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8DE3D" w14:textId="77777777" w:rsidR="003175D9" w:rsidRPr="00A565AA" w:rsidRDefault="00E644AC" w:rsidP="003175D9">
      <w:pPr>
        <w:pStyle w:val="NoSpacing"/>
        <w:jc w:val="right"/>
        <w:rPr>
          <w:rFonts w:ascii="Arial" w:hAnsi="Arial" w:cs="Arial"/>
          <w:b/>
          <w:lang w:val="hr-HR"/>
        </w:rPr>
      </w:pPr>
      <w:r w:rsidRPr="00A565AA">
        <w:rPr>
          <w:rFonts w:ascii="Arial" w:hAnsi="Arial" w:cs="Arial"/>
          <w:b/>
          <w:lang w:val="hr-HR"/>
        </w:rPr>
        <w:t>Obrazac broj 1a</w:t>
      </w:r>
    </w:p>
    <w:p w14:paraId="5552CB8F" w14:textId="77777777" w:rsidR="003175D9" w:rsidRPr="00A565AA" w:rsidRDefault="003175D9" w:rsidP="003175D9">
      <w:pPr>
        <w:pStyle w:val="NoSpacing"/>
        <w:jc w:val="right"/>
        <w:rPr>
          <w:rFonts w:ascii="Arial" w:hAnsi="Arial" w:cs="Arial"/>
          <w:b/>
          <w:lang w:val="hr-HR"/>
        </w:rPr>
      </w:pPr>
    </w:p>
    <w:p w14:paraId="64582176" w14:textId="77777777" w:rsidR="000D5E5A" w:rsidRPr="00A565AA" w:rsidRDefault="000D5E5A" w:rsidP="003175D9">
      <w:pPr>
        <w:pStyle w:val="NoSpacing"/>
        <w:jc w:val="center"/>
        <w:rPr>
          <w:rFonts w:ascii="Arial" w:hAnsi="Arial" w:cs="Arial"/>
          <w:b/>
          <w:lang w:val="hr-HR"/>
        </w:rPr>
      </w:pPr>
      <w:r w:rsidRPr="00A565AA">
        <w:rPr>
          <w:rFonts w:ascii="Arial" w:hAnsi="Arial" w:cs="Arial"/>
          <w:b/>
          <w:caps/>
          <w:lang w:val="hr-HR"/>
        </w:rPr>
        <w:t xml:space="preserve">Obrazac za provođenje </w:t>
      </w:r>
      <w:r w:rsidRPr="00A565AA">
        <w:rPr>
          <w:rFonts w:ascii="Arial" w:hAnsi="Arial" w:cs="Arial"/>
          <w:b/>
          <w:caps/>
          <w:u w:val="single"/>
          <w:lang w:val="hr-HR"/>
        </w:rPr>
        <w:t>skraćene</w:t>
      </w:r>
      <w:r w:rsidR="00194F69" w:rsidRPr="00A565AA">
        <w:rPr>
          <w:rFonts w:ascii="Arial" w:hAnsi="Arial" w:cs="Arial"/>
          <w:b/>
          <w:caps/>
          <w:lang w:val="hr-HR"/>
        </w:rPr>
        <w:t xml:space="preserve"> procjene utJE</w:t>
      </w:r>
      <w:r w:rsidRPr="00A565AA">
        <w:rPr>
          <w:rFonts w:ascii="Arial" w:hAnsi="Arial" w:cs="Arial"/>
          <w:b/>
          <w:caps/>
          <w:lang w:val="hr-HR"/>
        </w:rPr>
        <w:t>caja propisa</w:t>
      </w:r>
    </w:p>
    <w:p w14:paraId="24089704" w14:textId="77777777" w:rsidR="00D1352E" w:rsidRPr="00A565AA" w:rsidRDefault="00D1352E" w:rsidP="00D1352E">
      <w:pPr>
        <w:pStyle w:val="NoSpacing"/>
        <w:rPr>
          <w:rFonts w:ascii="Arial" w:hAnsi="Arial" w:cs="Arial"/>
          <w:b/>
          <w:lang w:val="hr-HR"/>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49"/>
        <w:gridCol w:w="5598"/>
      </w:tblGrid>
      <w:tr w:rsidR="000D5E5A" w:rsidRPr="00A565AA" w14:paraId="5CD89EF9" w14:textId="77777777" w:rsidTr="00A00D53">
        <w:trPr>
          <w:trHeight w:val="363"/>
        </w:trPr>
        <w:tc>
          <w:tcPr>
            <w:tcW w:w="4149" w:type="dxa"/>
            <w:shd w:val="pct15" w:color="auto" w:fill="auto"/>
          </w:tcPr>
          <w:p w14:paraId="7896448C" w14:textId="77777777" w:rsidR="000D5E5A" w:rsidRPr="00A565AA" w:rsidRDefault="000D5E5A" w:rsidP="00A00D53">
            <w:pPr>
              <w:spacing w:before="120" w:after="120"/>
              <w:rPr>
                <w:rFonts w:ascii="Arial" w:eastAsia="Arial Unicode MS" w:hAnsi="Arial" w:cs="Arial"/>
                <w:b/>
                <w:bCs/>
                <w:lang w:eastAsia="ja-JP"/>
              </w:rPr>
            </w:pPr>
            <w:r w:rsidRPr="00A565AA">
              <w:rPr>
                <w:rFonts w:ascii="Arial" w:eastAsia="Arial Unicode MS" w:hAnsi="Arial" w:cs="Arial"/>
                <w:b/>
                <w:bCs/>
                <w:lang w:eastAsia="ja-JP"/>
              </w:rPr>
              <w:t>Naziv aktivnosti</w:t>
            </w:r>
          </w:p>
        </w:tc>
        <w:tc>
          <w:tcPr>
            <w:tcW w:w="5598" w:type="dxa"/>
            <w:shd w:val="clear" w:color="auto" w:fill="auto"/>
          </w:tcPr>
          <w:p w14:paraId="37D0B5BB" w14:textId="47BEEFE7" w:rsidR="000D5E5A" w:rsidRPr="00A565AA" w:rsidRDefault="007A0511" w:rsidP="00A00D53">
            <w:pPr>
              <w:spacing w:before="120" w:after="120"/>
              <w:rPr>
                <w:rFonts w:ascii="Arial" w:eastAsia="Arial Unicode MS" w:hAnsi="Arial" w:cs="Arial"/>
                <w:b/>
                <w:bCs/>
                <w:lang w:eastAsia="ja-JP"/>
              </w:rPr>
            </w:pPr>
            <w:r w:rsidRPr="00A565AA">
              <w:rPr>
                <w:rFonts w:ascii="Arial" w:eastAsia="Arial Unicode MS" w:hAnsi="Arial" w:cs="Arial"/>
                <w:lang w:eastAsia="ja-JP"/>
              </w:rPr>
              <w:t xml:space="preserve">Aktivnosti </w:t>
            </w:r>
            <w:r w:rsidR="007041C6" w:rsidRPr="00A565AA">
              <w:rPr>
                <w:rFonts w:ascii="Arial" w:eastAsia="Arial Unicode MS" w:hAnsi="Arial" w:cs="Arial"/>
                <w:lang w:eastAsia="ja-JP"/>
              </w:rPr>
              <w:t>na</w:t>
            </w:r>
            <w:r w:rsidRPr="00A565AA">
              <w:rPr>
                <w:rFonts w:ascii="Arial" w:eastAsia="Arial Unicode MS" w:hAnsi="Arial" w:cs="Arial"/>
                <w:lang w:eastAsia="ja-JP"/>
              </w:rPr>
              <w:t xml:space="preserve"> izrad</w:t>
            </w:r>
            <w:r w:rsidR="007041C6" w:rsidRPr="00A565AA">
              <w:rPr>
                <w:rFonts w:ascii="Arial" w:eastAsia="Arial Unicode MS" w:hAnsi="Arial" w:cs="Arial"/>
                <w:lang w:eastAsia="ja-JP"/>
              </w:rPr>
              <w:t>i</w:t>
            </w:r>
            <w:r w:rsidRPr="00A565AA">
              <w:rPr>
                <w:rFonts w:ascii="Arial" w:eastAsia="Arial Unicode MS" w:hAnsi="Arial" w:cs="Arial"/>
                <w:lang w:eastAsia="ja-JP"/>
              </w:rPr>
              <w:t xml:space="preserve"> Nacrta Zakona</w:t>
            </w:r>
            <w:r w:rsidRPr="00A565AA">
              <w:rPr>
                <w:rFonts w:ascii="Arial" w:eastAsia="Arial Unicode MS" w:hAnsi="Arial" w:cs="Arial"/>
                <w:b/>
                <w:bCs/>
                <w:lang w:eastAsia="ja-JP"/>
              </w:rPr>
              <w:t xml:space="preserve"> </w:t>
            </w:r>
            <w:r w:rsidRPr="00A565AA">
              <w:rPr>
                <w:rFonts w:ascii="Arial" w:eastAsia="Arial Unicode MS" w:hAnsi="Arial" w:cs="Arial"/>
                <w:lang w:eastAsia="ja-JP"/>
              </w:rPr>
              <w:t>o</w:t>
            </w:r>
            <w:r w:rsidRPr="00A565AA">
              <w:rPr>
                <w:rFonts w:ascii="Arial" w:eastAsia="Arial Unicode MS" w:hAnsi="Arial" w:cs="Arial"/>
                <w:b/>
                <w:bCs/>
                <w:lang w:eastAsia="ja-JP"/>
              </w:rPr>
              <w:t xml:space="preserve"> </w:t>
            </w:r>
            <w:r w:rsidRPr="00A565AA">
              <w:rPr>
                <w:rFonts w:ascii="Arial" w:hAnsi="Arial" w:cs="Arial"/>
                <w:bCs/>
              </w:rPr>
              <w:t>dugu, zaduživanju i garancijama u Federaciji Bosne i Hercegovine </w:t>
            </w:r>
          </w:p>
        </w:tc>
      </w:tr>
      <w:tr w:rsidR="000D5E5A" w:rsidRPr="00A565AA" w14:paraId="600D8AAD" w14:textId="77777777" w:rsidTr="00A00D53">
        <w:tc>
          <w:tcPr>
            <w:tcW w:w="4149" w:type="dxa"/>
            <w:shd w:val="pct15" w:color="auto" w:fill="auto"/>
          </w:tcPr>
          <w:p w14:paraId="7D57A0B4" w14:textId="77777777" w:rsidR="000D5E5A" w:rsidRPr="00A565AA" w:rsidRDefault="007A58A3" w:rsidP="00A00D53">
            <w:pPr>
              <w:spacing w:before="120" w:after="120"/>
              <w:rPr>
                <w:rFonts w:ascii="Arial" w:eastAsia="Arial Unicode MS" w:hAnsi="Arial" w:cs="Arial"/>
                <w:b/>
                <w:bCs/>
                <w:lang w:eastAsia="ja-JP"/>
              </w:rPr>
            </w:pPr>
            <w:r w:rsidRPr="00A565AA">
              <w:rPr>
                <w:rFonts w:ascii="Arial" w:eastAsia="Arial Unicode MS" w:hAnsi="Arial" w:cs="Arial"/>
                <w:b/>
                <w:bCs/>
                <w:lang w:eastAsia="ja-JP"/>
              </w:rPr>
              <w:t>Naziv prednacrta/nacrta</w:t>
            </w:r>
            <w:r w:rsidR="006E295D" w:rsidRPr="00A565AA">
              <w:rPr>
                <w:rFonts w:ascii="Arial" w:eastAsia="Arial Unicode MS" w:hAnsi="Arial" w:cs="Arial"/>
                <w:b/>
                <w:bCs/>
                <w:lang w:eastAsia="ja-JP"/>
              </w:rPr>
              <w:t xml:space="preserve"> zakona</w:t>
            </w:r>
          </w:p>
        </w:tc>
        <w:tc>
          <w:tcPr>
            <w:tcW w:w="5598" w:type="dxa"/>
            <w:shd w:val="clear" w:color="auto" w:fill="auto"/>
          </w:tcPr>
          <w:p w14:paraId="25BD08F6" w14:textId="733C6BCB" w:rsidR="000D5E5A" w:rsidRPr="00A565AA" w:rsidRDefault="00995AC2" w:rsidP="00A00D53">
            <w:pPr>
              <w:spacing w:before="120" w:after="120"/>
              <w:rPr>
                <w:rFonts w:ascii="Arial" w:eastAsia="Arial Unicode MS" w:hAnsi="Arial" w:cs="Arial"/>
                <w:b/>
                <w:lang w:eastAsia="ja-JP"/>
              </w:rPr>
            </w:pPr>
            <w:r w:rsidRPr="00A565AA">
              <w:rPr>
                <w:rFonts w:ascii="Arial" w:hAnsi="Arial" w:cs="Arial"/>
                <w:bCs/>
                <w:lang w:eastAsia="hr-BA"/>
              </w:rPr>
              <w:t>Nacrt Z</w:t>
            </w:r>
            <w:r w:rsidRPr="00A565AA">
              <w:rPr>
                <w:rFonts w:ascii="Arial" w:hAnsi="Arial" w:cs="Arial"/>
                <w:bCs/>
              </w:rPr>
              <w:t>akon</w:t>
            </w:r>
            <w:bookmarkStart w:id="0" w:name="_VPID_9"/>
            <w:bookmarkEnd w:id="0"/>
            <w:r w:rsidRPr="00A565AA">
              <w:rPr>
                <w:rFonts w:ascii="Arial" w:hAnsi="Arial" w:cs="Arial"/>
                <w:bCs/>
              </w:rPr>
              <w:t>a o dugu, zaduživanju i garancijama u Federaciji Bosne i Hercegovine </w:t>
            </w:r>
          </w:p>
        </w:tc>
      </w:tr>
      <w:tr w:rsidR="000D5E5A" w:rsidRPr="00A565AA" w14:paraId="07D3E815" w14:textId="77777777" w:rsidTr="00A00D53">
        <w:tc>
          <w:tcPr>
            <w:tcW w:w="4149" w:type="dxa"/>
            <w:shd w:val="pct15" w:color="auto" w:fill="auto"/>
          </w:tcPr>
          <w:p w14:paraId="028DE95D" w14:textId="77777777" w:rsidR="000D5E5A" w:rsidRPr="00A565AA" w:rsidRDefault="000D5E5A" w:rsidP="00A00D53">
            <w:pPr>
              <w:spacing w:before="120" w:after="120"/>
              <w:rPr>
                <w:rFonts w:ascii="Arial" w:eastAsia="Arial Unicode MS" w:hAnsi="Arial" w:cs="Arial"/>
                <w:b/>
                <w:bCs/>
                <w:lang w:eastAsia="ja-JP"/>
              </w:rPr>
            </w:pPr>
            <w:r w:rsidRPr="00A565AA">
              <w:rPr>
                <w:rFonts w:ascii="Arial" w:eastAsia="Arial Unicode MS" w:hAnsi="Arial" w:cs="Arial"/>
                <w:b/>
                <w:bCs/>
                <w:lang w:eastAsia="ja-JP"/>
              </w:rPr>
              <w:t>Datum</w:t>
            </w:r>
          </w:p>
        </w:tc>
        <w:tc>
          <w:tcPr>
            <w:tcW w:w="5598" w:type="dxa"/>
            <w:shd w:val="clear" w:color="auto" w:fill="auto"/>
          </w:tcPr>
          <w:p w14:paraId="193E5873" w14:textId="48F46034" w:rsidR="000D5E5A" w:rsidRPr="00A565AA" w:rsidRDefault="00930D18" w:rsidP="00A00D53">
            <w:pPr>
              <w:spacing w:before="120" w:after="120"/>
              <w:rPr>
                <w:rFonts w:ascii="Arial" w:eastAsia="Arial Unicode MS" w:hAnsi="Arial" w:cs="Arial"/>
                <w:b/>
                <w:lang w:eastAsia="ja-JP"/>
              </w:rPr>
            </w:pPr>
            <w:r w:rsidRPr="00A565AA">
              <w:rPr>
                <w:rFonts w:ascii="Arial" w:eastAsia="Arial Unicode MS" w:hAnsi="Arial" w:cs="Arial"/>
                <w:b/>
                <w:lang w:eastAsia="ja-JP"/>
              </w:rPr>
              <w:t>18</w:t>
            </w:r>
            <w:r w:rsidR="00995AC2" w:rsidRPr="00A565AA">
              <w:rPr>
                <w:rFonts w:ascii="Arial" w:eastAsia="Arial Unicode MS" w:hAnsi="Arial" w:cs="Arial"/>
                <w:b/>
                <w:lang w:eastAsia="ja-JP"/>
              </w:rPr>
              <w:t>.03.2025.</w:t>
            </w:r>
          </w:p>
        </w:tc>
      </w:tr>
      <w:tr w:rsidR="000D5E5A" w:rsidRPr="00A565AA" w14:paraId="1346F689" w14:textId="77777777" w:rsidTr="00A00D53">
        <w:trPr>
          <w:trHeight w:val="426"/>
        </w:trPr>
        <w:tc>
          <w:tcPr>
            <w:tcW w:w="4149" w:type="dxa"/>
            <w:shd w:val="pct15" w:color="auto" w:fill="auto"/>
          </w:tcPr>
          <w:p w14:paraId="677B2FDD" w14:textId="77777777" w:rsidR="000D5E5A" w:rsidRPr="00A565AA" w:rsidRDefault="000D5E5A" w:rsidP="00A00D53">
            <w:pPr>
              <w:spacing w:before="120" w:after="120"/>
              <w:rPr>
                <w:rFonts w:ascii="Arial" w:eastAsia="Arial Unicode MS" w:hAnsi="Arial" w:cs="Arial"/>
                <w:b/>
                <w:bCs/>
                <w:lang w:eastAsia="ja-JP"/>
              </w:rPr>
            </w:pPr>
            <w:r w:rsidRPr="00A565AA">
              <w:rPr>
                <w:rFonts w:ascii="Arial" w:eastAsia="Arial Unicode MS" w:hAnsi="Arial" w:cs="Arial"/>
                <w:b/>
                <w:bCs/>
                <w:lang w:eastAsia="ja-JP"/>
              </w:rPr>
              <w:t>Obrađivač</w:t>
            </w:r>
          </w:p>
        </w:tc>
        <w:tc>
          <w:tcPr>
            <w:tcW w:w="5598" w:type="dxa"/>
            <w:shd w:val="clear" w:color="auto" w:fill="auto"/>
          </w:tcPr>
          <w:p w14:paraId="7BE82100" w14:textId="62CF48C7" w:rsidR="000D5E5A" w:rsidRPr="00A565AA" w:rsidRDefault="00995AC2" w:rsidP="00A00D53">
            <w:pPr>
              <w:spacing w:before="120" w:after="120"/>
              <w:rPr>
                <w:rFonts w:ascii="Arial" w:eastAsia="Arial Unicode MS" w:hAnsi="Arial" w:cs="Arial"/>
                <w:b/>
                <w:lang w:eastAsia="ja-JP"/>
              </w:rPr>
            </w:pPr>
            <w:r w:rsidRPr="00A565AA">
              <w:rPr>
                <w:rFonts w:ascii="Arial" w:eastAsia="Arial Unicode MS" w:hAnsi="Arial" w:cs="Arial"/>
                <w:b/>
                <w:lang w:eastAsia="ja-JP"/>
              </w:rPr>
              <w:t>Federalno ministarstvo finansija/financija</w:t>
            </w:r>
          </w:p>
        </w:tc>
      </w:tr>
      <w:tr w:rsidR="000D5E5A" w:rsidRPr="00A565AA" w14:paraId="78D7AE2C" w14:textId="77777777" w:rsidTr="00A00D53">
        <w:trPr>
          <w:trHeight w:val="745"/>
        </w:trPr>
        <w:tc>
          <w:tcPr>
            <w:tcW w:w="9747" w:type="dxa"/>
            <w:gridSpan w:val="2"/>
            <w:shd w:val="pct15" w:color="auto" w:fill="auto"/>
            <w:vAlign w:val="center"/>
          </w:tcPr>
          <w:p w14:paraId="246CB139" w14:textId="701CAAC5" w:rsidR="000D5E5A" w:rsidRPr="00A565AA" w:rsidRDefault="00A565AA" w:rsidP="00194F69">
            <w:pPr>
              <w:spacing w:before="120" w:after="120" w:line="240" w:lineRule="auto"/>
              <w:jc w:val="both"/>
              <w:rPr>
                <w:rFonts w:ascii="Arial" w:eastAsia="Arial Unicode MS" w:hAnsi="Arial" w:cs="Arial"/>
                <w:b/>
                <w:bCs/>
                <w:caps/>
                <w:lang w:eastAsia="ja-JP"/>
              </w:rPr>
            </w:pPr>
            <w:r>
              <w:rPr>
                <w:rFonts w:ascii="Arial" w:eastAsia="Arial Unicode MS" w:hAnsi="Arial" w:cs="Arial"/>
                <w:b/>
                <w:bCs/>
                <w:caps/>
                <w:lang w:eastAsia="ja-JP"/>
              </w:rPr>
              <w:t xml:space="preserve">I </w:t>
            </w:r>
            <w:r w:rsidR="000D5E5A" w:rsidRPr="00A565AA">
              <w:rPr>
                <w:rFonts w:ascii="Arial" w:eastAsia="Arial Unicode MS" w:hAnsi="Arial" w:cs="Arial"/>
                <w:b/>
                <w:bCs/>
                <w:caps/>
                <w:lang w:eastAsia="ja-JP"/>
              </w:rPr>
              <w:t xml:space="preserve">- </w:t>
            </w:r>
            <w:r w:rsidR="007A58A3" w:rsidRPr="00A565AA">
              <w:rPr>
                <w:rFonts w:ascii="Arial" w:eastAsia="Arial Unicode MS" w:hAnsi="Arial" w:cs="Arial"/>
                <w:b/>
                <w:bCs/>
                <w:lang w:eastAsia="ja-JP"/>
              </w:rPr>
              <w:t>Usklađenost prednacrta</w:t>
            </w:r>
            <w:r w:rsidR="000D5E5A" w:rsidRPr="00A565AA">
              <w:rPr>
                <w:rFonts w:ascii="Arial" w:eastAsia="Arial Unicode MS" w:hAnsi="Arial" w:cs="Arial"/>
                <w:b/>
                <w:bCs/>
                <w:lang w:eastAsia="ja-JP"/>
              </w:rPr>
              <w:t>/</w:t>
            </w:r>
            <w:r w:rsidR="007A58A3" w:rsidRPr="00A565AA">
              <w:rPr>
                <w:rFonts w:ascii="Arial" w:eastAsia="Arial Unicode MS" w:hAnsi="Arial" w:cs="Arial"/>
                <w:b/>
                <w:bCs/>
                <w:lang w:eastAsia="ja-JP"/>
              </w:rPr>
              <w:t>nacrta</w:t>
            </w:r>
            <w:r w:rsidR="006E295D" w:rsidRPr="00A565AA">
              <w:rPr>
                <w:rFonts w:ascii="Arial" w:eastAsia="Arial Unicode MS" w:hAnsi="Arial" w:cs="Arial"/>
                <w:b/>
                <w:bCs/>
                <w:lang w:eastAsia="ja-JP"/>
              </w:rPr>
              <w:t xml:space="preserve"> zakona</w:t>
            </w:r>
            <w:r w:rsidR="000D5E5A" w:rsidRPr="00A565AA">
              <w:rPr>
                <w:rFonts w:ascii="Arial" w:eastAsia="Arial Unicode MS" w:hAnsi="Arial" w:cs="Arial"/>
                <w:b/>
                <w:bCs/>
                <w:lang w:eastAsia="ja-JP"/>
              </w:rPr>
              <w:t xml:space="preserve"> sa strateškim dokumentima i Programom rada Vlade F</w:t>
            </w:r>
            <w:r w:rsidR="00194F69" w:rsidRPr="00A565AA">
              <w:rPr>
                <w:rFonts w:ascii="Arial" w:eastAsia="Arial Unicode MS" w:hAnsi="Arial" w:cs="Arial"/>
                <w:b/>
                <w:bCs/>
                <w:lang w:eastAsia="ja-JP"/>
              </w:rPr>
              <w:t xml:space="preserve">ederacije </w:t>
            </w:r>
            <w:r w:rsidR="000D5E5A" w:rsidRPr="00A565AA">
              <w:rPr>
                <w:rFonts w:ascii="Arial" w:eastAsia="Arial Unicode MS" w:hAnsi="Arial" w:cs="Arial"/>
                <w:b/>
                <w:bCs/>
                <w:lang w:eastAsia="ja-JP"/>
              </w:rPr>
              <w:t>i Parlament</w:t>
            </w:r>
            <w:r w:rsidR="00194F69" w:rsidRPr="00A565AA">
              <w:rPr>
                <w:rFonts w:ascii="Arial" w:eastAsia="Arial Unicode MS" w:hAnsi="Arial" w:cs="Arial"/>
                <w:b/>
                <w:bCs/>
                <w:lang w:eastAsia="ja-JP"/>
              </w:rPr>
              <w:t>a Federacije</w:t>
            </w:r>
          </w:p>
        </w:tc>
      </w:tr>
      <w:tr w:rsidR="000D5E5A" w:rsidRPr="00A565AA" w14:paraId="0715DA16" w14:textId="77777777" w:rsidTr="00A00D53">
        <w:trPr>
          <w:trHeight w:val="745"/>
        </w:trPr>
        <w:tc>
          <w:tcPr>
            <w:tcW w:w="9747" w:type="dxa"/>
            <w:gridSpan w:val="2"/>
            <w:tcBorders>
              <w:bottom w:val="single" w:sz="8" w:space="0" w:color="auto"/>
            </w:tcBorders>
            <w:shd w:val="clear" w:color="auto" w:fill="auto"/>
            <w:vAlign w:val="center"/>
          </w:tcPr>
          <w:p w14:paraId="0541BF5B" w14:textId="77777777" w:rsidR="000D5E5A" w:rsidRPr="00A565AA" w:rsidRDefault="00194F69" w:rsidP="00A00D53">
            <w:pPr>
              <w:spacing w:before="120" w:after="120" w:line="240" w:lineRule="auto"/>
              <w:rPr>
                <w:rFonts w:ascii="Arial" w:eastAsia="Arial Unicode MS" w:hAnsi="Arial" w:cs="Arial"/>
                <w:b/>
                <w:i/>
                <w:iCs/>
                <w:lang w:eastAsia="ja-JP"/>
              </w:rPr>
            </w:pPr>
            <w:r w:rsidRPr="00A565AA">
              <w:rPr>
                <w:rFonts w:ascii="Arial" w:eastAsia="Arial Unicode MS" w:hAnsi="Arial" w:cs="Arial"/>
                <w:b/>
                <w:i/>
                <w:iCs/>
                <w:lang w:eastAsia="ja-JP"/>
              </w:rPr>
              <w:t>J</w:t>
            </w:r>
            <w:r w:rsidR="007A58A3" w:rsidRPr="00A565AA">
              <w:rPr>
                <w:rFonts w:ascii="Arial" w:eastAsia="Arial Unicode MS" w:hAnsi="Arial" w:cs="Arial"/>
                <w:b/>
                <w:i/>
                <w:iCs/>
                <w:lang w:eastAsia="ja-JP"/>
              </w:rPr>
              <w:t xml:space="preserve">e </w:t>
            </w:r>
            <w:r w:rsidRPr="00A565AA">
              <w:rPr>
                <w:rFonts w:ascii="Arial" w:eastAsia="Arial Unicode MS" w:hAnsi="Arial" w:cs="Arial"/>
                <w:b/>
                <w:i/>
                <w:iCs/>
                <w:lang w:eastAsia="ja-JP"/>
              </w:rPr>
              <w:t xml:space="preserve">li </w:t>
            </w:r>
            <w:r w:rsidR="007A58A3" w:rsidRPr="00A565AA">
              <w:rPr>
                <w:rFonts w:ascii="Arial" w:eastAsia="Arial Unicode MS" w:hAnsi="Arial" w:cs="Arial"/>
                <w:b/>
                <w:i/>
                <w:iCs/>
                <w:lang w:eastAsia="ja-JP"/>
              </w:rPr>
              <w:t>prednacrt</w:t>
            </w:r>
            <w:r w:rsidR="000D5E5A" w:rsidRPr="00A565AA">
              <w:rPr>
                <w:rFonts w:ascii="Arial" w:eastAsia="Arial Unicode MS" w:hAnsi="Arial" w:cs="Arial"/>
                <w:b/>
                <w:i/>
                <w:iCs/>
                <w:lang w:eastAsia="ja-JP"/>
              </w:rPr>
              <w:t>/</w:t>
            </w:r>
            <w:r w:rsidR="007A58A3" w:rsidRPr="00A565AA">
              <w:rPr>
                <w:rFonts w:ascii="Arial" w:eastAsia="Arial Unicode MS" w:hAnsi="Arial" w:cs="Arial"/>
                <w:b/>
                <w:i/>
                <w:iCs/>
                <w:lang w:eastAsia="ja-JP"/>
              </w:rPr>
              <w:t>nacrt</w:t>
            </w:r>
            <w:r w:rsidR="006E295D" w:rsidRPr="00A565AA">
              <w:rPr>
                <w:rFonts w:ascii="Arial" w:eastAsia="Arial Unicode MS" w:hAnsi="Arial" w:cs="Arial"/>
                <w:b/>
                <w:i/>
                <w:iCs/>
                <w:lang w:eastAsia="ja-JP"/>
              </w:rPr>
              <w:t xml:space="preserve"> zakona</w:t>
            </w:r>
            <w:r w:rsidR="000D5E5A" w:rsidRPr="00A565AA">
              <w:rPr>
                <w:rFonts w:ascii="Arial" w:eastAsia="Arial Unicode MS" w:hAnsi="Arial" w:cs="Arial"/>
                <w:b/>
                <w:i/>
                <w:iCs/>
                <w:lang w:eastAsia="ja-JP"/>
              </w:rPr>
              <w:t xml:space="preserve"> </w:t>
            </w:r>
            <w:r w:rsidRPr="00A565AA">
              <w:rPr>
                <w:rFonts w:ascii="Arial" w:eastAsia="Arial Unicode MS" w:hAnsi="Arial" w:cs="Arial"/>
                <w:b/>
                <w:i/>
                <w:iCs/>
                <w:lang w:eastAsia="ja-JP"/>
              </w:rPr>
              <w:t xml:space="preserve">sukladan </w:t>
            </w:r>
            <w:r w:rsidR="000D5E5A" w:rsidRPr="00A565AA">
              <w:rPr>
                <w:rFonts w:ascii="Arial" w:eastAsia="Arial Unicode MS" w:hAnsi="Arial" w:cs="Arial"/>
                <w:b/>
                <w:i/>
                <w:iCs/>
                <w:lang w:eastAsia="ja-JP"/>
              </w:rPr>
              <w:t>s</w:t>
            </w:r>
            <w:r w:rsidRPr="00A565AA">
              <w:rPr>
                <w:rFonts w:ascii="Arial" w:eastAsia="Arial Unicode MS" w:hAnsi="Arial" w:cs="Arial"/>
                <w:b/>
                <w:i/>
                <w:iCs/>
                <w:lang w:eastAsia="ja-JP"/>
              </w:rPr>
              <w:t>trateškim dokumentima i programu</w:t>
            </w:r>
            <w:r w:rsidR="000D5E5A" w:rsidRPr="00A565AA">
              <w:rPr>
                <w:rFonts w:ascii="Arial" w:eastAsia="Arial Unicode MS" w:hAnsi="Arial" w:cs="Arial"/>
                <w:b/>
                <w:i/>
                <w:iCs/>
                <w:lang w:eastAsia="ja-JP"/>
              </w:rPr>
              <w:t xml:space="preserve"> rada Vlade </w:t>
            </w:r>
            <w:r w:rsidRPr="00A565AA">
              <w:rPr>
                <w:rFonts w:ascii="Arial" w:eastAsia="Arial Unicode MS" w:hAnsi="Arial" w:cs="Arial"/>
                <w:b/>
                <w:i/>
                <w:iCs/>
                <w:lang w:eastAsia="ja-JP"/>
              </w:rPr>
              <w:t>Federacije i Parlamenta Federacije</w:t>
            </w:r>
            <w:r w:rsidR="000D5E5A" w:rsidRPr="00A565AA">
              <w:rPr>
                <w:rFonts w:ascii="Arial" w:eastAsia="Arial Unicode MS" w:hAnsi="Arial" w:cs="Arial"/>
                <w:b/>
                <w:i/>
                <w:iCs/>
                <w:lang w:eastAsia="ja-JP"/>
              </w:rPr>
              <w:t>?</w:t>
            </w:r>
          </w:p>
          <w:p w14:paraId="4BB79E01" w14:textId="110BD627" w:rsidR="00B3619B" w:rsidRPr="00A565AA" w:rsidRDefault="000D5E5A" w:rsidP="00205D0E">
            <w:pPr>
              <w:spacing w:before="120" w:after="120"/>
              <w:rPr>
                <w:rFonts w:ascii="Arial" w:hAnsi="Arial" w:cs="Arial"/>
              </w:rPr>
            </w:pPr>
            <w:r w:rsidRPr="00A565AA">
              <w:rPr>
                <w:rFonts w:ascii="Arial" w:eastAsia="Arial Unicode MS" w:hAnsi="Arial" w:cs="Arial"/>
                <w:b/>
                <w:lang w:eastAsia="ja-JP"/>
              </w:rPr>
              <w:t>Odgovor:</w:t>
            </w:r>
            <w:r w:rsidRPr="00A565AA">
              <w:rPr>
                <w:rFonts w:ascii="Arial" w:eastAsia="Arial Unicode MS" w:hAnsi="Arial" w:cs="Arial"/>
                <w:bCs/>
                <w:lang w:eastAsia="ja-JP"/>
              </w:rPr>
              <w:t xml:space="preserve"> </w:t>
            </w:r>
            <w:r w:rsidR="00930D18" w:rsidRPr="00A565AA">
              <w:rPr>
                <w:rFonts w:ascii="Arial" w:eastAsia="Arial Unicode MS" w:hAnsi="Arial" w:cs="Arial"/>
                <w:bCs/>
                <w:lang w:eastAsia="ja-JP"/>
              </w:rPr>
              <w:t xml:space="preserve">Nacrt zakona je usklađen sa </w:t>
            </w:r>
            <w:r w:rsidR="00B3619B" w:rsidRPr="00A565AA">
              <w:rPr>
                <w:rFonts w:ascii="Arial" w:hAnsi="Arial" w:cs="Arial"/>
              </w:rPr>
              <w:t>Strategijom reforme upravljanja javnim finansijama 20</w:t>
            </w:r>
            <w:r w:rsidR="0079476E" w:rsidRPr="00A565AA">
              <w:rPr>
                <w:rFonts w:ascii="Arial" w:hAnsi="Arial" w:cs="Arial"/>
              </w:rPr>
              <w:t>21</w:t>
            </w:r>
            <w:r w:rsidR="00B3619B" w:rsidRPr="00A565AA">
              <w:rPr>
                <w:rFonts w:ascii="Arial" w:hAnsi="Arial" w:cs="Arial"/>
              </w:rPr>
              <w:t>–202</w:t>
            </w:r>
            <w:r w:rsidR="0079476E" w:rsidRPr="00A565AA">
              <w:rPr>
                <w:rFonts w:ascii="Arial" w:hAnsi="Arial" w:cs="Arial"/>
              </w:rPr>
              <w:t>5</w:t>
            </w:r>
            <w:r w:rsidR="00B3619B" w:rsidRPr="00A565AA">
              <w:rPr>
                <w:rFonts w:ascii="Arial" w:hAnsi="Arial" w:cs="Arial"/>
              </w:rPr>
              <w:t>.</w:t>
            </w:r>
          </w:p>
          <w:p w14:paraId="4656B2CA" w14:textId="3F446C2A" w:rsidR="000D5E5A" w:rsidRPr="00A565AA" w:rsidRDefault="008D10EA" w:rsidP="00A565AA">
            <w:pPr>
              <w:spacing w:before="120" w:after="120"/>
              <w:rPr>
                <w:rFonts w:ascii="Arial" w:hAnsi="Arial" w:cs="Arial"/>
                <w:bCs/>
                <w:color w:val="FF0000"/>
                <w:highlight w:val="yellow"/>
              </w:rPr>
            </w:pPr>
            <w:r w:rsidRPr="00A565AA">
              <w:rPr>
                <w:rFonts w:ascii="Arial" w:hAnsi="Arial" w:cs="Arial"/>
                <w:bCs/>
                <w:lang w:eastAsia="hr-BA"/>
              </w:rPr>
              <w:t>Nacrt Z</w:t>
            </w:r>
            <w:r w:rsidRPr="00A565AA">
              <w:rPr>
                <w:rFonts w:ascii="Arial" w:hAnsi="Arial" w:cs="Arial"/>
                <w:bCs/>
              </w:rPr>
              <w:t xml:space="preserve">akona o dugu, zaduživanju i garancijama u Federaciji Bosne i Hercegovine se ne nalazi u programu rada Vlade </w:t>
            </w:r>
            <w:r w:rsidR="00A565AA" w:rsidRPr="00A565AA">
              <w:rPr>
                <w:rFonts w:ascii="Arial" w:hAnsi="Arial" w:cs="Arial"/>
                <w:bCs/>
              </w:rPr>
              <w:t>Federacije</w:t>
            </w:r>
            <w:r w:rsidR="00282FAA" w:rsidRPr="00A565AA">
              <w:rPr>
                <w:rFonts w:ascii="Arial" w:hAnsi="Arial" w:cs="Arial"/>
                <w:bCs/>
              </w:rPr>
              <w:t xml:space="preserve"> za 2025. godinu</w:t>
            </w:r>
            <w:r w:rsidR="00205D0E" w:rsidRPr="00A565AA">
              <w:rPr>
                <w:rFonts w:ascii="Arial" w:hAnsi="Arial" w:cs="Arial"/>
                <w:bCs/>
              </w:rPr>
              <w:t>.</w:t>
            </w:r>
            <w:r w:rsidR="0070226C" w:rsidRPr="00A565AA">
              <w:rPr>
                <w:rFonts w:ascii="Arial" w:hAnsi="Arial" w:cs="Arial"/>
                <w:bCs/>
              </w:rPr>
              <w:t xml:space="preserve"> </w:t>
            </w:r>
            <w:r w:rsidR="00A565AA">
              <w:rPr>
                <w:rFonts w:ascii="Arial" w:hAnsi="Arial" w:cs="Arial"/>
                <w:bCs/>
              </w:rPr>
              <w:t>S o</w:t>
            </w:r>
            <w:r w:rsidR="0070226C" w:rsidRPr="00A565AA">
              <w:rPr>
                <w:rFonts w:ascii="Arial" w:hAnsi="Arial" w:cs="Arial"/>
                <w:bCs/>
              </w:rPr>
              <w:t xml:space="preserve">bzirom da se isti nalazio u izradi, greškom je </w:t>
            </w:r>
            <w:r w:rsidR="00A565AA" w:rsidRPr="00A565AA">
              <w:rPr>
                <w:rFonts w:ascii="Arial" w:hAnsi="Arial" w:cs="Arial"/>
                <w:bCs/>
              </w:rPr>
              <w:t>izostavljen</w:t>
            </w:r>
            <w:r w:rsidR="0070226C" w:rsidRPr="00A565AA">
              <w:rPr>
                <w:rFonts w:ascii="Arial" w:hAnsi="Arial" w:cs="Arial"/>
                <w:bCs/>
              </w:rPr>
              <w:t xml:space="preserve"> iz Pr</w:t>
            </w:r>
            <w:r w:rsidR="00930D18" w:rsidRPr="00A565AA">
              <w:rPr>
                <w:rFonts w:ascii="Arial" w:hAnsi="Arial" w:cs="Arial"/>
                <w:bCs/>
              </w:rPr>
              <w:t>o</w:t>
            </w:r>
            <w:r w:rsidR="0070226C" w:rsidRPr="00A565AA">
              <w:rPr>
                <w:rFonts w:ascii="Arial" w:hAnsi="Arial" w:cs="Arial"/>
                <w:bCs/>
              </w:rPr>
              <w:t>gr</w:t>
            </w:r>
            <w:r w:rsidR="00930D18" w:rsidRPr="00A565AA">
              <w:rPr>
                <w:rFonts w:ascii="Arial" w:hAnsi="Arial" w:cs="Arial"/>
                <w:bCs/>
              </w:rPr>
              <w:t>a</w:t>
            </w:r>
            <w:r w:rsidR="0070226C" w:rsidRPr="00A565AA">
              <w:rPr>
                <w:rFonts w:ascii="Arial" w:hAnsi="Arial" w:cs="Arial"/>
                <w:bCs/>
              </w:rPr>
              <w:t xml:space="preserve">ma rada Vlade </w:t>
            </w:r>
            <w:r w:rsidR="00A565AA">
              <w:rPr>
                <w:rFonts w:ascii="Arial" w:hAnsi="Arial" w:cs="Arial"/>
                <w:bCs/>
              </w:rPr>
              <w:t>Federacije BiH, pa time i</w:t>
            </w:r>
            <w:r w:rsidR="0070226C" w:rsidRPr="00A565AA">
              <w:rPr>
                <w:rFonts w:ascii="Arial" w:hAnsi="Arial" w:cs="Arial"/>
                <w:bCs/>
              </w:rPr>
              <w:t xml:space="preserve"> </w:t>
            </w:r>
            <w:r w:rsidR="00F233FB" w:rsidRPr="00A565AA">
              <w:rPr>
                <w:rFonts w:ascii="Arial" w:hAnsi="Arial" w:cs="Arial"/>
                <w:bCs/>
              </w:rPr>
              <w:t>P</w:t>
            </w:r>
            <w:r w:rsidR="0070226C" w:rsidRPr="00A565AA">
              <w:rPr>
                <w:rFonts w:ascii="Arial" w:hAnsi="Arial" w:cs="Arial"/>
                <w:bCs/>
              </w:rPr>
              <w:t xml:space="preserve">arlamenta </w:t>
            </w:r>
            <w:r w:rsidR="00F233FB" w:rsidRPr="00A565AA">
              <w:rPr>
                <w:rFonts w:ascii="Arial" w:hAnsi="Arial" w:cs="Arial"/>
                <w:bCs/>
              </w:rPr>
              <w:t xml:space="preserve">Federacije BiH </w:t>
            </w:r>
            <w:r w:rsidR="0070226C" w:rsidRPr="00A565AA">
              <w:rPr>
                <w:rFonts w:ascii="Arial" w:hAnsi="Arial" w:cs="Arial"/>
                <w:bCs/>
              </w:rPr>
              <w:t xml:space="preserve">za 2025. godinu. </w:t>
            </w:r>
          </w:p>
        </w:tc>
      </w:tr>
      <w:tr w:rsidR="000D5E5A" w:rsidRPr="00A565AA" w14:paraId="25E8B107" w14:textId="77777777" w:rsidTr="00A00D53">
        <w:trPr>
          <w:trHeight w:val="610"/>
        </w:trPr>
        <w:tc>
          <w:tcPr>
            <w:tcW w:w="9747" w:type="dxa"/>
            <w:gridSpan w:val="2"/>
            <w:shd w:val="pct15" w:color="FFFFFF" w:fill="FFFFFF"/>
          </w:tcPr>
          <w:p w14:paraId="272B62F3" w14:textId="7E22F9DB" w:rsidR="009B11E7" w:rsidRPr="00A565AA" w:rsidRDefault="00194F69" w:rsidP="00194F69">
            <w:pPr>
              <w:spacing w:before="120" w:after="120" w:line="240" w:lineRule="auto"/>
              <w:rPr>
                <w:rFonts w:ascii="Arial" w:eastAsia="Arial Unicode MS" w:hAnsi="Arial" w:cs="Arial"/>
                <w:b/>
                <w:i/>
                <w:iCs/>
                <w:lang w:eastAsia="ja-JP"/>
              </w:rPr>
            </w:pPr>
            <w:r w:rsidRPr="00A565AA">
              <w:rPr>
                <w:rFonts w:ascii="Arial" w:eastAsia="Arial Unicode MS" w:hAnsi="Arial" w:cs="Arial"/>
                <w:b/>
                <w:i/>
                <w:iCs/>
                <w:lang w:eastAsia="ja-JP"/>
              </w:rPr>
              <w:t>J</w:t>
            </w:r>
            <w:r w:rsidR="007A58A3" w:rsidRPr="00A565AA">
              <w:rPr>
                <w:rFonts w:ascii="Arial" w:eastAsia="Arial Unicode MS" w:hAnsi="Arial" w:cs="Arial"/>
                <w:b/>
                <w:i/>
                <w:iCs/>
                <w:lang w:eastAsia="ja-JP"/>
              </w:rPr>
              <w:t xml:space="preserve">e </w:t>
            </w:r>
            <w:r w:rsidRPr="00A565AA">
              <w:rPr>
                <w:rFonts w:ascii="Arial" w:eastAsia="Arial Unicode MS" w:hAnsi="Arial" w:cs="Arial"/>
                <w:b/>
                <w:i/>
                <w:iCs/>
                <w:lang w:eastAsia="ja-JP"/>
              </w:rPr>
              <w:t xml:space="preserve">li </w:t>
            </w:r>
            <w:r w:rsidR="007A58A3" w:rsidRPr="00A565AA">
              <w:rPr>
                <w:rFonts w:ascii="Arial" w:eastAsia="Arial Unicode MS" w:hAnsi="Arial" w:cs="Arial"/>
                <w:b/>
                <w:i/>
                <w:iCs/>
                <w:lang w:eastAsia="ja-JP"/>
              </w:rPr>
              <w:t>prednacrt</w:t>
            </w:r>
            <w:r w:rsidR="000D5E5A" w:rsidRPr="00A565AA">
              <w:rPr>
                <w:rFonts w:ascii="Arial" w:eastAsia="Arial Unicode MS" w:hAnsi="Arial" w:cs="Arial"/>
                <w:b/>
                <w:i/>
                <w:iCs/>
                <w:lang w:eastAsia="ja-JP"/>
              </w:rPr>
              <w:t>/</w:t>
            </w:r>
            <w:r w:rsidR="007A58A3" w:rsidRPr="00A565AA">
              <w:rPr>
                <w:rFonts w:ascii="Arial" w:eastAsia="Arial Unicode MS" w:hAnsi="Arial" w:cs="Arial"/>
                <w:b/>
                <w:i/>
                <w:iCs/>
                <w:lang w:eastAsia="ja-JP"/>
              </w:rPr>
              <w:t>nacrt</w:t>
            </w:r>
            <w:r w:rsidR="006E295D" w:rsidRPr="00A565AA">
              <w:rPr>
                <w:rFonts w:ascii="Arial" w:eastAsia="Arial Unicode MS" w:hAnsi="Arial" w:cs="Arial"/>
                <w:b/>
                <w:i/>
                <w:iCs/>
                <w:lang w:eastAsia="ja-JP"/>
              </w:rPr>
              <w:t xml:space="preserve"> zakona</w:t>
            </w:r>
            <w:r w:rsidR="00A565AA">
              <w:rPr>
                <w:rFonts w:ascii="Arial" w:eastAsia="Arial Unicode MS" w:hAnsi="Arial" w:cs="Arial"/>
                <w:b/>
                <w:i/>
                <w:iCs/>
                <w:lang w:eastAsia="ja-JP"/>
              </w:rPr>
              <w:t xml:space="preserve"> </w:t>
            </w:r>
            <w:r w:rsidR="000D5E5A" w:rsidRPr="00A565AA">
              <w:rPr>
                <w:rFonts w:ascii="Arial" w:eastAsia="Arial Unicode MS" w:hAnsi="Arial" w:cs="Arial"/>
                <w:b/>
                <w:i/>
                <w:iCs/>
                <w:lang w:eastAsia="ja-JP"/>
              </w:rPr>
              <w:t xml:space="preserve">vezan za druge važeće propise ili ima </w:t>
            </w:r>
            <w:r w:rsidRPr="00A565AA">
              <w:rPr>
                <w:rFonts w:ascii="Arial" w:eastAsia="Arial Unicode MS" w:hAnsi="Arial" w:cs="Arial"/>
                <w:b/>
                <w:i/>
                <w:iCs/>
                <w:lang w:eastAsia="ja-JP"/>
              </w:rPr>
              <w:t>učinak</w:t>
            </w:r>
            <w:r w:rsidR="000D5E5A" w:rsidRPr="00A565AA">
              <w:rPr>
                <w:rFonts w:ascii="Arial" w:eastAsia="Arial Unicode MS" w:hAnsi="Arial" w:cs="Arial"/>
                <w:b/>
                <w:i/>
                <w:iCs/>
                <w:lang w:eastAsia="ja-JP"/>
              </w:rPr>
              <w:t xml:space="preserve"> na druge važeće propise?</w:t>
            </w:r>
          </w:p>
          <w:p w14:paraId="6C5C2447" w14:textId="1EE72AFD" w:rsidR="000D5E5A" w:rsidRPr="00A565AA" w:rsidRDefault="000D5E5A" w:rsidP="00A565AA">
            <w:pPr>
              <w:spacing w:before="120" w:after="120" w:line="240" w:lineRule="auto"/>
              <w:rPr>
                <w:rFonts w:ascii="Arial" w:eastAsia="Arial Unicode MS" w:hAnsi="Arial" w:cs="Arial"/>
                <w:b/>
                <w:i/>
                <w:iCs/>
                <w:caps/>
                <w:lang w:eastAsia="ja-JP"/>
              </w:rPr>
            </w:pPr>
            <w:r w:rsidRPr="00A565AA">
              <w:rPr>
                <w:rFonts w:ascii="Arial" w:eastAsia="Arial Unicode MS" w:hAnsi="Arial" w:cs="Arial"/>
                <w:b/>
                <w:i/>
                <w:iCs/>
                <w:lang w:eastAsia="ja-JP"/>
              </w:rPr>
              <w:t>Ako DA, navedite koje:</w:t>
            </w:r>
            <w:r w:rsidRPr="00A565AA">
              <w:rPr>
                <w:rFonts w:ascii="Arial" w:eastAsia="Arial Unicode MS" w:hAnsi="Arial" w:cs="Arial"/>
                <w:b/>
                <w:i/>
                <w:iCs/>
                <w:caps/>
                <w:lang w:eastAsia="ja-JP"/>
              </w:rPr>
              <w:t xml:space="preserve"> </w:t>
            </w:r>
            <w:r w:rsidR="009B11E7" w:rsidRPr="00A565AA">
              <w:rPr>
                <w:rFonts w:ascii="Arial" w:eastAsia="Arial Unicode MS" w:hAnsi="Arial" w:cs="Arial"/>
                <w:b/>
                <w:i/>
                <w:iCs/>
                <w:caps/>
                <w:lang w:eastAsia="ja-JP"/>
              </w:rPr>
              <w:t xml:space="preserve"> </w:t>
            </w:r>
            <w:r w:rsidR="00A565AA">
              <w:rPr>
                <w:rFonts w:ascii="Arial" w:eastAsia="Arial Unicode MS" w:hAnsi="Arial" w:cs="Arial"/>
                <w:b/>
                <w:i/>
                <w:iCs/>
                <w:lang w:eastAsia="ja-JP"/>
              </w:rPr>
              <w:t>Zakon o budžetima u</w:t>
            </w:r>
            <w:r w:rsidR="00A565AA">
              <w:rPr>
                <w:rFonts w:ascii="Arial" w:eastAsia="Arial Unicode MS" w:hAnsi="Arial" w:cs="Arial"/>
                <w:b/>
                <w:i/>
                <w:iCs/>
                <w:caps/>
                <w:lang w:eastAsia="ja-JP"/>
              </w:rPr>
              <w:t xml:space="preserve"> </w:t>
            </w:r>
            <w:r w:rsidR="00A565AA">
              <w:rPr>
                <w:rFonts w:ascii="Arial" w:eastAsia="Arial Unicode MS" w:hAnsi="Arial" w:cs="Arial"/>
                <w:b/>
                <w:i/>
                <w:iCs/>
                <w:lang w:eastAsia="ja-JP"/>
              </w:rPr>
              <w:t>Fed</w:t>
            </w:r>
            <w:r w:rsidR="00A565AA" w:rsidRPr="00A565AA">
              <w:rPr>
                <w:rFonts w:ascii="Arial" w:eastAsia="Arial Unicode MS" w:hAnsi="Arial" w:cs="Arial"/>
                <w:b/>
                <w:i/>
                <w:iCs/>
                <w:lang w:eastAsia="ja-JP"/>
              </w:rPr>
              <w:t xml:space="preserve">eraciji Bosne </w:t>
            </w:r>
            <w:r w:rsidR="00A565AA">
              <w:rPr>
                <w:rFonts w:ascii="Arial" w:eastAsia="Arial Unicode MS" w:hAnsi="Arial" w:cs="Arial"/>
                <w:b/>
                <w:i/>
                <w:iCs/>
                <w:caps/>
                <w:lang w:eastAsia="ja-JP"/>
              </w:rPr>
              <w:t>i</w:t>
            </w:r>
            <w:r w:rsidR="009B11E7" w:rsidRPr="00A565AA">
              <w:rPr>
                <w:rFonts w:ascii="Arial" w:eastAsia="Arial Unicode MS" w:hAnsi="Arial" w:cs="Arial"/>
                <w:b/>
                <w:i/>
                <w:iCs/>
                <w:caps/>
                <w:lang w:eastAsia="ja-JP"/>
              </w:rPr>
              <w:t xml:space="preserve"> </w:t>
            </w:r>
            <w:r w:rsidR="00A565AA" w:rsidRPr="00A565AA">
              <w:rPr>
                <w:rFonts w:ascii="Arial" w:eastAsia="Arial Unicode MS" w:hAnsi="Arial" w:cs="Arial"/>
                <w:b/>
                <w:i/>
                <w:iCs/>
                <w:lang w:eastAsia="ja-JP"/>
              </w:rPr>
              <w:t xml:space="preserve">Hercegovine </w:t>
            </w:r>
            <w:r w:rsidR="009B11E7" w:rsidRPr="00A565AA">
              <w:rPr>
                <w:rFonts w:ascii="Arial" w:eastAsia="Arial Unicode MS" w:hAnsi="Arial" w:cs="Arial"/>
                <w:bCs/>
                <w:i/>
                <w:iCs/>
                <w:caps/>
                <w:lang w:eastAsia="ja-JP"/>
              </w:rPr>
              <w:t>(„</w:t>
            </w:r>
            <w:r w:rsidR="00A565AA" w:rsidRPr="00A565AA">
              <w:rPr>
                <w:rFonts w:ascii="Arial" w:eastAsia="Arial Unicode MS" w:hAnsi="Arial" w:cs="Arial"/>
                <w:bCs/>
                <w:i/>
                <w:iCs/>
                <w:lang w:eastAsia="ja-JP"/>
              </w:rPr>
              <w:t xml:space="preserve">Službene novine </w:t>
            </w:r>
            <w:r w:rsidR="009B11E7" w:rsidRPr="00A565AA">
              <w:rPr>
                <w:rFonts w:ascii="Arial" w:eastAsia="Arial Unicode MS" w:hAnsi="Arial" w:cs="Arial"/>
                <w:bCs/>
                <w:i/>
                <w:iCs/>
                <w:caps/>
                <w:lang w:eastAsia="ja-JP"/>
              </w:rPr>
              <w:t>FB</w:t>
            </w:r>
            <w:r w:rsidR="00A565AA">
              <w:rPr>
                <w:rFonts w:ascii="Arial" w:eastAsia="Arial Unicode MS" w:hAnsi="Arial" w:cs="Arial"/>
                <w:bCs/>
                <w:i/>
                <w:iCs/>
                <w:caps/>
                <w:lang w:eastAsia="ja-JP"/>
              </w:rPr>
              <w:t>i</w:t>
            </w:r>
            <w:r w:rsidR="009B11E7" w:rsidRPr="00A565AA">
              <w:rPr>
                <w:rFonts w:ascii="Arial" w:eastAsia="Arial Unicode MS" w:hAnsi="Arial" w:cs="Arial"/>
                <w:bCs/>
                <w:i/>
                <w:iCs/>
                <w:caps/>
                <w:lang w:eastAsia="ja-JP"/>
              </w:rPr>
              <w:t xml:space="preserve">H“, </w:t>
            </w:r>
            <w:r w:rsidR="00A565AA" w:rsidRPr="00A565AA">
              <w:rPr>
                <w:rFonts w:ascii="Arial" w:eastAsia="Arial Unicode MS" w:hAnsi="Arial" w:cs="Arial"/>
                <w:bCs/>
                <w:i/>
                <w:iCs/>
                <w:lang w:eastAsia="ja-JP"/>
              </w:rPr>
              <w:t>broj</w:t>
            </w:r>
            <w:r w:rsidR="00A565AA">
              <w:rPr>
                <w:rFonts w:ascii="Arial" w:eastAsia="Arial Unicode MS" w:hAnsi="Arial" w:cs="Arial"/>
                <w:bCs/>
                <w:i/>
                <w:iCs/>
                <w:caps/>
                <w:lang w:eastAsia="ja-JP"/>
              </w:rPr>
              <w:t>:</w:t>
            </w:r>
            <w:r w:rsidR="009B11E7" w:rsidRPr="00A565AA">
              <w:rPr>
                <w:rFonts w:ascii="Arial" w:eastAsia="Arial Unicode MS" w:hAnsi="Arial" w:cs="Arial"/>
                <w:bCs/>
                <w:i/>
                <w:iCs/>
                <w:caps/>
                <w:lang w:eastAsia="ja-JP"/>
              </w:rPr>
              <w:t xml:space="preserve"> 102/13, 9/14, 13/14, 8/15, 91/15, 102/15,104/16, /18,11/19, 99/19</w:t>
            </w:r>
            <w:r w:rsidR="00AE0FEE" w:rsidRPr="00A565AA">
              <w:rPr>
                <w:rFonts w:ascii="Arial" w:eastAsia="Arial Unicode MS" w:hAnsi="Arial" w:cs="Arial"/>
                <w:bCs/>
                <w:i/>
                <w:iCs/>
                <w:caps/>
                <w:lang w:eastAsia="ja-JP"/>
              </w:rPr>
              <w:t>,</w:t>
            </w:r>
            <w:r w:rsidR="009B11E7" w:rsidRPr="00A565AA">
              <w:rPr>
                <w:rFonts w:ascii="Arial" w:eastAsia="Arial Unicode MS" w:hAnsi="Arial" w:cs="Arial"/>
                <w:bCs/>
                <w:i/>
                <w:iCs/>
                <w:caps/>
                <w:lang w:eastAsia="ja-JP"/>
              </w:rPr>
              <w:t xml:space="preserve"> </w:t>
            </w:r>
            <w:r w:rsidR="009B11E7" w:rsidRPr="00A565AA">
              <w:rPr>
                <w:rFonts w:ascii="Arial" w:hAnsi="Arial" w:cs="Arial"/>
                <w:bCs/>
                <w:i/>
                <w:iCs/>
                <w:color w:val="000000"/>
              </w:rPr>
              <w:t>25a/22</w:t>
            </w:r>
            <w:r w:rsidR="00AE0FEE" w:rsidRPr="00A565AA">
              <w:rPr>
                <w:rFonts w:ascii="Arial" w:hAnsi="Arial" w:cs="Arial"/>
                <w:bCs/>
                <w:i/>
                <w:iCs/>
                <w:color w:val="000000"/>
              </w:rPr>
              <w:t>, 7/25</w:t>
            </w:r>
            <w:r w:rsidR="009B11E7" w:rsidRPr="00A565AA">
              <w:rPr>
                <w:rFonts w:ascii="Arial" w:eastAsia="Arial Unicode MS" w:hAnsi="Arial" w:cs="Arial"/>
                <w:bCs/>
                <w:i/>
                <w:iCs/>
                <w:caps/>
                <w:lang w:eastAsia="ja-JP"/>
              </w:rPr>
              <w:t>)</w:t>
            </w:r>
          </w:p>
        </w:tc>
      </w:tr>
      <w:tr w:rsidR="000D5E5A" w:rsidRPr="00A565AA" w14:paraId="1C168F00" w14:textId="77777777" w:rsidTr="00A00D53">
        <w:trPr>
          <w:trHeight w:val="610"/>
        </w:trPr>
        <w:tc>
          <w:tcPr>
            <w:tcW w:w="9747" w:type="dxa"/>
            <w:gridSpan w:val="2"/>
            <w:shd w:val="pct15" w:color="auto" w:fill="auto"/>
          </w:tcPr>
          <w:p w14:paraId="6ADC2F7C" w14:textId="77777777" w:rsidR="000D5E5A" w:rsidRPr="00A565AA" w:rsidRDefault="000D5E5A" w:rsidP="006E295D">
            <w:pPr>
              <w:spacing w:before="120" w:after="120" w:line="240" w:lineRule="auto"/>
              <w:rPr>
                <w:rFonts w:ascii="Arial" w:eastAsia="Arial Unicode MS" w:hAnsi="Arial" w:cs="Arial"/>
                <w:bCs/>
                <w:lang w:eastAsia="ja-JP"/>
              </w:rPr>
            </w:pPr>
            <w:r w:rsidRPr="00A565AA">
              <w:rPr>
                <w:rFonts w:ascii="Arial" w:eastAsia="Arial Unicode MS" w:hAnsi="Arial" w:cs="Arial"/>
                <w:b/>
                <w:bCs/>
                <w:caps/>
                <w:lang w:eastAsia="ja-JP"/>
              </w:rPr>
              <w:t xml:space="preserve">II  - </w:t>
            </w:r>
            <w:r w:rsidRPr="00A565AA">
              <w:rPr>
                <w:rFonts w:ascii="Arial" w:eastAsia="Arial Unicode MS" w:hAnsi="Arial" w:cs="Arial"/>
                <w:b/>
                <w:bCs/>
                <w:lang w:eastAsia="ja-JP"/>
              </w:rPr>
              <w:t>Ocjena trenutnog stanja i cilj</w:t>
            </w:r>
            <w:r w:rsidR="007A58A3" w:rsidRPr="00A565AA">
              <w:rPr>
                <w:rFonts w:ascii="Arial" w:eastAsia="Arial Unicode MS" w:hAnsi="Arial" w:cs="Arial"/>
                <w:b/>
                <w:bCs/>
                <w:lang w:eastAsia="ja-JP"/>
              </w:rPr>
              <w:t>evi koji se žele postići prednacrtom</w:t>
            </w:r>
            <w:r w:rsidRPr="00A565AA">
              <w:rPr>
                <w:rFonts w:ascii="Arial" w:eastAsia="Arial Unicode MS" w:hAnsi="Arial" w:cs="Arial"/>
                <w:b/>
                <w:bCs/>
                <w:lang w:eastAsia="ja-JP"/>
              </w:rPr>
              <w:t>/</w:t>
            </w:r>
            <w:r w:rsidR="007A58A3" w:rsidRPr="00A565AA">
              <w:rPr>
                <w:rFonts w:ascii="Arial" w:eastAsia="Arial Unicode MS" w:hAnsi="Arial" w:cs="Arial"/>
                <w:b/>
                <w:bCs/>
                <w:lang w:eastAsia="ja-JP"/>
              </w:rPr>
              <w:t>nacrtom</w:t>
            </w:r>
            <w:r w:rsidR="006E295D" w:rsidRPr="00A565AA">
              <w:rPr>
                <w:rFonts w:ascii="Arial" w:eastAsia="Arial Unicode MS" w:hAnsi="Arial" w:cs="Arial"/>
                <w:b/>
                <w:bCs/>
                <w:lang w:eastAsia="ja-JP"/>
              </w:rPr>
              <w:t xml:space="preserve"> zakona</w:t>
            </w:r>
          </w:p>
        </w:tc>
      </w:tr>
      <w:tr w:rsidR="000D5E5A" w:rsidRPr="00A565AA" w14:paraId="46790842" w14:textId="77777777" w:rsidTr="00A00D53">
        <w:trPr>
          <w:trHeight w:val="936"/>
        </w:trPr>
        <w:tc>
          <w:tcPr>
            <w:tcW w:w="9747" w:type="dxa"/>
            <w:gridSpan w:val="2"/>
            <w:tcBorders>
              <w:bottom w:val="single" w:sz="8" w:space="0" w:color="auto"/>
            </w:tcBorders>
            <w:shd w:val="clear" w:color="auto" w:fill="auto"/>
          </w:tcPr>
          <w:p w14:paraId="30592DBD" w14:textId="2C502E07" w:rsidR="00B74454" w:rsidRPr="00A565AA" w:rsidRDefault="00B74454" w:rsidP="00B74454">
            <w:pPr>
              <w:jc w:val="both"/>
              <w:rPr>
                <w:rFonts w:ascii="Arial" w:hAnsi="Arial" w:cs="Arial"/>
              </w:rPr>
            </w:pPr>
            <w:r w:rsidRPr="00A565AA">
              <w:rPr>
                <w:rFonts w:ascii="Arial" w:hAnsi="Arial" w:cs="Arial"/>
              </w:rPr>
              <w:t xml:space="preserve">Trenutno važeći Zakon o dugu, zaduživanju i garancijama je </w:t>
            </w:r>
            <w:r w:rsidR="005C4A63" w:rsidRPr="00A565AA">
              <w:rPr>
                <w:rFonts w:ascii="Arial" w:hAnsi="Arial" w:cs="Arial"/>
              </w:rPr>
              <w:t xml:space="preserve">u primjeni preko petnaest godina i u tom periodu su uočeni nedostaci odnosno prevaziđenost nekih odredbi </w:t>
            </w:r>
            <w:r w:rsidR="00750654" w:rsidRPr="00A565AA">
              <w:rPr>
                <w:rFonts w:ascii="Arial" w:hAnsi="Arial" w:cs="Arial"/>
              </w:rPr>
              <w:t xml:space="preserve">kod stvaranja duga i odredbi koje se </w:t>
            </w:r>
            <w:r w:rsidR="005C4A63" w:rsidRPr="00A565AA">
              <w:rPr>
                <w:rFonts w:ascii="Arial" w:hAnsi="Arial" w:cs="Arial"/>
              </w:rPr>
              <w:t>odnos</w:t>
            </w:r>
            <w:r w:rsidR="00750654" w:rsidRPr="00A565AA">
              <w:rPr>
                <w:rFonts w:ascii="Arial" w:hAnsi="Arial" w:cs="Arial"/>
              </w:rPr>
              <w:t>e</w:t>
            </w:r>
            <w:r w:rsidR="005C4A63" w:rsidRPr="00A565AA">
              <w:rPr>
                <w:rFonts w:ascii="Arial" w:hAnsi="Arial" w:cs="Arial"/>
              </w:rPr>
              <w:t xml:space="preserve"> na </w:t>
            </w:r>
            <w:r w:rsidR="00A565AA" w:rsidRPr="00A565AA">
              <w:rPr>
                <w:rFonts w:ascii="Arial" w:hAnsi="Arial" w:cs="Arial"/>
              </w:rPr>
              <w:t>fiskalna</w:t>
            </w:r>
            <w:r w:rsidR="005C4A63" w:rsidRPr="00A565AA">
              <w:rPr>
                <w:rFonts w:ascii="Arial" w:hAnsi="Arial" w:cs="Arial"/>
              </w:rPr>
              <w:t xml:space="preserve"> pravila </w:t>
            </w:r>
            <w:r w:rsidR="00750654" w:rsidRPr="00A565AA">
              <w:rPr>
                <w:rFonts w:ascii="Arial" w:hAnsi="Arial" w:cs="Arial"/>
              </w:rPr>
              <w:t>kakva</w:t>
            </w:r>
            <w:r w:rsidR="005C4A63" w:rsidRPr="00A565AA">
              <w:rPr>
                <w:rFonts w:ascii="Arial" w:hAnsi="Arial" w:cs="Arial"/>
              </w:rPr>
              <w:t xml:space="preserve"> vrijede u Europskoj uniji.  Prije svega se t</w:t>
            </w:r>
            <w:r w:rsidR="00750654" w:rsidRPr="00A565AA">
              <w:rPr>
                <w:rFonts w:ascii="Arial" w:hAnsi="Arial" w:cs="Arial"/>
              </w:rPr>
              <w:t>u</w:t>
            </w:r>
            <w:r w:rsidR="005C4A63" w:rsidRPr="00A565AA">
              <w:rPr>
                <w:rFonts w:ascii="Arial" w:hAnsi="Arial" w:cs="Arial"/>
              </w:rPr>
              <w:t xml:space="preserve"> </w:t>
            </w:r>
            <w:r w:rsidR="00750654" w:rsidRPr="00A565AA">
              <w:rPr>
                <w:rFonts w:ascii="Arial" w:hAnsi="Arial" w:cs="Arial"/>
              </w:rPr>
              <w:t>misli</w:t>
            </w:r>
            <w:r w:rsidR="00A565AA">
              <w:rPr>
                <w:rFonts w:ascii="Arial" w:hAnsi="Arial" w:cs="Arial"/>
              </w:rPr>
              <w:t xml:space="preserve"> na</w:t>
            </w:r>
            <w:r w:rsidR="005C4A63" w:rsidRPr="00A565AA">
              <w:rPr>
                <w:rFonts w:ascii="Arial" w:hAnsi="Arial" w:cs="Arial"/>
              </w:rPr>
              <w:t xml:space="preserve"> pravila za zaduživanje</w:t>
            </w:r>
            <w:r w:rsidR="00750654" w:rsidRPr="00A565AA">
              <w:rPr>
                <w:rFonts w:ascii="Arial" w:hAnsi="Arial" w:cs="Arial"/>
              </w:rPr>
              <w:t xml:space="preserve"> i izdavanje garancija, davanje odobrenja za zaduživanje i izdavanje garancija</w:t>
            </w:r>
            <w:r w:rsidR="005C4A63" w:rsidRPr="00A565AA">
              <w:rPr>
                <w:rFonts w:ascii="Arial" w:hAnsi="Arial" w:cs="Arial"/>
              </w:rPr>
              <w:t xml:space="preserve"> i ograničenja iznosa duga Federacije, kantona, gradova i općina </w:t>
            </w:r>
            <w:r w:rsidR="00750654" w:rsidRPr="00A565AA">
              <w:rPr>
                <w:rFonts w:ascii="Arial" w:hAnsi="Arial" w:cs="Arial"/>
              </w:rPr>
              <w:t>i obuhvata</w:t>
            </w:r>
            <w:r w:rsidR="005C4A63" w:rsidRPr="00A565AA">
              <w:rPr>
                <w:rFonts w:ascii="Arial" w:hAnsi="Arial" w:cs="Arial"/>
              </w:rPr>
              <w:t xml:space="preserve"> garancija</w:t>
            </w:r>
            <w:r w:rsidR="00750654" w:rsidRPr="00A565AA">
              <w:rPr>
                <w:rFonts w:ascii="Arial" w:hAnsi="Arial" w:cs="Arial"/>
              </w:rPr>
              <w:t>, a posebno na obuhvat javnog duga odnosno duga opće države prema ESA2010 metodologiji izvješćivanja koju odredbe postojećeg zakonskog rješenja uopće ne prepoznaju</w:t>
            </w:r>
            <w:r w:rsidR="00793C0A" w:rsidRPr="00A565AA">
              <w:rPr>
                <w:rFonts w:ascii="Arial" w:hAnsi="Arial" w:cs="Arial"/>
              </w:rPr>
              <w:t xml:space="preserve"> a važe za zemlje EU</w:t>
            </w:r>
            <w:r w:rsidR="00750654" w:rsidRPr="00A565AA">
              <w:rPr>
                <w:rFonts w:ascii="Arial" w:hAnsi="Arial" w:cs="Arial"/>
              </w:rPr>
              <w:t>.</w:t>
            </w:r>
            <w:r w:rsidR="00A565AA">
              <w:rPr>
                <w:rFonts w:ascii="Arial" w:hAnsi="Arial" w:cs="Arial"/>
              </w:rPr>
              <w:t xml:space="preserve"> </w:t>
            </w:r>
            <w:r w:rsidR="00366090" w:rsidRPr="00A565AA">
              <w:rPr>
                <w:rFonts w:ascii="Arial" w:hAnsi="Arial" w:cs="Arial"/>
              </w:rPr>
              <w:t>Trenutno važeće zakonsk</w:t>
            </w:r>
            <w:r w:rsidR="00B2665F" w:rsidRPr="00A565AA">
              <w:rPr>
                <w:rFonts w:ascii="Arial" w:hAnsi="Arial" w:cs="Arial"/>
              </w:rPr>
              <w:t>o</w:t>
            </w:r>
            <w:r w:rsidR="00366090" w:rsidRPr="00A565AA">
              <w:rPr>
                <w:rFonts w:ascii="Arial" w:hAnsi="Arial" w:cs="Arial"/>
              </w:rPr>
              <w:t xml:space="preserve"> rješenje ne prepoznaje izloženosti Federacije prema jednom pravnom licu ili </w:t>
            </w:r>
            <w:r w:rsidR="00366090" w:rsidRPr="00A565AA">
              <w:rPr>
                <w:rFonts w:ascii="Arial" w:hAnsi="Arial" w:cs="Arial"/>
              </w:rPr>
              <w:lastRenderedPageBreak/>
              <w:t>Federacije prema kantonu i pojedinačnom sektoru niti prepoznaje gornju granicu javnog duga i garancija niti ima mjere za stabilizaciju duga.</w:t>
            </w:r>
          </w:p>
          <w:p w14:paraId="765E4E54" w14:textId="30D56618" w:rsidR="00793C0A" w:rsidRPr="00A565AA" w:rsidRDefault="00750654" w:rsidP="00F34C2A">
            <w:pPr>
              <w:tabs>
                <w:tab w:val="left" w:pos="426"/>
              </w:tabs>
              <w:jc w:val="both"/>
              <w:rPr>
                <w:rFonts w:ascii="Arial" w:hAnsi="Arial" w:cs="Arial"/>
              </w:rPr>
            </w:pPr>
            <w:r w:rsidRPr="00A565AA">
              <w:rPr>
                <w:rFonts w:ascii="Arial" w:hAnsi="Arial" w:cs="Arial"/>
              </w:rPr>
              <w:t xml:space="preserve">Nacrtom </w:t>
            </w:r>
            <w:r w:rsidR="00A565AA" w:rsidRPr="00A565AA">
              <w:rPr>
                <w:rFonts w:ascii="Arial" w:hAnsi="Arial" w:cs="Arial"/>
              </w:rPr>
              <w:t xml:space="preserve">zakona </w:t>
            </w:r>
            <w:r w:rsidRPr="00A565AA">
              <w:rPr>
                <w:rFonts w:ascii="Arial" w:hAnsi="Arial" w:cs="Arial"/>
              </w:rPr>
              <w:t xml:space="preserve">o dugu zaduživanju i garancijama se </w:t>
            </w:r>
            <w:r w:rsidR="00A565AA">
              <w:rPr>
                <w:rFonts w:ascii="Arial" w:hAnsi="Arial" w:cs="Arial"/>
              </w:rPr>
              <w:t>želi unaprijediti proces izvješta</w:t>
            </w:r>
            <w:r w:rsidRPr="00A565AA">
              <w:rPr>
                <w:rFonts w:ascii="Arial" w:hAnsi="Arial" w:cs="Arial"/>
              </w:rPr>
              <w:t xml:space="preserve">vanja o javnom dugu </w:t>
            </w:r>
            <w:r w:rsidR="00A7138E" w:rsidRPr="00A565AA">
              <w:rPr>
                <w:rFonts w:ascii="Arial" w:hAnsi="Arial" w:cs="Arial"/>
              </w:rPr>
              <w:t>i upravljanj</w:t>
            </w:r>
            <w:r w:rsidR="00A25D38" w:rsidRPr="00A565AA">
              <w:rPr>
                <w:rFonts w:ascii="Arial" w:hAnsi="Arial" w:cs="Arial"/>
              </w:rPr>
              <w:t>a</w:t>
            </w:r>
            <w:r w:rsidR="00A7138E" w:rsidRPr="00A565AA">
              <w:rPr>
                <w:rFonts w:ascii="Arial" w:hAnsi="Arial" w:cs="Arial"/>
              </w:rPr>
              <w:t xml:space="preserve"> rizicima</w:t>
            </w:r>
            <w:r w:rsidR="00366090" w:rsidRPr="00A565AA">
              <w:rPr>
                <w:rFonts w:ascii="Arial" w:hAnsi="Arial" w:cs="Arial"/>
              </w:rPr>
              <w:t xml:space="preserve">, revidirati postojeće limite zaduženosti i izloženosti na nivou Federacije, kantona, gradova i općina i utvrditi nove gornje granice javnog duga i garancija. Novi limiti za servisiranja duga kantona, gradova i općina </w:t>
            </w:r>
            <w:r w:rsidR="00B2665F" w:rsidRPr="00A565AA">
              <w:rPr>
                <w:rFonts w:ascii="Arial" w:hAnsi="Arial" w:cs="Arial"/>
              </w:rPr>
              <w:t>se stavljaju u odnos sa</w:t>
            </w:r>
            <w:r w:rsidR="00366090" w:rsidRPr="00A565AA">
              <w:rPr>
                <w:rFonts w:ascii="Arial" w:hAnsi="Arial" w:cs="Arial"/>
              </w:rPr>
              <w:t xml:space="preserve"> redovn</w:t>
            </w:r>
            <w:r w:rsidR="00B2665F" w:rsidRPr="00A565AA">
              <w:rPr>
                <w:rFonts w:ascii="Arial" w:hAnsi="Arial" w:cs="Arial"/>
              </w:rPr>
              <w:t>im</w:t>
            </w:r>
            <w:r w:rsidR="00366090" w:rsidRPr="00A565AA">
              <w:rPr>
                <w:rFonts w:ascii="Arial" w:hAnsi="Arial" w:cs="Arial"/>
              </w:rPr>
              <w:t xml:space="preserve"> prihod</w:t>
            </w:r>
            <w:r w:rsidR="00B2665F" w:rsidRPr="00A565AA">
              <w:rPr>
                <w:rFonts w:ascii="Arial" w:hAnsi="Arial" w:cs="Arial"/>
              </w:rPr>
              <w:t xml:space="preserve">ima. U cilju upravljanja javnim dugom predviđene su i odredbe o davanju prethodne </w:t>
            </w:r>
            <w:r w:rsidR="00A565AA" w:rsidRPr="00A565AA">
              <w:rPr>
                <w:rFonts w:ascii="Arial" w:hAnsi="Arial" w:cs="Arial"/>
              </w:rPr>
              <w:t>s</w:t>
            </w:r>
            <w:r w:rsidR="00A565AA">
              <w:rPr>
                <w:rFonts w:ascii="Arial" w:hAnsi="Arial" w:cs="Arial"/>
              </w:rPr>
              <w:t>a</w:t>
            </w:r>
            <w:r w:rsidR="00A565AA" w:rsidRPr="00A565AA">
              <w:rPr>
                <w:rFonts w:ascii="Arial" w:hAnsi="Arial" w:cs="Arial"/>
              </w:rPr>
              <w:t>glasnosti</w:t>
            </w:r>
            <w:r w:rsidR="00B2665F" w:rsidRPr="00A565AA">
              <w:rPr>
                <w:rFonts w:ascii="Arial" w:hAnsi="Arial" w:cs="Arial"/>
              </w:rPr>
              <w:t xml:space="preserve"> Federalnog ministarstva finansija, kantonalnog ministarstva finansija, odnosno gradonačelnika ili načelnika općine za institucije i pravna lica koja su u vlasništvu navedenih nivoa vlasti dok se javnim zdravstvenim ustanovama izričito zabranjuje novo zaduživanje </w:t>
            </w:r>
            <w:r w:rsidR="00274AB8" w:rsidRPr="00A565AA">
              <w:rPr>
                <w:rFonts w:ascii="Arial" w:hAnsi="Arial" w:cs="Arial"/>
              </w:rPr>
              <w:t>te se uvodi  obaveza objavljivanja liste  vanbudžetskih korisnika i javnih preduzeća kojima treba prethodna s</w:t>
            </w:r>
            <w:r w:rsidR="00641D95">
              <w:rPr>
                <w:rFonts w:ascii="Arial" w:hAnsi="Arial" w:cs="Arial"/>
              </w:rPr>
              <w:t>a</w:t>
            </w:r>
            <w:r w:rsidR="00274AB8" w:rsidRPr="00A565AA">
              <w:rPr>
                <w:rFonts w:ascii="Arial" w:hAnsi="Arial" w:cs="Arial"/>
              </w:rPr>
              <w:t xml:space="preserve">glasnost za zaduživanje i u kojim okolnostima. </w:t>
            </w:r>
            <w:r w:rsidR="00B2665F" w:rsidRPr="00A565AA">
              <w:rPr>
                <w:rFonts w:ascii="Arial" w:hAnsi="Arial" w:cs="Arial"/>
              </w:rPr>
              <w:t>Federalno ministarstv</w:t>
            </w:r>
            <w:r w:rsidR="00A25D38" w:rsidRPr="00A565AA">
              <w:rPr>
                <w:rFonts w:ascii="Arial" w:hAnsi="Arial" w:cs="Arial"/>
              </w:rPr>
              <w:t>o</w:t>
            </w:r>
            <w:r w:rsidR="00B2665F" w:rsidRPr="00A565AA">
              <w:rPr>
                <w:rFonts w:ascii="Arial" w:hAnsi="Arial" w:cs="Arial"/>
              </w:rPr>
              <w:t xml:space="preserve"> finansija, ministarstv</w:t>
            </w:r>
            <w:r w:rsidR="00A25D38" w:rsidRPr="00A565AA">
              <w:rPr>
                <w:rFonts w:ascii="Arial" w:hAnsi="Arial" w:cs="Arial"/>
              </w:rPr>
              <w:t>a</w:t>
            </w:r>
            <w:r w:rsidR="00B2665F" w:rsidRPr="00A565AA">
              <w:rPr>
                <w:rFonts w:ascii="Arial" w:hAnsi="Arial" w:cs="Arial"/>
              </w:rPr>
              <w:t xml:space="preserve"> finansija kantona, gradonačelniku odnosno načelnik </w:t>
            </w:r>
            <w:r w:rsidR="00A25D38" w:rsidRPr="00A565AA">
              <w:rPr>
                <w:rFonts w:ascii="Arial" w:hAnsi="Arial" w:cs="Arial"/>
              </w:rPr>
              <w:t>bi podzakonskim propisom</w:t>
            </w:r>
            <w:r w:rsidR="00B2665F" w:rsidRPr="00A565AA">
              <w:rPr>
                <w:rFonts w:ascii="Arial" w:hAnsi="Arial" w:cs="Arial"/>
              </w:rPr>
              <w:t xml:space="preserve"> uredi</w:t>
            </w:r>
            <w:r w:rsidR="00A25D38" w:rsidRPr="00A565AA">
              <w:rPr>
                <w:rFonts w:ascii="Arial" w:hAnsi="Arial" w:cs="Arial"/>
              </w:rPr>
              <w:t>li</w:t>
            </w:r>
            <w:r w:rsidR="00B2665F" w:rsidRPr="00A565AA">
              <w:rPr>
                <w:rFonts w:ascii="Arial" w:hAnsi="Arial" w:cs="Arial"/>
              </w:rPr>
              <w:t xml:space="preserve"> postupak za izdavanje prethodne saglasnosti.</w:t>
            </w:r>
            <w:r w:rsidR="00A25D38" w:rsidRPr="00A565AA">
              <w:rPr>
                <w:rFonts w:ascii="Arial" w:hAnsi="Arial" w:cs="Arial"/>
              </w:rPr>
              <w:t xml:space="preserve"> </w:t>
            </w:r>
          </w:p>
          <w:p w14:paraId="5567C18E" w14:textId="5DB41BFB" w:rsidR="00274AB8" w:rsidRPr="00A565AA" w:rsidRDefault="00B2665F" w:rsidP="00F34C2A">
            <w:pPr>
              <w:tabs>
                <w:tab w:val="left" w:pos="426"/>
              </w:tabs>
              <w:jc w:val="both"/>
              <w:rPr>
                <w:rFonts w:ascii="Arial" w:hAnsi="Arial" w:cs="Arial"/>
              </w:rPr>
            </w:pPr>
            <w:r w:rsidRPr="00A565AA">
              <w:rPr>
                <w:rFonts w:ascii="Arial" w:hAnsi="Arial" w:cs="Arial"/>
              </w:rPr>
              <w:t>Posebno se uređuj</w:t>
            </w:r>
            <w:r w:rsidR="00A25D38" w:rsidRPr="00A565AA">
              <w:rPr>
                <w:rFonts w:ascii="Arial" w:hAnsi="Arial" w:cs="Arial"/>
              </w:rPr>
              <w:t>e</w:t>
            </w:r>
            <w:r w:rsidRPr="00A565AA">
              <w:rPr>
                <w:rFonts w:ascii="Arial" w:hAnsi="Arial" w:cs="Arial"/>
              </w:rPr>
              <w:t xml:space="preserve"> </w:t>
            </w:r>
            <w:r w:rsidR="00A25D38" w:rsidRPr="00A565AA">
              <w:rPr>
                <w:rFonts w:ascii="Arial" w:hAnsi="Arial" w:cs="Arial"/>
              </w:rPr>
              <w:t xml:space="preserve">svrha i </w:t>
            </w:r>
            <w:r w:rsidRPr="00A565AA">
              <w:rPr>
                <w:rFonts w:ascii="Arial" w:hAnsi="Arial" w:cs="Arial"/>
              </w:rPr>
              <w:t>postupak</w:t>
            </w:r>
            <w:r w:rsidR="00A25D38" w:rsidRPr="00A565AA">
              <w:rPr>
                <w:rFonts w:ascii="Arial" w:hAnsi="Arial" w:cs="Arial"/>
              </w:rPr>
              <w:t xml:space="preserve"> unutrašnjeg i</w:t>
            </w:r>
            <w:r w:rsidRPr="00A565AA">
              <w:rPr>
                <w:rFonts w:ascii="Arial" w:hAnsi="Arial" w:cs="Arial"/>
              </w:rPr>
              <w:t xml:space="preserve"> vanjskog zaduživanja</w:t>
            </w:r>
            <w:r w:rsidR="00A25D38" w:rsidRPr="00A565AA">
              <w:rPr>
                <w:rFonts w:ascii="Arial" w:hAnsi="Arial" w:cs="Arial"/>
              </w:rPr>
              <w:t xml:space="preserve"> i</w:t>
            </w:r>
            <w:r w:rsidR="00BC6AEE" w:rsidRPr="00A565AA">
              <w:rPr>
                <w:rFonts w:ascii="Arial" w:hAnsi="Arial" w:cs="Arial"/>
              </w:rPr>
              <w:t xml:space="preserve"> raspolaganje </w:t>
            </w:r>
            <w:r w:rsidR="00274AB8" w:rsidRPr="00A565AA">
              <w:rPr>
                <w:rFonts w:ascii="Arial" w:hAnsi="Arial" w:cs="Arial"/>
              </w:rPr>
              <w:t>i investiranje kreditni</w:t>
            </w:r>
            <w:r w:rsidR="00793C0A" w:rsidRPr="00A565AA">
              <w:rPr>
                <w:rFonts w:ascii="Arial" w:hAnsi="Arial" w:cs="Arial"/>
              </w:rPr>
              <w:t>h</w:t>
            </w:r>
            <w:r w:rsidR="00274AB8" w:rsidRPr="00A565AA">
              <w:rPr>
                <w:rFonts w:ascii="Arial" w:hAnsi="Arial" w:cs="Arial"/>
              </w:rPr>
              <w:t xml:space="preserve"> sredst</w:t>
            </w:r>
            <w:r w:rsidR="00793C0A" w:rsidRPr="00A565AA">
              <w:rPr>
                <w:rFonts w:ascii="Arial" w:hAnsi="Arial" w:cs="Arial"/>
              </w:rPr>
              <w:t>ava</w:t>
            </w:r>
            <w:r w:rsidR="00A565AA">
              <w:rPr>
                <w:rFonts w:ascii="Arial" w:hAnsi="Arial" w:cs="Arial"/>
              </w:rPr>
              <w:t>.</w:t>
            </w:r>
            <w:r w:rsidR="00274AB8" w:rsidRPr="00A565AA">
              <w:rPr>
                <w:rFonts w:ascii="Arial" w:hAnsi="Arial" w:cs="Arial"/>
              </w:rPr>
              <w:t xml:space="preserve"> Uređuje se procedura za odobravanje i izdavanje garancija sa smjernicama za ocjenu kreditnog rizika tražioca</w:t>
            </w:r>
            <w:r w:rsidR="00F34C2A" w:rsidRPr="00A565AA">
              <w:rPr>
                <w:rFonts w:ascii="Arial" w:hAnsi="Arial" w:cs="Arial"/>
              </w:rPr>
              <w:t xml:space="preserve"> garancije te </w:t>
            </w:r>
            <w:r w:rsidR="00274AB8" w:rsidRPr="00A565AA">
              <w:rPr>
                <w:rFonts w:ascii="Arial" w:hAnsi="Arial" w:cs="Arial"/>
              </w:rPr>
              <w:t>s</w:t>
            </w:r>
            <w:r w:rsidR="00F34C2A" w:rsidRPr="00A565AA">
              <w:rPr>
                <w:rFonts w:ascii="Arial" w:hAnsi="Arial" w:cs="Arial"/>
              </w:rPr>
              <w:t xml:space="preserve">e uvodi </w:t>
            </w:r>
            <w:r w:rsidR="00274AB8" w:rsidRPr="00A565AA">
              <w:rPr>
                <w:rFonts w:ascii="Arial" w:hAnsi="Arial" w:cs="Arial"/>
              </w:rPr>
              <w:t xml:space="preserve">administrativna naknada za podnošenje zahtjeva za izdavanje garancije </w:t>
            </w:r>
            <w:r w:rsidR="00F34C2A" w:rsidRPr="00A565AA">
              <w:rPr>
                <w:rFonts w:ascii="Arial" w:hAnsi="Arial" w:cs="Arial"/>
              </w:rPr>
              <w:t xml:space="preserve">i predviđa uspostava Garancijskog fonda na nivou Federacije kao podračuna u okviru Jedinstvenog računa Trezora Federacije koji je namijenjen isključivo za plaćanje po aktiviranim garancijama. </w:t>
            </w:r>
            <w:r w:rsidR="00274AB8" w:rsidRPr="00A565AA">
              <w:rPr>
                <w:rFonts w:ascii="Arial" w:hAnsi="Arial" w:cs="Arial"/>
              </w:rPr>
              <w:t>Daje se ovlaštenje Vladi da donese propis kojim se utvrđuje uspostavljanje, način finansiranja i upravljanja garancijskim fondom</w:t>
            </w:r>
            <w:r w:rsidR="00F34C2A" w:rsidRPr="00A565AA">
              <w:rPr>
                <w:rFonts w:ascii="Arial" w:hAnsi="Arial" w:cs="Arial"/>
              </w:rPr>
              <w:t xml:space="preserve"> kao i naplatu administrativne takse, način obračuna i naplate provizije i premije rizika, dinamiku punjenja Garancijskog fonda, te minimalni nivo pokrivenosti garantovanog</w:t>
            </w:r>
            <w:r w:rsidR="00A565AA">
              <w:rPr>
                <w:rFonts w:ascii="Arial" w:hAnsi="Arial" w:cs="Arial"/>
              </w:rPr>
              <w:t>,</w:t>
            </w:r>
            <w:r w:rsidR="00F34C2A" w:rsidRPr="00A565AA">
              <w:rPr>
                <w:rFonts w:ascii="Arial" w:hAnsi="Arial" w:cs="Arial"/>
              </w:rPr>
              <w:t xml:space="preserve"> a neotplaćenog duga.</w:t>
            </w:r>
          </w:p>
          <w:p w14:paraId="68AA22D5" w14:textId="779B135C" w:rsidR="00DD5C13" w:rsidRPr="00A565AA" w:rsidRDefault="00793C0A" w:rsidP="002C4980">
            <w:pPr>
              <w:tabs>
                <w:tab w:val="left" w:pos="426"/>
              </w:tabs>
              <w:jc w:val="both"/>
              <w:rPr>
                <w:rFonts w:ascii="Arial" w:hAnsi="Arial" w:cs="Arial"/>
              </w:rPr>
            </w:pPr>
            <w:r w:rsidRPr="00A565AA">
              <w:rPr>
                <w:rFonts w:ascii="Arial" w:hAnsi="Arial" w:cs="Arial"/>
                <w:color w:val="1F1A17"/>
              </w:rPr>
              <w:t>Posebno se u</w:t>
            </w:r>
            <w:r w:rsidR="00DD5C13" w:rsidRPr="00A565AA">
              <w:rPr>
                <w:rFonts w:ascii="Arial" w:hAnsi="Arial" w:cs="Arial"/>
                <w:color w:val="1F1A17"/>
              </w:rPr>
              <w:t>tvrđuje obaveza planiranja sredstava za servisiranje duga</w:t>
            </w:r>
            <w:r w:rsidRPr="00A565AA">
              <w:rPr>
                <w:rFonts w:ascii="Arial" w:hAnsi="Arial" w:cs="Arial"/>
                <w:color w:val="1F1A17"/>
              </w:rPr>
              <w:t xml:space="preserve"> kroz budžet </w:t>
            </w:r>
            <w:r w:rsidRPr="00A565AA">
              <w:rPr>
                <w:rFonts w:ascii="Arial" w:hAnsi="Arial" w:cs="Arial"/>
              </w:rPr>
              <w:t xml:space="preserve">Federacije, kantona, grada i općine </w:t>
            </w:r>
            <w:r w:rsidR="00DD5C13" w:rsidRPr="00A565AA">
              <w:rPr>
                <w:rFonts w:ascii="Arial" w:hAnsi="Arial" w:cs="Arial"/>
                <w:color w:val="1F1A17"/>
              </w:rPr>
              <w:t xml:space="preserve">i mjere u slučaju kašnjenja  servisiranja </w:t>
            </w:r>
            <w:r w:rsidRPr="00A565AA">
              <w:rPr>
                <w:rFonts w:ascii="Arial" w:hAnsi="Arial" w:cs="Arial"/>
              </w:rPr>
              <w:t xml:space="preserve">indirektnog duga, te rezervne mjere u slučaju kašnjenja servisiranja duga kantona, grada i općine prema drugim povjeriocima. Revidirana je  </w:t>
            </w:r>
            <w:r w:rsidR="00DD5C13" w:rsidRPr="00A565AA">
              <w:rPr>
                <w:rFonts w:ascii="Arial" w:hAnsi="Arial" w:cs="Arial"/>
              </w:rPr>
              <w:t>obaveza Federacije, kantona</w:t>
            </w:r>
            <w:r w:rsidR="00A565AA">
              <w:rPr>
                <w:rFonts w:ascii="Arial" w:hAnsi="Arial" w:cs="Arial"/>
              </w:rPr>
              <w:t>, grada i općine</w:t>
            </w:r>
            <w:r w:rsidR="00DD5C13" w:rsidRPr="00A565AA">
              <w:rPr>
                <w:rFonts w:ascii="Arial" w:hAnsi="Arial" w:cs="Arial"/>
              </w:rPr>
              <w:t xml:space="preserve"> </w:t>
            </w:r>
            <w:r w:rsidR="00A565AA">
              <w:rPr>
                <w:rFonts w:ascii="Arial" w:hAnsi="Arial" w:cs="Arial"/>
              </w:rPr>
              <w:t>o</w:t>
            </w:r>
            <w:r w:rsidR="00DD5C13" w:rsidRPr="00A565AA">
              <w:rPr>
                <w:rFonts w:ascii="Arial" w:hAnsi="Arial" w:cs="Arial"/>
              </w:rPr>
              <w:t xml:space="preserve"> uspostav</w:t>
            </w:r>
            <w:r w:rsidRPr="00A565AA">
              <w:rPr>
                <w:rFonts w:ascii="Arial" w:hAnsi="Arial" w:cs="Arial"/>
              </w:rPr>
              <w:t>i</w:t>
            </w:r>
            <w:r w:rsidR="00DD5C13" w:rsidRPr="00A565AA">
              <w:rPr>
                <w:rFonts w:ascii="Arial" w:hAnsi="Arial" w:cs="Arial"/>
              </w:rPr>
              <w:t xml:space="preserve"> i vo</w:t>
            </w:r>
            <w:r w:rsidRPr="00A565AA">
              <w:rPr>
                <w:rFonts w:ascii="Arial" w:hAnsi="Arial" w:cs="Arial"/>
              </w:rPr>
              <w:t>đenju</w:t>
            </w:r>
            <w:r w:rsidR="00DD5C13" w:rsidRPr="00A565AA">
              <w:rPr>
                <w:rFonts w:ascii="Arial" w:hAnsi="Arial" w:cs="Arial"/>
              </w:rPr>
              <w:t xml:space="preserve"> evidenciju o dugu i garancijama iz svoje nadležnosti</w:t>
            </w:r>
            <w:r w:rsidRPr="00A565AA">
              <w:rPr>
                <w:rFonts w:ascii="Arial" w:hAnsi="Arial" w:cs="Arial"/>
              </w:rPr>
              <w:t xml:space="preserve"> u smislu da </w:t>
            </w:r>
            <w:r w:rsidR="00A565AA" w:rsidRPr="00A565AA">
              <w:rPr>
                <w:rFonts w:ascii="Arial" w:hAnsi="Arial" w:cs="Arial"/>
              </w:rPr>
              <w:t xml:space="preserve">Federalno </w:t>
            </w:r>
            <w:r w:rsidR="00DD5C13" w:rsidRPr="00A565AA">
              <w:rPr>
                <w:rFonts w:ascii="Arial" w:hAnsi="Arial" w:cs="Arial"/>
              </w:rPr>
              <w:t xml:space="preserve">ministarstvo finansija uspostavlja i vodi evidenciju o javnom dugu Federacije i garancijama koje je izdala Federacija, </w:t>
            </w:r>
            <w:r w:rsidRPr="00A565AA">
              <w:rPr>
                <w:rFonts w:ascii="Arial" w:hAnsi="Arial" w:cs="Arial"/>
              </w:rPr>
              <w:t>ali i o</w:t>
            </w:r>
            <w:r w:rsidR="00DD5C13" w:rsidRPr="00A565AA">
              <w:rPr>
                <w:rFonts w:ascii="Arial" w:hAnsi="Arial" w:cs="Arial"/>
              </w:rPr>
              <w:t xml:space="preserve"> dugu javnih preduzeća iz nadležnosti Federacije</w:t>
            </w:r>
            <w:r w:rsidRPr="00A565AA">
              <w:rPr>
                <w:rFonts w:ascii="Arial" w:hAnsi="Arial" w:cs="Arial"/>
              </w:rPr>
              <w:t xml:space="preserve"> i</w:t>
            </w:r>
            <w:r w:rsidR="00DD5C13" w:rsidRPr="00A565AA">
              <w:rPr>
                <w:rFonts w:ascii="Arial" w:hAnsi="Arial" w:cs="Arial"/>
              </w:rPr>
              <w:t xml:space="preserve"> o javnom dugu i garancijama  kantona, grado</w:t>
            </w:r>
            <w:bookmarkStart w:id="1" w:name="_GoBack"/>
            <w:bookmarkEnd w:id="1"/>
            <w:r w:rsidR="00DD5C13" w:rsidRPr="00A565AA">
              <w:rPr>
                <w:rFonts w:ascii="Arial" w:hAnsi="Arial" w:cs="Arial"/>
              </w:rPr>
              <w:t>va i općina</w:t>
            </w:r>
            <w:r w:rsidR="002C4980" w:rsidRPr="00A565AA">
              <w:rPr>
                <w:rFonts w:ascii="Arial" w:hAnsi="Arial" w:cs="Arial"/>
              </w:rPr>
              <w:t xml:space="preserve">. Ovo će biti urađeno kroz podzakonski propis koji donosi </w:t>
            </w:r>
            <w:r w:rsidR="00A565AA" w:rsidRPr="00A565AA">
              <w:rPr>
                <w:rFonts w:ascii="Arial" w:hAnsi="Arial" w:cs="Arial"/>
              </w:rPr>
              <w:t xml:space="preserve">federalni </w:t>
            </w:r>
            <w:r w:rsidR="002C4980" w:rsidRPr="00A565AA">
              <w:rPr>
                <w:rFonts w:ascii="Arial" w:hAnsi="Arial" w:cs="Arial"/>
              </w:rPr>
              <w:t xml:space="preserve">ministar finansija radi uspostave  </w:t>
            </w:r>
            <w:r w:rsidR="00DD5C13" w:rsidRPr="00A565AA">
              <w:rPr>
                <w:rFonts w:ascii="Arial" w:hAnsi="Arial" w:cs="Arial"/>
              </w:rPr>
              <w:t>jedinstven</w:t>
            </w:r>
            <w:r w:rsidR="002C4980" w:rsidRPr="00A565AA">
              <w:rPr>
                <w:rFonts w:ascii="Arial" w:hAnsi="Arial" w:cs="Arial"/>
              </w:rPr>
              <w:t>og</w:t>
            </w:r>
            <w:r w:rsidR="00DD5C13" w:rsidRPr="00A565AA">
              <w:rPr>
                <w:rFonts w:ascii="Arial" w:hAnsi="Arial" w:cs="Arial"/>
              </w:rPr>
              <w:t xml:space="preserve"> sadržaj evidencija, način</w:t>
            </w:r>
            <w:r w:rsidR="002C4980" w:rsidRPr="00A565AA">
              <w:rPr>
                <w:rFonts w:ascii="Arial" w:hAnsi="Arial" w:cs="Arial"/>
              </w:rPr>
              <w:t>a</w:t>
            </w:r>
            <w:r w:rsidR="00DD5C13" w:rsidRPr="00A565AA">
              <w:rPr>
                <w:rFonts w:ascii="Arial" w:hAnsi="Arial" w:cs="Arial"/>
              </w:rPr>
              <w:t xml:space="preserve"> vođenja, postupak</w:t>
            </w:r>
            <w:r w:rsidR="002C4980" w:rsidRPr="00A565AA">
              <w:rPr>
                <w:rFonts w:ascii="Arial" w:hAnsi="Arial" w:cs="Arial"/>
              </w:rPr>
              <w:t>a</w:t>
            </w:r>
            <w:r w:rsidR="00DD5C13" w:rsidRPr="00A565AA">
              <w:rPr>
                <w:rFonts w:ascii="Arial" w:hAnsi="Arial" w:cs="Arial"/>
              </w:rPr>
              <w:t xml:space="preserve"> dostavljanja i evidentiranja </w:t>
            </w:r>
            <w:r w:rsidR="002C4980" w:rsidRPr="00A565AA">
              <w:rPr>
                <w:rFonts w:ascii="Arial" w:hAnsi="Arial" w:cs="Arial"/>
              </w:rPr>
              <w:t xml:space="preserve">duga i garancija. </w:t>
            </w:r>
            <w:r w:rsidR="00DD5C13" w:rsidRPr="00A565AA">
              <w:rPr>
                <w:rFonts w:ascii="Arial" w:hAnsi="Arial" w:cs="Arial"/>
              </w:rPr>
              <w:t>Propisuje se obaveza evidentiranja duga i izvještavanja za dug i garancije za sve  subjekte čiji dugovi u skladu sa metodologijom Evropske unije ulaze u obuhvat javnog duga.</w:t>
            </w:r>
            <w:r w:rsidR="002C4980" w:rsidRPr="00A565AA">
              <w:rPr>
                <w:rFonts w:ascii="Arial" w:hAnsi="Arial" w:cs="Arial"/>
              </w:rPr>
              <w:t xml:space="preserve"> </w:t>
            </w:r>
            <w:r w:rsidR="00DD5C13" w:rsidRPr="00A565AA">
              <w:rPr>
                <w:rFonts w:ascii="Arial" w:hAnsi="Arial" w:cs="Arial"/>
              </w:rPr>
              <w:t>Propisuje se</w:t>
            </w:r>
            <w:r w:rsidR="00A565AA">
              <w:rPr>
                <w:rFonts w:ascii="Arial" w:hAnsi="Arial" w:cs="Arial"/>
              </w:rPr>
              <w:t xml:space="preserve"> obaveza</w:t>
            </w:r>
            <w:r w:rsidR="00DD5C13" w:rsidRPr="00A565AA">
              <w:rPr>
                <w:rFonts w:ascii="Arial" w:hAnsi="Arial" w:cs="Arial"/>
              </w:rPr>
              <w:t xml:space="preserve"> Federacije, kantona, grada i općine da sačinjavaju i objavljuju kvartalne izvještaje o dugu</w:t>
            </w:r>
            <w:r w:rsidR="00A565AA">
              <w:rPr>
                <w:rFonts w:ascii="Arial" w:hAnsi="Arial" w:cs="Arial"/>
              </w:rPr>
              <w:t>,</w:t>
            </w:r>
            <w:r w:rsidR="00DD5C13" w:rsidRPr="00A565AA">
              <w:rPr>
                <w:rFonts w:ascii="Arial" w:hAnsi="Arial" w:cs="Arial"/>
              </w:rPr>
              <w:t xml:space="preserve"> </w:t>
            </w:r>
            <w:r w:rsidR="002C4980" w:rsidRPr="00A565AA">
              <w:rPr>
                <w:rFonts w:ascii="Arial" w:hAnsi="Arial" w:cs="Arial"/>
              </w:rPr>
              <w:t xml:space="preserve">a za Federaciju i </w:t>
            </w:r>
            <w:r w:rsidR="00DD5C13" w:rsidRPr="00A565AA">
              <w:rPr>
                <w:rFonts w:ascii="Arial" w:hAnsi="Arial" w:cs="Arial"/>
              </w:rPr>
              <w:t>godišnje izvještaje o upravljanju dugom</w:t>
            </w:r>
            <w:r w:rsidR="002C4980" w:rsidRPr="00A565AA">
              <w:rPr>
                <w:rFonts w:ascii="Arial" w:hAnsi="Arial" w:cs="Arial"/>
              </w:rPr>
              <w:t xml:space="preserve"> kao i obaveza Vlade Federacije da usvaja </w:t>
            </w:r>
            <w:r w:rsidR="00BE529D" w:rsidRPr="00A565AA">
              <w:rPr>
                <w:rFonts w:ascii="Arial" w:hAnsi="Arial" w:cs="Arial"/>
              </w:rPr>
              <w:t xml:space="preserve">Strategiju upravljanja dugom (vremenski je usklađeno sa usvajanjem Programa javnih investicija Federacije BiH), </w:t>
            </w:r>
            <w:r w:rsidR="002C4980" w:rsidRPr="00A565AA">
              <w:rPr>
                <w:rFonts w:ascii="Arial" w:hAnsi="Arial" w:cs="Arial"/>
              </w:rPr>
              <w:t>Godišnji plan zaduživanja</w:t>
            </w:r>
            <w:r w:rsidR="00BE529D" w:rsidRPr="00A565AA">
              <w:rPr>
                <w:rFonts w:ascii="Arial" w:hAnsi="Arial" w:cs="Arial"/>
              </w:rPr>
              <w:t xml:space="preserve"> i Godišnji izvještaj o upravljanju dugom (zajedno sa izvještajem o izvršenju budžeta)</w:t>
            </w:r>
            <w:r w:rsidR="00A565AA">
              <w:rPr>
                <w:rFonts w:ascii="Arial" w:hAnsi="Arial" w:cs="Arial"/>
              </w:rPr>
              <w:t>.</w:t>
            </w:r>
            <w:r w:rsidR="00BE529D" w:rsidRPr="00A565AA">
              <w:rPr>
                <w:rFonts w:ascii="Arial" w:hAnsi="Arial" w:cs="Arial"/>
              </w:rPr>
              <w:t xml:space="preserve"> </w:t>
            </w:r>
          </w:p>
          <w:p w14:paraId="5C085385" w14:textId="4BC21778" w:rsidR="00A7138E" w:rsidRPr="00A565AA" w:rsidRDefault="00DD5C13" w:rsidP="00DF351A">
            <w:pPr>
              <w:tabs>
                <w:tab w:val="left" w:pos="57"/>
              </w:tabs>
              <w:jc w:val="both"/>
              <w:rPr>
                <w:rFonts w:ascii="Arial" w:hAnsi="Arial" w:cs="Arial"/>
              </w:rPr>
            </w:pPr>
            <w:r w:rsidRPr="00A565AA">
              <w:rPr>
                <w:rFonts w:ascii="Arial" w:hAnsi="Arial" w:cs="Arial"/>
              </w:rPr>
              <w:t xml:space="preserve">Propisuje se obaveza provođenja eksterne revizije </w:t>
            </w:r>
            <w:r w:rsidR="00BE529D" w:rsidRPr="00A565AA">
              <w:rPr>
                <w:rFonts w:ascii="Arial" w:hAnsi="Arial" w:cs="Arial"/>
              </w:rPr>
              <w:t>s ciljem provjere</w:t>
            </w:r>
            <w:r w:rsidRPr="00A565AA">
              <w:rPr>
                <w:rFonts w:ascii="Arial" w:hAnsi="Arial" w:cs="Arial"/>
              </w:rPr>
              <w:t xml:space="preserve"> djelotvornosti i efikasnosti operacija upravljanja dugom (nepostojanje eksterne revizije učinka operacija upravljanja dugom signal je ozbiljnog nedostatka u učinku i ukazuje na područje koje se smatra prioritetnim za reformu ili izgradnju kapaciteta upravljanja dugom)</w:t>
            </w:r>
            <w:r w:rsidR="00BE529D" w:rsidRPr="00A565AA">
              <w:rPr>
                <w:rFonts w:ascii="Arial" w:hAnsi="Arial" w:cs="Arial"/>
              </w:rPr>
              <w:t>.</w:t>
            </w:r>
          </w:p>
        </w:tc>
      </w:tr>
      <w:tr w:rsidR="000D5E5A" w:rsidRPr="00A565AA" w14:paraId="78556CA6" w14:textId="77777777" w:rsidTr="00A00D53">
        <w:trPr>
          <w:trHeight w:val="936"/>
        </w:trPr>
        <w:tc>
          <w:tcPr>
            <w:tcW w:w="9747" w:type="dxa"/>
            <w:gridSpan w:val="2"/>
            <w:tcBorders>
              <w:bottom w:val="single" w:sz="8" w:space="0" w:color="auto"/>
            </w:tcBorders>
            <w:shd w:val="clear" w:color="auto" w:fill="auto"/>
          </w:tcPr>
          <w:p w14:paraId="28A5189D" w14:textId="77777777" w:rsidR="000D5E5A" w:rsidRPr="00A565AA" w:rsidRDefault="000D5E5A" w:rsidP="00194F69">
            <w:pPr>
              <w:numPr>
                <w:ilvl w:val="0"/>
                <w:numId w:val="4"/>
              </w:numPr>
              <w:spacing w:before="120" w:after="120" w:line="240" w:lineRule="auto"/>
              <w:ind w:left="360"/>
              <w:jc w:val="both"/>
              <w:rPr>
                <w:rFonts w:ascii="Arial" w:eastAsia="Arial Unicode MS" w:hAnsi="Arial" w:cs="Arial"/>
                <w:b/>
                <w:i/>
                <w:iCs/>
                <w:lang w:eastAsia="ja-JP"/>
              </w:rPr>
            </w:pPr>
            <w:r w:rsidRPr="00A565AA">
              <w:rPr>
                <w:rFonts w:ascii="Arial" w:eastAsia="Arial Unicode MS" w:hAnsi="Arial" w:cs="Arial"/>
                <w:b/>
                <w:i/>
                <w:iCs/>
                <w:lang w:eastAsia="ja-JP"/>
              </w:rPr>
              <w:lastRenderedPageBreak/>
              <w:t>Navedite sve subjekte (ministarstva, uprave, upravne organizacije, organizacije c</w:t>
            </w:r>
            <w:r w:rsidR="00194F69" w:rsidRPr="00A565AA">
              <w:rPr>
                <w:rFonts w:ascii="Arial" w:eastAsia="Arial Unicode MS" w:hAnsi="Arial" w:cs="Arial"/>
                <w:b/>
                <w:i/>
                <w:iCs/>
                <w:lang w:eastAsia="ja-JP"/>
              </w:rPr>
              <w:t>ivilnog društva, itd.) koji će izravno</w:t>
            </w:r>
            <w:r w:rsidRPr="00A565AA">
              <w:rPr>
                <w:rFonts w:ascii="Arial" w:eastAsia="Arial Unicode MS" w:hAnsi="Arial" w:cs="Arial"/>
                <w:b/>
                <w:i/>
                <w:iCs/>
                <w:lang w:eastAsia="ja-JP"/>
              </w:rPr>
              <w:t xml:space="preserve"> primjenjivati i </w:t>
            </w:r>
            <w:r w:rsidR="00194F69" w:rsidRPr="00A565AA">
              <w:rPr>
                <w:rFonts w:ascii="Arial" w:eastAsia="Arial Unicode MS" w:hAnsi="Arial" w:cs="Arial"/>
                <w:b/>
                <w:i/>
                <w:iCs/>
                <w:lang w:eastAsia="ja-JP"/>
              </w:rPr>
              <w:t>na koje se izrav</w:t>
            </w:r>
            <w:r w:rsidR="007A58A3" w:rsidRPr="00A565AA">
              <w:rPr>
                <w:rFonts w:ascii="Arial" w:eastAsia="Arial Unicode MS" w:hAnsi="Arial" w:cs="Arial"/>
                <w:b/>
                <w:i/>
                <w:iCs/>
                <w:lang w:eastAsia="ja-JP"/>
              </w:rPr>
              <w:t>no odnosi prednacrt</w:t>
            </w:r>
            <w:r w:rsidRPr="00A565AA">
              <w:rPr>
                <w:rFonts w:ascii="Arial" w:eastAsia="Arial Unicode MS" w:hAnsi="Arial" w:cs="Arial"/>
                <w:b/>
                <w:i/>
                <w:iCs/>
                <w:lang w:eastAsia="ja-JP"/>
              </w:rPr>
              <w:t>/</w:t>
            </w:r>
            <w:r w:rsidR="007A58A3" w:rsidRPr="00A565AA">
              <w:rPr>
                <w:rFonts w:ascii="Arial" w:eastAsia="Arial Unicode MS" w:hAnsi="Arial" w:cs="Arial"/>
                <w:b/>
                <w:i/>
                <w:iCs/>
                <w:lang w:eastAsia="ja-JP"/>
              </w:rPr>
              <w:t>nacrt</w:t>
            </w:r>
            <w:r w:rsidR="006E295D" w:rsidRPr="00A565AA">
              <w:rPr>
                <w:rFonts w:ascii="Arial" w:eastAsia="Arial Unicode MS" w:hAnsi="Arial" w:cs="Arial"/>
                <w:b/>
                <w:i/>
                <w:iCs/>
                <w:lang w:eastAsia="ja-JP"/>
              </w:rPr>
              <w:t xml:space="preserve"> zakona</w:t>
            </w:r>
            <w:r w:rsidRPr="00A565AA">
              <w:rPr>
                <w:rFonts w:ascii="Arial" w:eastAsia="Arial Unicode MS" w:hAnsi="Arial" w:cs="Arial"/>
                <w:b/>
                <w:i/>
                <w:iCs/>
                <w:lang w:eastAsia="ja-JP"/>
              </w:rPr>
              <w:t>.</w:t>
            </w:r>
          </w:p>
          <w:p w14:paraId="2C3E97E1" w14:textId="01E32BD7" w:rsidR="00995AC2" w:rsidRPr="00A565AA" w:rsidRDefault="00AA75EE" w:rsidP="00A565AA">
            <w:pPr>
              <w:ind w:firstLine="567"/>
              <w:jc w:val="both"/>
              <w:rPr>
                <w:rFonts w:ascii="Arial" w:eastAsia="Arial Unicode MS" w:hAnsi="Arial" w:cs="Arial"/>
                <w:bCs/>
                <w:lang w:eastAsia="ja-JP"/>
              </w:rPr>
            </w:pPr>
            <w:r w:rsidRPr="00A565AA">
              <w:rPr>
                <w:rFonts w:ascii="Arial" w:hAnsi="Arial" w:cs="Arial"/>
              </w:rPr>
              <w:t>Federacij</w:t>
            </w:r>
            <w:r w:rsidR="00A565AA">
              <w:rPr>
                <w:rFonts w:ascii="Arial" w:hAnsi="Arial" w:cs="Arial"/>
              </w:rPr>
              <w:t>a</w:t>
            </w:r>
            <w:r w:rsidRPr="00A565AA">
              <w:rPr>
                <w:rFonts w:ascii="Arial" w:hAnsi="Arial" w:cs="Arial"/>
              </w:rPr>
              <w:t xml:space="preserve"> Bosne i Hercegovine, kanton, grad, općina, vanbudžetski korisnici i javna preduzeća</w:t>
            </w:r>
            <w:r w:rsidR="00AC2CCC" w:rsidRPr="00A565AA">
              <w:rPr>
                <w:rFonts w:ascii="Arial" w:hAnsi="Arial" w:cs="Arial"/>
              </w:rPr>
              <w:t>.</w:t>
            </w:r>
          </w:p>
        </w:tc>
      </w:tr>
      <w:tr w:rsidR="000D5E5A" w:rsidRPr="00A565AA" w14:paraId="36C27B0B" w14:textId="77777777" w:rsidTr="00A00D53">
        <w:trPr>
          <w:trHeight w:val="520"/>
        </w:trPr>
        <w:tc>
          <w:tcPr>
            <w:tcW w:w="9747" w:type="dxa"/>
            <w:gridSpan w:val="2"/>
            <w:shd w:val="pct15" w:color="auto" w:fill="auto"/>
          </w:tcPr>
          <w:p w14:paraId="00361B50" w14:textId="6B94F1C2" w:rsidR="000D5E5A" w:rsidRPr="00A565AA" w:rsidRDefault="00A565AA" w:rsidP="00A00D53">
            <w:pPr>
              <w:spacing w:before="120" w:after="120"/>
              <w:rPr>
                <w:rFonts w:ascii="Arial" w:eastAsia="Arial Unicode MS" w:hAnsi="Arial" w:cs="Arial"/>
                <w:b/>
                <w:u w:val="single"/>
                <w:lang w:eastAsia="ja-JP"/>
              </w:rPr>
            </w:pPr>
            <w:r>
              <w:rPr>
                <w:rFonts w:ascii="Arial" w:eastAsia="Arial Unicode MS" w:hAnsi="Arial" w:cs="Arial"/>
                <w:b/>
                <w:bCs/>
                <w:caps/>
                <w:lang w:eastAsia="ja-JP"/>
              </w:rPr>
              <w:t xml:space="preserve">III </w:t>
            </w:r>
            <w:r w:rsidR="000D5E5A" w:rsidRPr="00A565AA">
              <w:rPr>
                <w:rFonts w:ascii="Arial" w:eastAsia="Arial Unicode MS" w:hAnsi="Arial" w:cs="Arial"/>
                <w:b/>
                <w:bCs/>
                <w:caps/>
                <w:lang w:eastAsia="ja-JP"/>
              </w:rPr>
              <w:t xml:space="preserve">- </w:t>
            </w:r>
            <w:r w:rsidR="00194F69" w:rsidRPr="00A565AA">
              <w:rPr>
                <w:rFonts w:ascii="Arial" w:eastAsia="Arial Unicode MS" w:hAnsi="Arial" w:cs="Arial"/>
                <w:b/>
                <w:bCs/>
                <w:lang w:eastAsia="ja-JP"/>
              </w:rPr>
              <w:t>Proces konz</w:t>
            </w:r>
            <w:r w:rsidR="000D5E5A" w:rsidRPr="00A565AA">
              <w:rPr>
                <w:rFonts w:ascii="Arial" w:eastAsia="Arial Unicode MS" w:hAnsi="Arial" w:cs="Arial"/>
                <w:b/>
                <w:bCs/>
                <w:lang w:eastAsia="ja-JP"/>
              </w:rPr>
              <w:t>ultacija</w:t>
            </w:r>
          </w:p>
        </w:tc>
      </w:tr>
      <w:tr w:rsidR="000D5E5A" w:rsidRPr="00A565AA" w14:paraId="63CBE53A" w14:textId="77777777" w:rsidTr="00A00D53">
        <w:trPr>
          <w:trHeight w:val="637"/>
        </w:trPr>
        <w:tc>
          <w:tcPr>
            <w:tcW w:w="9747" w:type="dxa"/>
            <w:gridSpan w:val="2"/>
            <w:tcBorders>
              <w:bottom w:val="single" w:sz="8" w:space="0" w:color="auto"/>
            </w:tcBorders>
            <w:shd w:val="clear" w:color="auto" w:fill="auto"/>
          </w:tcPr>
          <w:p w14:paraId="5DF72A90" w14:textId="560DC95C" w:rsidR="000D5E5A" w:rsidRPr="00A565AA" w:rsidRDefault="000D5E5A" w:rsidP="00A00D53">
            <w:pPr>
              <w:numPr>
                <w:ilvl w:val="0"/>
                <w:numId w:val="1"/>
              </w:numPr>
              <w:spacing w:before="120" w:after="120" w:line="240" w:lineRule="auto"/>
              <w:ind w:left="360"/>
              <w:jc w:val="both"/>
              <w:rPr>
                <w:rFonts w:ascii="Arial" w:eastAsia="Arial Unicode MS" w:hAnsi="Arial" w:cs="Arial"/>
                <w:b/>
                <w:bCs/>
                <w:i/>
                <w:iCs/>
                <w:u w:val="single"/>
                <w:lang w:eastAsia="ja-JP"/>
              </w:rPr>
            </w:pPr>
            <w:r w:rsidRPr="00A565AA">
              <w:rPr>
                <w:rFonts w:ascii="Arial" w:eastAsia="Arial Unicode MS" w:hAnsi="Arial" w:cs="Arial"/>
                <w:b/>
                <w:bCs/>
                <w:i/>
                <w:iCs/>
                <w:lang w:eastAsia="ja-JP"/>
              </w:rPr>
              <w:t xml:space="preserve">Navedite sve subjekte s kojima ste se </w:t>
            </w:r>
            <w:r w:rsidR="00194F69" w:rsidRPr="00A565AA">
              <w:rPr>
                <w:rFonts w:ascii="Arial" w:eastAsia="Arial Unicode MS" w:hAnsi="Arial" w:cs="Arial"/>
                <w:b/>
                <w:bCs/>
                <w:i/>
                <w:iCs/>
                <w:lang w:eastAsia="ja-JP"/>
              </w:rPr>
              <w:t>konzultir</w:t>
            </w:r>
            <w:r w:rsidRPr="00A565AA">
              <w:rPr>
                <w:rFonts w:ascii="Arial" w:eastAsia="Arial Unicode MS" w:hAnsi="Arial" w:cs="Arial"/>
                <w:b/>
                <w:bCs/>
                <w:i/>
                <w:iCs/>
                <w:lang w:eastAsia="ja-JP"/>
              </w:rPr>
              <w:t>ali</w:t>
            </w:r>
            <w:r w:rsidR="00194F69" w:rsidRPr="00A565AA">
              <w:rPr>
                <w:rFonts w:ascii="Arial" w:eastAsia="Arial Unicode MS" w:hAnsi="Arial" w:cs="Arial"/>
                <w:b/>
                <w:bCs/>
                <w:i/>
                <w:iCs/>
                <w:lang w:eastAsia="ja-JP"/>
              </w:rPr>
              <w:t xml:space="preserve"> i način na koji ste vršili konz</w:t>
            </w:r>
            <w:r w:rsidRPr="00A565AA">
              <w:rPr>
                <w:rFonts w:ascii="Arial" w:eastAsia="Arial Unicode MS" w:hAnsi="Arial" w:cs="Arial"/>
                <w:b/>
                <w:bCs/>
                <w:i/>
                <w:iCs/>
                <w:lang w:eastAsia="ja-JP"/>
              </w:rPr>
              <w:t>ultacije (javna rasprava, pisani komentari, itd.)</w:t>
            </w:r>
            <w:r w:rsidR="00BA5F0F" w:rsidRPr="00A565AA">
              <w:rPr>
                <w:rFonts w:ascii="Arial" w:eastAsia="Arial Unicode MS" w:hAnsi="Arial" w:cs="Arial"/>
                <w:b/>
                <w:bCs/>
                <w:i/>
                <w:iCs/>
                <w:lang w:eastAsia="ja-JP"/>
              </w:rPr>
              <w:t xml:space="preserve"> </w:t>
            </w:r>
          </w:p>
          <w:p w14:paraId="69F2A197" w14:textId="4B73129D" w:rsidR="006D12A5" w:rsidRPr="00A565AA" w:rsidRDefault="006D12A5" w:rsidP="00AC2CCC">
            <w:pPr>
              <w:spacing w:after="0"/>
              <w:ind w:firstLine="567"/>
              <w:jc w:val="both"/>
              <w:rPr>
                <w:rFonts w:ascii="Arial" w:hAnsi="Arial" w:cs="Arial"/>
              </w:rPr>
            </w:pPr>
            <w:r w:rsidRPr="00A565AA">
              <w:rPr>
                <w:rFonts w:ascii="Arial" w:hAnsi="Arial" w:cs="Arial"/>
              </w:rPr>
              <w:t xml:space="preserve">U cilju aktivnog učešća u pripremi Zakona, radna verzija istog dostavljena je svim relevantnim institucijama u Bosni i Hercegovini (Ministarstvo finansija i trezora, Centralna banka BiH, Udruženje banaka BiH, federalna ministarstva, kantoni, gradovi, općine, Ured za reviziju institucija FBiH, </w:t>
            </w:r>
            <w:r w:rsidR="001652EB" w:rsidRPr="00A565AA">
              <w:rPr>
                <w:rFonts w:ascii="Arial" w:hAnsi="Arial" w:cs="Arial"/>
                <w:color w:val="000000" w:themeColor="text1"/>
              </w:rPr>
              <w:t>Savez općina i gradova, zavodi zdravstvenog osiguranja,</w:t>
            </w:r>
            <w:r w:rsidRPr="00A565AA">
              <w:rPr>
                <w:rFonts w:ascii="Arial" w:hAnsi="Arial" w:cs="Arial"/>
                <w:color w:val="000000" w:themeColor="text1"/>
              </w:rPr>
              <w:t xml:space="preserve"> javna preduzeća) kao i međunarodnim finansijskim institucijama (Svjetska banka, MMF, EBRD</w:t>
            </w:r>
            <w:r w:rsidR="001652EB" w:rsidRPr="00A565AA">
              <w:rPr>
                <w:rFonts w:ascii="Arial" w:hAnsi="Arial" w:cs="Arial"/>
                <w:color w:val="000000" w:themeColor="text1"/>
              </w:rPr>
              <w:t>, IFC</w:t>
            </w:r>
            <w:r w:rsidRPr="00A565AA">
              <w:rPr>
                <w:rFonts w:ascii="Arial" w:hAnsi="Arial" w:cs="Arial"/>
                <w:color w:val="000000" w:themeColor="text1"/>
              </w:rPr>
              <w:t xml:space="preserve">) </w:t>
            </w:r>
            <w:r w:rsidRPr="00A565AA">
              <w:rPr>
                <w:rFonts w:ascii="Arial" w:hAnsi="Arial" w:cs="Arial"/>
              </w:rPr>
              <w:t xml:space="preserve">na očitovanje. Federalno ministarstvo finansija je dostavljene </w:t>
            </w:r>
            <w:r w:rsidR="00BE529D" w:rsidRPr="00A565AA">
              <w:rPr>
                <w:rFonts w:ascii="Arial" w:hAnsi="Arial" w:cs="Arial"/>
              </w:rPr>
              <w:t xml:space="preserve">pisane </w:t>
            </w:r>
            <w:r w:rsidRPr="00A565AA">
              <w:rPr>
                <w:rFonts w:ascii="Arial" w:hAnsi="Arial" w:cs="Arial"/>
              </w:rPr>
              <w:t xml:space="preserve">komentare, prijedloge i sugestije razmotrilo, </w:t>
            </w:r>
            <w:r w:rsidR="00BE529D" w:rsidRPr="00A565AA">
              <w:rPr>
                <w:rFonts w:ascii="Arial" w:hAnsi="Arial" w:cs="Arial"/>
              </w:rPr>
              <w:t>dijelom prihvatilo pa su postali</w:t>
            </w:r>
            <w:r w:rsidRPr="00A565AA">
              <w:rPr>
                <w:rFonts w:ascii="Arial" w:hAnsi="Arial" w:cs="Arial"/>
              </w:rPr>
              <w:t xml:space="preserve"> sastavni dio teksta Zakona, a neki od prihvatljivih prijedloga će biti ugrađeni u podzakonske akte</w:t>
            </w:r>
            <w:r w:rsidR="00BE529D" w:rsidRPr="00A565AA">
              <w:rPr>
                <w:rFonts w:ascii="Arial" w:hAnsi="Arial" w:cs="Arial"/>
              </w:rPr>
              <w:t xml:space="preserve"> </w:t>
            </w:r>
          </w:p>
          <w:p w14:paraId="6E28CF2B" w14:textId="77777777" w:rsidR="000D5E5A" w:rsidRPr="00A565AA" w:rsidRDefault="00194F69" w:rsidP="00AC2CCC">
            <w:pPr>
              <w:numPr>
                <w:ilvl w:val="0"/>
                <w:numId w:val="1"/>
              </w:numPr>
              <w:spacing w:before="120" w:after="0" w:line="240" w:lineRule="auto"/>
              <w:ind w:left="360"/>
              <w:jc w:val="both"/>
              <w:rPr>
                <w:rFonts w:ascii="Arial" w:eastAsia="Arial Unicode MS" w:hAnsi="Arial" w:cs="Arial"/>
                <w:b/>
                <w:bCs/>
                <w:u w:val="single"/>
                <w:lang w:eastAsia="ja-JP"/>
              </w:rPr>
            </w:pPr>
            <w:r w:rsidRPr="00A565AA">
              <w:rPr>
                <w:rFonts w:ascii="Arial" w:eastAsia="Arial Unicode MS" w:hAnsi="Arial" w:cs="Arial"/>
                <w:b/>
                <w:bCs/>
                <w:lang w:eastAsia="ja-JP"/>
              </w:rPr>
              <w:t>Koji su rezultati konzultacija i da li su utje</w:t>
            </w:r>
            <w:r w:rsidR="000D5E5A" w:rsidRPr="00A565AA">
              <w:rPr>
                <w:rFonts w:ascii="Arial" w:eastAsia="Arial Unicode MS" w:hAnsi="Arial" w:cs="Arial"/>
                <w:b/>
                <w:bCs/>
                <w:lang w:eastAsia="ja-JP"/>
              </w:rPr>
              <w:t xml:space="preserve">cali na sadržaj novog </w:t>
            </w:r>
            <w:r w:rsidR="006E295D" w:rsidRPr="00A565AA">
              <w:rPr>
                <w:rFonts w:ascii="Arial" w:eastAsia="Arial Unicode MS" w:hAnsi="Arial" w:cs="Arial"/>
                <w:b/>
                <w:bCs/>
                <w:lang w:eastAsia="ja-JP"/>
              </w:rPr>
              <w:t>zakona</w:t>
            </w:r>
            <w:r w:rsidR="000D5E5A" w:rsidRPr="00A565AA">
              <w:rPr>
                <w:rFonts w:ascii="Arial" w:eastAsia="Arial Unicode MS" w:hAnsi="Arial" w:cs="Arial"/>
                <w:b/>
                <w:bCs/>
                <w:lang w:eastAsia="ja-JP"/>
              </w:rPr>
              <w:t>?</w:t>
            </w:r>
          </w:p>
          <w:p w14:paraId="2EA0A44D" w14:textId="4B728E1A" w:rsidR="000D5E5A" w:rsidRPr="00A565AA" w:rsidRDefault="000D5E5A" w:rsidP="00641D95">
            <w:pPr>
              <w:spacing w:before="120" w:after="120"/>
              <w:rPr>
                <w:rFonts w:ascii="Arial" w:eastAsia="Arial Unicode MS" w:hAnsi="Arial" w:cs="Arial"/>
                <w:lang w:eastAsia="ja-JP"/>
              </w:rPr>
            </w:pPr>
            <w:r w:rsidRPr="00A565AA">
              <w:rPr>
                <w:rFonts w:ascii="Arial" w:eastAsia="Arial Unicode MS" w:hAnsi="Arial" w:cs="Arial"/>
                <w:lang w:eastAsia="ja-JP"/>
              </w:rPr>
              <w:t>Odgovor:</w:t>
            </w:r>
            <w:r w:rsidR="00161326" w:rsidRPr="00A565AA">
              <w:rPr>
                <w:rFonts w:ascii="Arial" w:hAnsi="Arial" w:cs="Arial"/>
              </w:rPr>
              <w:t xml:space="preserve"> Federalno ministarstvo finansija je </w:t>
            </w:r>
            <w:r w:rsidR="00D901D7" w:rsidRPr="00A565AA">
              <w:rPr>
                <w:rFonts w:ascii="Arial" w:hAnsi="Arial" w:cs="Arial"/>
              </w:rPr>
              <w:t>prihvatilo komentare na određene definicije u članu 2, korekcije na članove 5., 6., 8</w:t>
            </w:r>
            <w:r w:rsidR="00856D02" w:rsidRPr="00A565AA">
              <w:rPr>
                <w:rFonts w:ascii="Arial" w:hAnsi="Arial" w:cs="Arial"/>
              </w:rPr>
              <w:t>., 9., 10. i 16. (</w:t>
            </w:r>
            <w:r w:rsidR="00A565AA" w:rsidRPr="00A565AA">
              <w:rPr>
                <w:rFonts w:ascii="Arial" w:hAnsi="Arial" w:cs="Arial"/>
              </w:rPr>
              <w:t>vanbudžetski</w:t>
            </w:r>
            <w:r w:rsidR="00856D02" w:rsidRPr="00A565AA">
              <w:rPr>
                <w:rFonts w:ascii="Arial" w:hAnsi="Arial" w:cs="Arial"/>
              </w:rPr>
              <w:t xml:space="preserve"> fondovi i javne </w:t>
            </w:r>
            <w:r w:rsidR="00A565AA" w:rsidRPr="00A565AA">
              <w:rPr>
                <w:rFonts w:ascii="Arial" w:hAnsi="Arial" w:cs="Arial"/>
              </w:rPr>
              <w:t>zdravstvene</w:t>
            </w:r>
            <w:r w:rsidR="00856D02" w:rsidRPr="00A565AA">
              <w:rPr>
                <w:rFonts w:ascii="Arial" w:hAnsi="Arial" w:cs="Arial"/>
              </w:rPr>
              <w:t xml:space="preserve"> ustanove se ne </w:t>
            </w:r>
            <w:r w:rsidR="00A565AA">
              <w:rPr>
                <w:rFonts w:ascii="Arial" w:hAnsi="Arial" w:cs="Arial"/>
              </w:rPr>
              <w:t>mogu finan</w:t>
            </w:r>
            <w:r w:rsidR="00641D95">
              <w:rPr>
                <w:rFonts w:ascii="Arial" w:hAnsi="Arial" w:cs="Arial"/>
              </w:rPr>
              <w:t>s</w:t>
            </w:r>
            <w:r w:rsidR="00A565AA">
              <w:rPr>
                <w:rFonts w:ascii="Arial" w:hAnsi="Arial" w:cs="Arial"/>
              </w:rPr>
              <w:t>irati zaduživanjem).</w:t>
            </w:r>
            <w:r w:rsidR="00856D02" w:rsidRPr="00A565AA">
              <w:rPr>
                <w:rFonts w:ascii="Arial" w:hAnsi="Arial" w:cs="Arial"/>
              </w:rPr>
              <w:t xml:space="preserve"> </w:t>
            </w:r>
            <w:r w:rsidR="00523595" w:rsidRPr="00A565AA">
              <w:rPr>
                <w:rFonts w:ascii="Arial" w:hAnsi="Arial" w:cs="Arial"/>
              </w:rPr>
              <w:t xml:space="preserve">Korekcija člana </w:t>
            </w:r>
            <w:r w:rsidR="00A565AA">
              <w:rPr>
                <w:rFonts w:ascii="Arial" w:hAnsi="Arial" w:cs="Arial"/>
              </w:rPr>
              <w:t xml:space="preserve">19. </w:t>
            </w:r>
            <w:r w:rsidR="00523595" w:rsidRPr="00A565AA">
              <w:rPr>
                <w:rFonts w:ascii="Arial" w:hAnsi="Arial" w:cs="Arial"/>
              </w:rPr>
              <w:t>i 21. (sada je to član 17. i 19.) da s</w:t>
            </w:r>
            <w:r w:rsidR="00641D95">
              <w:rPr>
                <w:rFonts w:ascii="Arial" w:hAnsi="Arial" w:cs="Arial"/>
              </w:rPr>
              <w:t>a</w:t>
            </w:r>
            <w:r w:rsidR="00523595" w:rsidRPr="00A565AA">
              <w:rPr>
                <w:rFonts w:ascii="Arial" w:hAnsi="Arial" w:cs="Arial"/>
              </w:rPr>
              <w:t>glasnost za zaduživanje</w:t>
            </w:r>
            <w:r w:rsidR="003051DE" w:rsidRPr="00A565AA">
              <w:rPr>
                <w:rFonts w:ascii="Arial" w:hAnsi="Arial" w:cs="Arial"/>
              </w:rPr>
              <w:t xml:space="preserve"> i odluku o unutrašnjem zaduživanju</w:t>
            </w:r>
            <w:r w:rsidR="00523595" w:rsidRPr="00A565AA">
              <w:rPr>
                <w:rFonts w:ascii="Arial" w:hAnsi="Arial" w:cs="Arial"/>
              </w:rPr>
              <w:t xml:space="preserve"> daju gradsko i općinsko vijeće</w:t>
            </w:r>
            <w:r w:rsidR="00A565AA">
              <w:rPr>
                <w:rFonts w:ascii="Arial" w:hAnsi="Arial" w:cs="Arial"/>
              </w:rPr>
              <w:t>,</w:t>
            </w:r>
            <w:r w:rsidR="00523595" w:rsidRPr="00A565AA">
              <w:rPr>
                <w:rFonts w:ascii="Arial" w:hAnsi="Arial" w:cs="Arial"/>
              </w:rPr>
              <w:t xml:space="preserve"> a ne gradonačelnik ili načelnik. </w:t>
            </w:r>
            <w:r w:rsidR="00812640" w:rsidRPr="00A565AA">
              <w:rPr>
                <w:rFonts w:ascii="Arial" w:hAnsi="Arial" w:cs="Arial"/>
              </w:rPr>
              <w:t xml:space="preserve">Korekcije člana 28. </w:t>
            </w:r>
            <w:r w:rsidR="00523595" w:rsidRPr="00A565AA">
              <w:rPr>
                <w:rFonts w:ascii="Arial" w:hAnsi="Arial" w:cs="Arial"/>
              </w:rPr>
              <w:t>(</w:t>
            </w:r>
            <w:r w:rsidR="00812640" w:rsidRPr="00A565AA">
              <w:rPr>
                <w:rFonts w:ascii="Arial" w:hAnsi="Arial" w:cs="Arial"/>
              </w:rPr>
              <w:t>sada je to član 26.</w:t>
            </w:r>
            <w:r w:rsidR="00523595" w:rsidRPr="00A565AA">
              <w:rPr>
                <w:rFonts w:ascii="Arial" w:hAnsi="Arial" w:cs="Arial"/>
              </w:rPr>
              <w:t>) da se</w:t>
            </w:r>
            <w:r w:rsidR="00812640" w:rsidRPr="00A565AA">
              <w:rPr>
                <w:rFonts w:ascii="Arial" w:hAnsi="Arial" w:cs="Arial"/>
              </w:rPr>
              <w:t xml:space="preserve"> direktno vanjsko zaduživanj</w:t>
            </w:r>
            <w:r w:rsidR="00523595" w:rsidRPr="00A565AA">
              <w:rPr>
                <w:rFonts w:ascii="Arial" w:hAnsi="Arial" w:cs="Arial"/>
              </w:rPr>
              <w:t>e kantona, grada, općine, vanbudžets</w:t>
            </w:r>
            <w:r w:rsidR="00A565AA">
              <w:rPr>
                <w:rFonts w:ascii="Arial" w:hAnsi="Arial" w:cs="Arial"/>
              </w:rPr>
              <w:t>kog korisnika i javnog poduzeća</w:t>
            </w:r>
            <w:r w:rsidR="00523595" w:rsidRPr="00A565AA">
              <w:rPr>
                <w:rFonts w:ascii="Arial" w:hAnsi="Arial" w:cs="Arial"/>
              </w:rPr>
              <w:t xml:space="preserve"> može obaviti</w:t>
            </w:r>
            <w:r w:rsidR="00812640" w:rsidRPr="00A565AA">
              <w:rPr>
                <w:rFonts w:ascii="Arial" w:hAnsi="Arial" w:cs="Arial"/>
              </w:rPr>
              <w:t xml:space="preserve"> samo uz prethodnu s</w:t>
            </w:r>
            <w:r w:rsidR="00A565AA">
              <w:rPr>
                <w:rFonts w:ascii="Arial" w:hAnsi="Arial" w:cs="Arial"/>
              </w:rPr>
              <w:t>a</w:t>
            </w:r>
            <w:r w:rsidR="00812640" w:rsidRPr="00A565AA">
              <w:rPr>
                <w:rFonts w:ascii="Arial" w:hAnsi="Arial" w:cs="Arial"/>
              </w:rPr>
              <w:t>glasnost nadležnog ministarstva finan</w:t>
            </w:r>
            <w:r w:rsidR="00641D95">
              <w:rPr>
                <w:rFonts w:ascii="Arial" w:hAnsi="Arial" w:cs="Arial"/>
              </w:rPr>
              <w:t>s</w:t>
            </w:r>
            <w:r w:rsidR="00812640" w:rsidRPr="00A565AA">
              <w:rPr>
                <w:rFonts w:ascii="Arial" w:hAnsi="Arial" w:cs="Arial"/>
              </w:rPr>
              <w:t>ija</w:t>
            </w:r>
            <w:r w:rsidR="00A565AA">
              <w:rPr>
                <w:rFonts w:ascii="Arial" w:hAnsi="Arial" w:cs="Arial"/>
              </w:rPr>
              <w:t>.</w:t>
            </w:r>
            <w:r w:rsidR="00812640" w:rsidRPr="00A565AA">
              <w:rPr>
                <w:rFonts w:ascii="Arial" w:hAnsi="Arial" w:cs="Arial"/>
              </w:rPr>
              <w:t xml:space="preserve"> </w:t>
            </w:r>
            <w:r w:rsidR="003051DE" w:rsidRPr="00A565AA">
              <w:rPr>
                <w:rFonts w:ascii="Arial" w:hAnsi="Arial" w:cs="Arial"/>
              </w:rPr>
              <w:t>Korekcija u članu 25. da se podzakonskim aktom propiše prateća dokumentacija u postupku vanjskog zaduživanja.</w:t>
            </w:r>
            <w:r w:rsidR="00812640" w:rsidRPr="00A565AA">
              <w:rPr>
                <w:rFonts w:ascii="Arial" w:hAnsi="Arial" w:cs="Arial"/>
              </w:rPr>
              <w:t xml:space="preserve"> </w:t>
            </w:r>
            <w:r w:rsidR="00856D02" w:rsidRPr="00A565AA">
              <w:rPr>
                <w:rFonts w:ascii="Arial" w:hAnsi="Arial" w:cs="Arial"/>
              </w:rPr>
              <w:t xml:space="preserve"> </w:t>
            </w:r>
            <w:r w:rsidR="003051DE" w:rsidRPr="00A565AA">
              <w:rPr>
                <w:rFonts w:ascii="Arial" w:hAnsi="Arial" w:cs="Arial"/>
              </w:rPr>
              <w:t>Prihvaćeni komentari na član 30. (sada 28.)</w:t>
            </w:r>
            <w:r w:rsidR="00E21CDC" w:rsidRPr="00A565AA">
              <w:rPr>
                <w:rFonts w:ascii="Arial" w:hAnsi="Arial" w:cs="Arial"/>
              </w:rPr>
              <w:t xml:space="preserve"> da i gradovi i općine primjenjuju odredbe o investiranju slobodnih kreditnih sredstava </w:t>
            </w:r>
            <w:r w:rsidR="00A565AA">
              <w:rPr>
                <w:rFonts w:ascii="Arial" w:hAnsi="Arial" w:cs="Arial"/>
              </w:rPr>
              <w:t>u skladu s</w:t>
            </w:r>
            <w:r w:rsidR="00E21CDC" w:rsidRPr="00A565AA">
              <w:rPr>
                <w:rFonts w:ascii="Arial" w:hAnsi="Arial" w:cs="Arial"/>
              </w:rPr>
              <w:t xml:space="preserve"> propis</w:t>
            </w:r>
            <w:r w:rsidR="00A565AA">
              <w:rPr>
                <w:rFonts w:ascii="Arial" w:hAnsi="Arial" w:cs="Arial"/>
              </w:rPr>
              <w:t>om</w:t>
            </w:r>
            <w:r w:rsidR="00E12358" w:rsidRPr="00A565AA">
              <w:rPr>
                <w:rFonts w:ascii="Arial" w:hAnsi="Arial" w:cs="Arial"/>
              </w:rPr>
              <w:t xml:space="preserve"> o investiranju javnih sredstava (samo ako nije protivno ugovoru o kreditu)</w:t>
            </w:r>
            <w:r w:rsidR="00E21CDC" w:rsidRPr="00A565AA">
              <w:rPr>
                <w:rFonts w:ascii="Arial" w:hAnsi="Arial" w:cs="Arial"/>
              </w:rPr>
              <w:t xml:space="preserve">, </w:t>
            </w:r>
            <w:r w:rsidR="00E12358" w:rsidRPr="00A565AA">
              <w:rPr>
                <w:rFonts w:ascii="Arial" w:hAnsi="Arial" w:cs="Arial"/>
              </w:rPr>
              <w:t xml:space="preserve">te </w:t>
            </w:r>
            <w:r w:rsidR="00E21CDC" w:rsidRPr="00A565AA">
              <w:rPr>
                <w:rFonts w:ascii="Arial" w:hAnsi="Arial" w:cs="Arial"/>
              </w:rPr>
              <w:t xml:space="preserve">da se </w:t>
            </w:r>
            <w:r w:rsidR="00A565AA" w:rsidRPr="00A565AA">
              <w:rPr>
                <w:rFonts w:ascii="Arial" w:hAnsi="Arial" w:cs="Arial"/>
              </w:rPr>
              <w:t>ostvarena</w:t>
            </w:r>
            <w:r w:rsidR="00E21CDC" w:rsidRPr="00A565AA">
              <w:rPr>
                <w:rFonts w:ascii="Arial" w:hAnsi="Arial" w:cs="Arial"/>
              </w:rPr>
              <w:t xml:space="preserve"> kamata od investiranja uplaćuj</w:t>
            </w:r>
            <w:r w:rsidR="00A565AA">
              <w:rPr>
                <w:rFonts w:ascii="Arial" w:hAnsi="Arial" w:cs="Arial"/>
              </w:rPr>
              <w:t>e na Jedinstveni račun Trezora.</w:t>
            </w:r>
            <w:r w:rsidR="00D901D7" w:rsidRPr="00A565AA">
              <w:rPr>
                <w:rFonts w:ascii="Arial" w:hAnsi="Arial" w:cs="Arial"/>
              </w:rPr>
              <w:t xml:space="preserve"> </w:t>
            </w:r>
            <w:r w:rsidR="00E12358" w:rsidRPr="00A565AA">
              <w:rPr>
                <w:rFonts w:ascii="Arial" w:hAnsi="Arial" w:cs="Arial"/>
              </w:rPr>
              <w:t xml:space="preserve">Korekcija člana 33. (sada 31.) kojima se određuju mjere u slučaju kašnjenja servisiranja duga, uvođenje plaćanja kamate na reprogramirani dug po stopi koja je ekvivalentna kamatnoj stopi na </w:t>
            </w:r>
            <w:r w:rsidR="00A565AA" w:rsidRPr="00A565AA">
              <w:rPr>
                <w:rFonts w:ascii="Arial" w:hAnsi="Arial" w:cs="Arial"/>
              </w:rPr>
              <w:t>posljednjoj</w:t>
            </w:r>
            <w:r w:rsidR="00E12358" w:rsidRPr="00A565AA">
              <w:rPr>
                <w:rFonts w:ascii="Arial" w:hAnsi="Arial" w:cs="Arial"/>
              </w:rPr>
              <w:t xml:space="preserve"> aukciji obveznica </w:t>
            </w:r>
            <w:r w:rsidR="00A565AA">
              <w:rPr>
                <w:rFonts w:ascii="Arial" w:hAnsi="Arial" w:cs="Arial"/>
              </w:rPr>
              <w:t>Federacije koj</w:t>
            </w:r>
            <w:r w:rsidR="00E12358" w:rsidRPr="00A565AA">
              <w:rPr>
                <w:rFonts w:ascii="Arial" w:hAnsi="Arial" w:cs="Arial"/>
              </w:rPr>
              <w:t>a je ročnost ekvivalentna roku otplate reprogramiranog duga</w:t>
            </w:r>
            <w:r w:rsidR="00BC020C" w:rsidRPr="00A565AA">
              <w:rPr>
                <w:rFonts w:ascii="Arial" w:hAnsi="Arial" w:cs="Arial"/>
              </w:rPr>
              <w:t>. Prihvaćen komentar u članu 46. (sada 45.) u postupku donošenja odluke o izdavanju garancije</w:t>
            </w:r>
            <w:r w:rsidR="00A565AA">
              <w:rPr>
                <w:rFonts w:ascii="Arial" w:hAnsi="Arial" w:cs="Arial"/>
              </w:rPr>
              <w:t>,</w:t>
            </w:r>
            <w:r w:rsidR="00BC020C" w:rsidRPr="00A565AA">
              <w:rPr>
                <w:rFonts w:ascii="Arial" w:hAnsi="Arial" w:cs="Arial"/>
              </w:rPr>
              <w:t xml:space="preserve"> skraćeni rokovi</w:t>
            </w:r>
            <w:r w:rsidR="00A565AA">
              <w:rPr>
                <w:rFonts w:ascii="Arial" w:hAnsi="Arial" w:cs="Arial"/>
              </w:rPr>
              <w:t>,</w:t>
            </w:r>
            <w:r w:rsidR="00BC020C" w:rsidRPr="00A565AA">
              <w:rPr>
                <w:rFonts w:ascii="Arial" w:hAnsi="Arial" w:cs="Arial"/>
              </w:rPr>
              <w:t xml:space="preserve"> izbacivanje p</w:t>
            </w:r>
            <w:r w:rsidR="00311294" w:rsidRPr="00A565AA">
              <w:rPr>
                <w:rFonts w:ascii="Arial" w:hAnsi="Arial" w:cs="Arial"/>
              </w:rPr>
              <w:t>o</w:t>
            </w:r>
            <w:r w:rsidR="00BC020C" w:rsidRPr="00A565AA">
              <w:rPr>
                <w:rFonts w:ascii="Arial" w:hAnsi="Arial" w:cs="Arial"/>
              </w:rPr>
              <w:t>jma radnih dana.</w:t>
            </w:r>
            <w:r w:rsidR="00311294" w:rsidRPr="00A565AA">
              <w:rPr>
                <w:rFonts w:ascii="Arial" w:hAnsi="Arial" w:cs="Arial"/>
              </w:rPr>
              <w:t xml:space="preserve"> Prihvaćen komentar na član 70. (sada član 68)</w:t>
            </w:r>
            <w:r w:rsidR="00BC020C" w:rsidRPr="00A565AA">
              <w:rPr>
                <w:rFonts w:ascii="Arial" w:hAnsi="Arial" w:cs="Arial"/>
              </w:rPr>
              <w:t xml:space="preserve"> </w:t>
            </w:r>
            <w:r w:rsidR="00311294" w:rsidRPr="00A565AA">
              <w:rPr>
                <w:rFonts w:ascii="Arial" w:hAnsi="Arial" w:cs="Arial"/>
              </w:rPr>
              <w:t>da se u obavezi izvještavanja o dugu javnih poduzeća pored ministarstva finan</w:t>
            </w:r>
            <w:r w:rsidR="00A565AA">
              <w:rPr>
                <w:rFonts w:ascii="Arial" w:hAnsi="Arial" w:cs="Arial"/>
              </w:rPr>
              <w:t>s</w:t>
            </w:r>
            <w:r w:rsidR="00311294" w:rsidRPr="00A565AA">
              <w:rPr>
                <w:rFonts w:ascii="Arial" w:hAnsi="Arial" w:cs="Arial"/>
              </w:rPr>
              <w:t>ija uvede i nadležno resorno ministars</w:t>
            </w:r>
            <w:r w:rsidR="00A565AA">
              <w:rPr>
                <w:rFonts w:ascii="Arial" w:hAnsi="Arial" w:cs="Arial"/>
              </w:rPr>
              <w:t>tvo. Kod člana 77. (sada član</w:t>
            </w:r>
            <w:r w:rsidR="00311294" w:rsidRPr="00A565AA">
              <w:rPr>
                <w:rFonts w:ascii="Arial" w:hAnsi="Arial" w:cs="Arial"/>
              </w:rPr>
              <w:t xml:space="preserve"> 74.) </w:t>
            </w:r>
            <w:r w:rsidR="006F6104" w:rsidRPr="00A565AA">
              <w:rPr>
                <w:rFonts w:ascii="Arial" w:hAnsi="Arial" w:cs="Arial"/>
              </w:rPr>
              <w:t>gornje granice za izdavanje garancija Federacije se vež</w:t>
            </w:r>
            <w:r w:rsidR="00A565AA">
              <w:rPr>
                <w:rFonts w:ascii="Arial" w:hAnsi="Arial" w:cs="Arial"/>
              </w:rPr>
              <w:t>u</w:t>
            </w:r>
            <w:r w:rsidR="006F6104" w:rsidRPr="00A565AA">
              <w:rPr>
                <w:rFonts w:ascii="Arial" w:hAnsi="Arial" w:cs="Arial"/>
              </w:rPr>
              <w:t xml:space="preserve"> za ukupni neotplaćeni garantovni dug koji ne može biti veći od 15% BDP-a. Korekcija je izvršena u </w:t>
            </w:r>
            <w:r w:rsidR="00A565AA" w:rsidRPr="00A565AA">
              <w:rPr>
                <w:rFonts w:ascii="Arial" w:hAnsi="Arial" w:cs="Arial"/>
              </w:rPr>
              <w:t>postotku</w:t>
            </w:r>
            <w:r w:rsidR="006F6104" w:rsidRPr="00A565AA">
              <w:rPr>
                <w:rFonts w:ascii="Arial" w:hAnsi="Arial" w:cs="Arial"/>
              </w:rPr>
              <w:t xml:space="preserve"> izloženosti Federaci</w:t>
            </w:r>
            <w:r w:rsidR="00A565AA">
              <w:rPr>
                <w:rFonts w:ascii="Arial" w:hAnsi="Arial" w:cs="Arial"/>
              </w:rPr>
              <w:t xml:space="preserve">je prema jednom pravnom licu i </w:t>
            </w:r>
            <w:r w:rsidR="006F6104" w:rsidRPr="00A565AA">
              <w:rPr>
                <w:rFonts w:ascii="Arial" w:hAnsi="Arial" w:cs="Arial"/>
              </w:rPr>
              <w:t>grupi pov</w:t>
            </w:r>
            <w:r w:rsidR="00A565AA">
              <w:rPr>
                <w:rFonts w:ascii="Arial" w:hAnsi="Arial" w:cs="Arial"/>
              </w:rPr>
              <w:t>ezanih pravnih lica (na 10% BDP</w:t>
            </w:r>
            <w:r w:rsidR="006F6104" w:rsidRPr="00A565AA">
              <w:rPr>
                <w:rFonts w:ascii="Arial" w:hAnsi="Arial" w:cs="Arial"/>
              </w:rPr>
              <w:t xml:space="preserve">-a Federacije) i  izloženost prema jednom sektoru </w:t>
            </w:r>
            <w:r w:rsidR="009B2EC8" w:rsidRPr="00A565AA">
              <w:rPr>
                <w:rFonts w:ascii="Arial" w:hAnsi="Arial" w:cs="Arial"/>
              </w:rPr>
              <w:t>na 20% BDP-a.</w:t>
            </w:r>
            <w:r w:rsidR="006F6104" w:rsidRPr="00A565AA">
              <w:rPr>
                <w:rFonts w:ascii="Arial" w:hAnsi="Arial" w:cs="Arial"/>
              </w:rPr>
              <w:t xml:space="preserve"> </w:t>
            </w:r>
          </w:p>
        </w:tc>
      </w:tr>
      <w:tr w:rsidR="000D5E5A" w:rsidRPr="00A565AA" w14:paraId="66E81A4D" w14:textId="77777777" w:rsidTr="00A00D53">
        <w:trPr>
          <w:trHeight w:val="484"/>
        </w:trPr>
        <w:tc>
          <w:tcPr>
            <w:tcW w:w="9747" w:type="dxa"/>
            <w:gridSpan w:val="2"/>
            <w:shd w:val="pct15" w:color="auto" w:fill="auto"/>
          </w:tcPr>
          <w:p w14:paraId="2025D84F" w14:textId="77777777" w:rsidR="000D5E5A" w:rsidRPr="00A565AA" w:rsidRDefault="000D5E5A" w:rsidP="00A00D53">
            <w:pPr>
              <w:spacing w:before="120" w:after="120"/>
              <w:rPr>
                <w:rFonts w:ascii="Arial" w:eastAsia="Arial Unicode MS" w:hAnsi="Arial" w:cs="Arial"/>
                <w:b/>
                <w:u w:val="single"/>
                <w:lang w:eastAsia="ja-JP"/>
              </w:rPr>
            </w:pPr>
            <w:r w:rsidRPr="00A565AA">
              <w:rPr>
                <w:rFonts w:ascii="Arial" w:eastAsia="Arial Unicode MS" w:hAnsi="Arial" w:cs="Arial"/>
                <w:b/>
                <w:bCs/>
                <w:caps/>
                <w:lang w:eastAsia="ja-JP"/>
              </w:rPr>
              <w:t xml:space="preserve">IV  - </w:t>
            </w:r>
            <w:r w:rsidRPr="00A565AA">
              <w:rPr>
                <w:rFonts w:ascii="Arial" w:eastAsia="Arial Unicode MS" w:hAnsi="Arial" w:cs="Arial"/>
                <w:b/>
                <w:bCs/>
                <w:lang w:eastAsia="ja-JP"/>
              </w:rPr>
              <w:t>Alternativna rješenja – identifikacija opcija</w:t>
            </w:r>
          </w:p>
        </w:tc>
      </w:tr>
      <w:tr w:rsidR="00061A79" w:rsidRPr="00A565AA" w14:paraId="0B06D095" w14:textId="77777777" w:rsidTr="00573FA4">
        <w:trPr>
          <w:trHeight w:val="520"/>
        </w:trPr>
        <w:tc>
          <w:tcPr>
            <w:tcW w:w="9747" w:type="dxa"/>
            <w:gridSpan w:val="2"/>
            <w:shd w:val="clear" w:color="auto" w:fill="auto"/>
          </w:tcPr>
          <w:p w14:paraId="0372DA7A" w14:textId="77777777" w:rsidR="00061A79" w:rsidRPr="00A565AA" w:rsidRDefault="00061A79" w:rsidP="00061A79">
            <w:pPr>
              <w:numPr>
                <w:ilvl w:val="0"/>
                <w:numId w:val="4"/>
              </w:numPr>
              <w:spacing w:before="120" w:after="120" w:line="240" w:lineRule="auto"/>
              <w:ind w:left="360"/>
              <w:rPr>
                <w:rFonts w:ascii="Arial" w:eastAsia="Arial Unicode MS" w:hAnsi="Arial" w:cs="Arial"/>
                <w:b/>
                <w:i/>
                <w:iCs/>
                <w:lang w:eastAsia="ja-JP"/>
              </w:rPr>
            </w:pPr>
            <w:r w:rsidRPr="00A565AA">
              <w:rPr>
                <w:rFonts w:ascii="Arial" w:eastAsia="Arial Unicode MS" w:hAnsi="Arial" w:cs="Arial"/>
                <w:b/>
                <w:i/>
                <w:iCs/>
                <w:lang w:eastAsia="ja-JP"/>
              </w:rPr>
              <w:t>Koji je osnovni problem? Zašto postojeće stanje nije zadovoljavajuće?</w:t>
            </w:r>
          </w:p>
          <w:p w14:paraId="27C736AD" w14:textId="082140DA" w:rsidR="006E4844" w:rsidRPr="00A565AA" w:rsidRDefault="006E4844" w:rsidP="00986F42">
            <w:pPr>
              <w:jc w:val="both"/>
              <w:rPr>
                <w:rFonts w:ascii="Arial" w:eastAsia="Arial Unicode MS" w:hAnsi="Arial" w:cs="Arial"/>
                <w:b/>
                <w:lang w:eastAsia="ja-JP"/>
              </w:rPr>
            </w:pPr>
            <w:r w:rsidRPr="00A565AA">
              <w:rPr>
                <w:rFonts w:ascii="Arial" w:eastAsia="Arial Unicode MS" w:hAnsi="Arial" w:cs="Arial"/>
                <w:b/>
                <w:lang w:eastAsia="ja-JP"/>
              </w:rPr>
              <w:lastRenderedPageBreak/>
              <w:t>Opcija 1: zadržavanje postojećeg zakonskog rješenja</w:t>
            </w:r>
          </w:p>
          <w:p w14:paraId="2961AFCB" w14:textId="1B095325" w:rsidR="00061A79" w:rsidRPr="00A565AA" w:rsidRDefault="00061A79" w:rsidP="00986F42">
            <w:pPr>
              <w:jc w:val="both"/>
              <w:rPr>
                <w:rFonts w:ascii="Arial" w:eastAsia="Arial Unicode MS" w:hAnsi="Arial" w:cs="Arial"/>
                <w:bCs/>
                <w:lang w:eastAsia="ja-JP"/>
              </w:rPr>
            </w:pPr>
            <w:r w:rsidRPr="00A565AA">
              <w:rPr>
                <w:rFonts w:ascii="Arial" w:eastAsia="Arial Unicode MS" w:hAnsi="Arial" w:cs="Arial"/>
                <w:b/>
                <w:lang w:eastAsia="ja-JP"/>
              </w:rPr>
              <w:t>Odgovor:</w:t>
            </w:r>
            <w:r w:rsidRPr="00A565AA">
              <w:rPr>
                <w:rFonts w:ascii="Arial" w:eastAsia="Arial Unicode MS" w:hAnsi="Arial" w:cs="Arial"/>
                <w:bCs/>
                <w:lang w:eastAsia="ja-JP"/>
              </w:rPr>
              <w:t xml:space="preserve"> </w:t>
            </w:r>
            <w:r w:rsidR="00E36B7A" w:rsidRPr="00A565AA">
              <w:rPr>
                <w:rFonts w:ascii="Arial" w:eastAsia="Arial Unicode MS" w:hAnsi="Arial" w:cs="Arial"/>
                <w:bCs/>
                <w:lang w:eastAsia="ja-JP"/>
              </w:rPr>
              <w:t xml:space="preserve">Trenutno zakonsko rješenje ne poznaje fiskalna pravila za javni dug kakva postoje u zemljama članicama EU </w:t>
            </w:r>
            <w:r w:rsidR="00DE7741" w:rsidRPr="00A565AA">
              <w:rPr>
                <w:rFonts w:ascii="Arial" w:eastAsia="Arial Unicode MS" w:hAnsi="Arial" w:cs="Arial"/>
                <w:bCs/>
                <w:lang w:eastAsia="ja-JP"/>
              </w:rPr>
              <w:t>odnosno nema odredbe odnosa javnog duga prema BDP-u</w:t>
            </w:r>
            <w:r w:rsidR="006E4844" w:rsidRPr="00A565AA">
              <w:rPr>
                <w:rFonts w:ascii="Arial" w:eastAsia="Arial Unicode MS" w:hAnsi="Arial" w:cs="Arial"/>
                <w:bCs/>
                <w:lang w:eastAsia="ja-JP"/>
              </w:rPr>
              <w:t xml:space="preserve"> i u potpunosti je onemogućeno izvješ</w:t>
            </w:r>
            <w:r w:rsidR="005F0E4B" w:rsidRPr="00A565AA">
              <w:rPr>
                <w:rFonts w:ascii="Arial" w:eastAsia="Arial Unicode MS" w:hAnsi="Arial" w:cs="Arial"/>
                <w:bCs/>
                <w:lang w:eastAsia="ja-JP"/>
              </w:rPr>
              <w:t>ta</w:t>
            </w:r>
            <w:r w:rsidR="006E4844" w:rsidRPr="00A565AA">
              <w:rPr>
                <w:rFonts w:ascii="Arial" w:eastAsia="Arial Unicode MS" w:hAnsi="Arial" w:cs="Arial"/>
                <w:bCs/>
                <w:lang w:eastAsia="ja-JP"/>
              </w:rPr>
              <w:t xml:space="preserve">vanje u skladu sa ESA2010 metodologijom. </w:t>
            </w:r>
            <w:r w:rsidR="00DE7741" w:rsidRPr="00A565AA">
              <w:rPr>
                <w:rFonts w:ascii="Arial" w:eastAsia="Arial Unicode MS" w:hAnsi="Arial" w:cs="Arial"/>
                <w:bCs/>
                <w:lang w:eastAsia="ja-JP"/>
              </w:rPr>
              <w:t>Ograničenja</w:t>
            </w:r>
            <w:r w:rsidR="00416ECD" w:rsidRPr="00A565AA">
              <w:rPr>
                <w:rFonts w:ascii="Arial" w:eastAsia="Arial Unicode MS" w:hAnsi="Arial" w:cs="Arial"/>
                <w:bCs/>
                <w:lang w:eastAsia="ja-JP"/>
              </w:rPr>
              <w:t xml:space="preserve"> i granice duga</w:t>
            </w:r>
            <w:r w:rsidR="00DE7741" w:rsidRPr="00A565AA">
              <w:rPr>
                <w:rFonts w:ascii="Arial" w:eastAsia="Arial Unicode MS" w:hAnsi="Arial" w:cs="Arial"/>
                <w:bCs/>
                <w:lang w:eastAsia="ja-JP"/>
              </w:rPr>
              <w:t xml:space="preserve"> za lokalne zajednice su postavljene na niskom nivou što </w:t>
            </w:r>
            <w:r w:rsidR="00416ECD" w:rsidRPr="00A565AA">
              <w:rPr>
                <w:rFonts w:ascii="Arial" w:eastAsia="Arial Unicode MS" w:hAnsi="Arial" w:cs="Arial"/>
                <w:bCs/>
                <w:lang w:eastAsia="ja-JP"/>
              </w:rPr>
              <w:t>usporava</w:t>
            </w:r>
            <w:r w:rsidR="00DE7741" w:rsidRPr="00A565AA">
              <w:rPr>
                <w:rFonts w:ascii="Arial" w:eastAsia="Arial Unicode MS" w:hAnsi="Arial" w:cs="Arial"/>
                <w:bCs/>
                <w:lang w:eastAsia="ja-JP"/>
              </w:rPr>
              <w:t xml:space="preserve"> njihov razvoj</w:t>
            </w:r>
            <w:r w:rsidR="006E4844" w:rsidRPr="00A565AA">
              <w:rPr>
                <w:rFonts w:ascii="Arial" w:eastAsia="Arial Unicode MS" w:hAnsi="Arial" w:cs="Arial"/>
                <w:bCs/>
                <w:lang w:eastAsia="ja-JP"/>
              </w:rPr>
              <w:t xml:space="preserve"> i u praksi ograničavaju Federaciju i kantone i lokalnu zajednicu</w:t>
            </w:r>
            <w:r w:rsidR="003C1B6D" w:rsidRPr="00A565AA">
              <w:rPr>
                <w:rFonts w:ascii="Arial" w:eastAsia="Arial Unicode MS" w:hAnsi="Arial" w:cs="Arial"/>
                <w:bCs/>
                <w:lang w:eastAsia="ja-JP"/>
              </w:rPr>
              <w:t xml:space="preserve"> u smislu dobrog upravljanja dugom</w:t>
            </w:r>
            <w:r w:rsidR="00416ECD" w:rsidRPr="00A565AA">
              <w:rPr>
                <w:rFonts w:ascii="Arial" w:eastAsia="Arial Unicode MS" w:hAnsi="Arial" w:cs="Arial"/>
                <w:bCs/>
                <w:lang w:eastAsia="ja-JP"/>
              </w:rPr>
              <w:t>.</w:t>
            </w:r>
            <w:r w:rsidR="006E4844" w:rsidRPr="00A565AA">
              <w:rPr>
                <w:rFonts w:ascii="Arial" w:eastAsia="Arial Unicode MS" w:hAnsi="Arial" w:cs="Arial"/>
                <w:bCs/>
                <w:lang w:eastAsia="ja-JP"/>
              </w:rPr>
              <w:t xml:space="preserve"> Ne postoje granice izloženosti prema jednoj pravnoj osobi ili grupi povezanih osoba niti prema jednom sektoru.</w:t>
            </w:r>
            <w:r w:rsidR="00416ECD" w:rsidRPr="00A565AA">
              <w:rPr>
                <w:rFonts w:ascii="Arial" w:eastAsia="Arial Unicode MS" w:hAnsi="Arial" w:cs="Arial"/>
                <w:bCs/>
                <w:lang w:eastAsia="ja-JP"/>
              </w:rPr>
              <w:t xml:space="preserve"> Pravila za izdavanje garancija su se u praksi pokazala kao dugotrajna i ograničavajuća za tražioce garancija dok </w:t>
            </w:r>
            <w:r w:rsidR="00986F42" w:rsidRPr="00A565AA">
              <w:rPr>
                <w:rFonts w:ascii="Arial" w:eastAsia="Arial Unicode MS" w:hAnsi="Arial" w:cs="Arial"/>
                <w:bCs/>
                <w:lang w:eastAsia="ja-JP"/>
              </w:rPr>
              <w:t xml:space="preserve">su za </w:t>
            </w:r>
            <w:r w:rsidR="005F0E4B" w:rsidRPr="00A565AA">
              <w:rPr>
                <w:rFonts w:ascii="Arial" w:eastAsia="Arial Unicode MS" w:hAnsi="Arial" w:cs="Arial"/>
                <w:bCs/>
                <w:lang w:eastAsia="ja-JP"/>
              </w:rPr>
              <w:t>davaoca garancije</w:t>
            </w:r>
            <w:r w:rsidR="00986F42" w:rsidRPr="00A565AA">
              <w:rPr>
                <w:rFonts w:ascii="Arial" w:eastAsia="Arial Unicode MS" w:hAnsi="Arial" w:cs="Arial"/>
                <w:bCs/>
                <w:lang w:eastAsia="ja-JP"/>
              </w:rPr>
              <w:t xml:space="preserve"> rizična.</w:t>
            </w:r>
          </w:p>
          <w:p w14:paraId="7DACAEF5" w14:textId="77777777" w:rsidR="006E4844" w:rsidRPr="00A565AA" w:rsidRDefault="006E4844" w:rsidP="00986F42">
            <w:pPr>
              <w:jc w:val="both"/>
              <w:rPr>
                <w:rFonts w:ascii="Arial" w:hAnsi="Arial" w:cs="Arial"/>
                <w:b/>
                <w:bCs/>
              </w:rPr>
            </w:pPr>
            <w:r w:rsidRPr="00A565AA">
              <w:rPr>
                <w:rFonts w:ascii="Arial" w:hAnsi="Arial" w:cs="Arial"/>
                <w:b/>
                <w:bCs/>
              </w:rPr>
              <w:t>Opcije 2. usvajanje novog zakonskog rješenja</w:t>
            </w:r>
          </w:p>
          <w:p w14:paraId="6A3B966D" w14:textId="3911426B" w:rsidR="003C1B6D" w:rsidRPr="00A565AA" w:rsidRDefault="003C1B6D" w:rsidP="00A565AA">
            <w:pPr>
              <w:jc w:val="both"/>
              <w:rPr>
                <w:rFonts w:ascii="Arial" w:hAnsi="Arial" w:cs="Arial"/>
                <w:b/>
                <w:bCs/>
              </w:rPr>
            </w:pPr>
            <w:r w:rsidRPr="00A565AA">
              <w:rPr>
                <w:rFonts w:ascii="Arial" w:hAnsi="Arial" w:cs="Arial"/>
                <w:b/>
                <w:bCs/>
              </w:rPr>
              <w:t xml:space="preserve">Odgovor: </w:t>
            </w:r>
            <w:r w:rsidRPr="00A565AA">
              <w:rPr>
                <w:rFonts w:ascii="Arial" w:hAnsi="Arial" w:cs="Arial"/>
              </w:rPr>
              <w:t>Proces izvješ</w:t>
            </w:r>
            <w:r w:rsidR="00A565AA">
              <w:rPr>
                <w:rFonts w:ascii="Arial" w:hAnsi="Arial" w:cs="Arial"/>
              </w:rPr>
              <w:t>ta</w:t>
            </w:r>
            <w:r w:rsidRPr="00A565AA">
              <w:rPr>
                <w:rFonts w:ascii="Arial" w:hAnsi="Arial" w:cs="Arial"/>
              </w:rPr>
              <w:t>vanja o javnom dugu će biti jasno uspostavljen te će biti omogućeno izvješ</w:t>
            </w:r>
            <w:r w:rsidR="00A565AA">
              <w:rPr>
                <w:rFonts w:ascii="Arial" w:hAnsi="Arial" w:cs="Arial"/>
              </w:rPr>
              <w:t>ta</w:t>
            </w:r>
            <w:r w:rsidRPr="00A565AA">
              <w:rPr>
                <w:rFonts w:ascii="Arial" w:hAnsi="Arial" w:cs="Arial"/>
              </w:rPr>
              <w:t xml:space="preserve">vanje u skladu sa ESA2010 metodologijom. Bit će jasno precizirana gornja granica iznosa  duga Federacije, koraci i ovlasti za poduzimanje mjera za stabilizaciju duga. </w:t>
            </w:r>
            <w:r w:rsidR="00E860EC" w:rsidRPr="00A565AA">
              <w:rPr>
                <w:rFonts w:ascii="Arial" w:hAnsi="Arial" w:cs="Arial"/>
              </w:rPr>
              <w:t>Gornje g</w:t>
            </w:r>
            <w:r w:rsidRPr="00A565AA">
              <w:rPr>
                <w:rFonts w:ascii="Arial" w:hAnsi="Arial" w:cs="Arial"/>
              </w:rPr>
              <w:t xml:space="preserve">ranice </w:t>
            </w:r>
            <w:r w:rsidR="00E860EC" w:rsidRPr="00A565AA">
              <w:rPr>
                <w:rFonts w:ascii="Arial" w:hAnsi="Arial" w:cs="Arial"/>
              </w:rPr>
              <w:t xml:space="preserve">ukupnog duga </w:t>
            </w:r>
            <w:r w:rsidRPr="00A565AA">
              <w:rPr>
                <w:rFonts w:ascii="Arial" w:hAnsi="Arial" w:cs="Arial"/>
              </w:rPr>
              <w:t>za lokalne zajednice se podižu na 20%</w:t>
            </w:r>
            <w:r w:rsidR="00E860EC" w:rsidRPr="00A565AA">
              <w:rPr>
                <w:rFonts w:ascii="Arial" w:hAnsi="Arial" w:cs="Arial"/>
              </w:rPr>
              <w:t xml:space="preserve"> redovnih godišnjih prihoda. Uspostavlja se jasan mehanizam izdavanja garancija kako za tražioce tako i za izdavaoca garancije te uspostave i punjenja </w:t>
            </w:r>
            <w:r w:rsidR="00A565AA" w:rsidRPr="00A565AA">
              <w:rPr>
                <w:rFonts w:ascii="Arial" w:hAnsi="Arial" w:cs="Arial"/>
              </w:rPr>
              <w:t xml:space="preserve">Garancijskog </w:t>
            </w:r>
            <w:r w:rsidR="00E860EC" w:rsidRPr="00A565AA">
              <w:rPr>
                <w:rFonts w:ascii="Arial" w:hAnsi="Arial" w:cs="Arial"/>
              </w:rPr>
              <w:t>fonda kao instrumenta osiguranja plaćanja za protestirane garancije.</w:t>
            </w:r>
            <w:r w:rsidRPr="00A565AA">
              <w:rPr>
                <w:rFonts w:ascii="Arial" w:hAnsi="Arial" w:cs="Arial"/>
              </w:rPr>
              <w:t xml:space="preserve"> </w:t>
            </w:r>
          </w:p>
        </w:tc>
      </w:tr>
      <w:tr w:rsidR="00061A79" w:rsidRPr="00A565AA" w14:paraId="02ED0DE4" w14:textId="77777777" w:rsidTr="00A00D53">
        <w:trPr>
          <w:trHeight w:val="880"/>
        </w:trPr>
        <w:tc>
          <w:tcPr>
            <w:tcW w:w="9747" w:type="dxa"/>
            <w:gridSpan w:val="2"/>
            <w:tcBorders>
              <w:bottom w:val="single" w:sz="8" w:space="0" w:color="auto"/>
            </w:tcBorders>
            <w:shd w:val="clear" w:color="auto" w:fill="auto"/>
            <w:vAlign w:val="center"/>
          </w:tcPr>
          <w:p w14:paraId="1F7C96B5" w14:textId="77777777" w:rsidR="00061A79" w:rsidRPr="00A565AA" w:rsidRDefault="00061A79" w:rsidP="00061A79">
            <w:pPr>
              <w:numPr>
                <w:ilvl w:val="0"/>
                <w:numId w:val="2"/>
              </w:numPr>
              <w:spacing w:before="120" w:after="120" w:line="240" w:lineRule="auto"/>
              <w:ind w:left="360"/>
              <w:rPr>
                <w:rFonts w:ascii="Arial" w:eastAsia="Arial Unicode MS" w:hAnsi="Arial" w:cs="Arial"/>
                <w:b/>
                <w:bCs/>
                <w:u w:val="single"/>
                <w:lang w:eastAsia="ja-JP"/>
              </w:rPr>
            </w:pPr>
            <w:r w:rsidRPr="00A565AA">
              <w:rPr>
                <w:rFonts w:ascii="Arial" w:eastAsia="Arial Unicode MS" w:hAnsi="Arial" w:cs="Arial"/>
                <w:b/>
                <w:bCs/>
                <w:lang w:eastAsia="ja-JP"/>
              </w:rPr>
              <w:lastRenderedPageBreak/>
              <w:t>Objasnite zašto je izabrana opcija najpovoljnija za rješenje problema.</w:t>
            </w:r>
          </w:p>
          <w:p w14:paraId="09AE6889" w14:textId="1D7B3117" w:rsidR="00061A79" w:rsidRPr="00A565AA" w:rsidRDefault="00061A79" w:rsidP="00416ECD">
            <w:pPr>
              <w:jc w:val="both"/>
              <w:rPr>
                <w:rFonts w:ascii="Arial" w:eastAsia="Arial Unicode MS" w:hAnsi="Arial" w:cs="Arial"/>
                <w:b/>
                <w:bCs/>
                <w:u w:val="single"/>
                <w:lang w:eastAsia="ja-JP"/>
              </w:rPr>
            </w:pPr>
            <w:r w:rsidRPr="00A565AA">
              <w:rPr>
                <w:rFonts w:ascii="Arial" w:eastAsia="Arial Unicode MS" w:hAnsi="Arial" w:cs="Arial"/>
                <w:b/>
                <w:bCs/>
                <w:lang w:eastAsia="ja-JP"/>
              </w:rPr>
              <w:t>Odgovor:</w:t>
            </w:r>
            <w:r w:rsidRPr="00A565AA">
              <w:rPr>
                <w:rFonts w:ascii="Arial" w:eastAsia="Arial Unicode MS" w:hAnsi="Arial" w:cs="Arial"/>
                <w:lang w:eastAsia="ja-JP"/>
              </w:rPr>
              <w:t xml:space="preserve"> </w:t>
            </w:r>
            <w:r w:rsidR="00416ECD" w:rsidRPr="00A565AA">
              <w:rPr>
                <w:rFonts w:ascii="Arial" w:eastAsia="Arial Unicode MS" w:hAnsi="Arial" w:cs="Arial"/>
                <w:bCs/>
                <w:lang w:eastAsia="ja-JP"/>
              </w:rPr>
              <w:t xml:space="preserve">U skladu sa dobrim praksama EU u pogledu izvještavanja o dugu uvedena je obaveza sačinjavanja i objavljivanja kvartalnih izvještaja o dugu, Godišnjeg plana zaduživanja i </w:t>
            </w:r>
            <w:r w:rsidR="00E860EC" w:rsidRPr="00A565AA">
              <w:rPr>
                <w:rFonts w:ascii="Arial" w:eastAsia="Arial Unicode MS" w:hAnsi="Arial" w:cs="Arial"/>
                <w:bCs/>
                <w:lang w:eastAsia="ja-JP"/>
              </w:rPr>
              <w:t>S</w:t>
            </w:r>
            <w:r w:rsidR="00416ECD" w:rsidRPr="00A565AA">
              <w:rPr>
                <w:rFonts w:ascii="Arial" w:eastAsia="Arial Unicode MS" w:hAnsi="Arial" w:cs="Arial"/>
                <w:bCs/>
                <w:lang w:eastAsia="ja-JP"/>
              </w:rPr>
              <w:t>trategije upravljanja dugom, koji su kalendarski usklađeni sa izradom budžeta</w:t>
            </w:r>
            <w:r w:rsidR="00A565AA">
              <w:rPr>
                <w:rFonts w:ascii="Arial" w:eastAsia="Arial Unicode MS" w:hAnsi="Arial" w:cs="Arial"/>
                <w:bCs/>
                <w:lang w:eastAsia="ja-JP"/>
              </w:rPr>
              <w:t>,</w:t>
            </w:r>
            <w:r w:rsidR="00416ECD" w:rsidRPr="00A565AA">
              <w:rPr>
                <w:rFonts w:ascii="Arial" w:eastAsia="Arial Unicode MS" w:hAnsi="Arial" w:cs="Arial"/>
                <w:bCs/>
                <w:lang w:eastAsia="ja-JP"/>
              </w:rPr>
              <w:t xml:space="preserve"> i Programa javnih investicija. Uspostavljaju se jasnija pravila za izdavanje i vođenje evidencija o garancijama</w:t>
            </w:r>
            <w:r w:rsidR="00986F42" w:rsidRPr="00A565AA">
              <w:rPr>
                <w:rFonts w:ascii="Arial" w:eastAsia="Arial Unicode MS" w:hAnsi="Arial" w:cs="Arial"/>
                <w:bCs/>
                <w:lang w:eastAsia="ja-JP"/>
              </w:rPr>
              <w:t xml:space="preserve"> kao i uspostava </w:t>
            </w:r>
            <w:r w:rsidR="00A565AA" w:rsidRPr="00A565AA">
              <w:rPr>
                <w:rFonts w:ascii="Arial" w:eastAsia="Arial Unicode MS" w:hAnsi="Arial" w:cs="Arial"/>
                <w:bCs/>
                <w:lang w:eastAsia="ja-JP"/>
              </w:rPr>
              <w:t xml:space="preserve">Garancijskog </w:t>
            </w:r>
            <w:r w:rsidR="00986F42" w:rsidRPr="00A565AA">
              <w:rPr>
                <w:rFonts w:ascii="Arial" w:eastAsia="Arial Unicode MS" w:hAnsi="Arial" w:cs="Arial"/>
                <w:bCs/>
                <w:lang w:eastAsia="ja-JP"/>
              </w:rPr>
              <w:t>fonda kao instrumenta osiguravanja plaćanja po protestiranim garancijama</w:t>
            </w:r>
          </w:p>
        </w:tc>
      </w:tr>
      <w:tr w:rsidR="00061A79" w:rsidRPr="00A565AA" w14:paraId="6F6158D0" w14:textId="77777777" w:rsidTr="00A00D53">
        <w:trPr>
          <w:trHeight w:val="531"/>
        </w:trPr>
        <w:tc>
          <w:tcPr>
            <w:tcW w:w="9747" w:type="dxa"/>
            <w:gridSpan w:val="2"/>
            <w:shd w:val="pct15" w:color="auto" w:fill="auto"/>
            <w:vAlign w:val="center"/>
          </w:tcPr>
          <w:p w14:paraId="5B3A8731" w14:textId="77777777" w:rsidR="00061A79" w:rsidRPr="00A565AA" w:rsidRDefault="00061A79" w:rsidP="00061A79">
            <w:pPr>
              <w:spacing w:before="120" w:after="120"/>
              <w:rPr>
                <w:rFonts w:ascii="Arial" w:eastAsia="Arial Unicode MS" w:hAnsi="Arial" w:cs="Arial"/>
                <w:b/>
                <w:bCs/>
                <w:u w:val="single"/>
                <w:lang w:eastAsia="ja-JP"/>
              </w:rPr>
            </w:pPr>
            <w:r w:rsidRPr="00A565AA">
              <w:rPr>
                <w:rFonts w:ascii="Arial" w:eastAsia="Arial Unicode MS" w:hAnsi="Arial" w:cs="Arial"/>
                <w:b/>
                <w:bCs/>
                <w:caps/>
                <w:lang w:eastAsia="ja-JP"/>
              </w:rPr>
              <w:t xml:space="preserve">V  - </w:t>
            </w:r>
            <w:r w:rsidRPr="00A565AA">
              <w:rPr>
                <w:rFonts w:ascii="Arial" w:eastAsia="Arial Unicode MS" w:hAnsi="Arial" w:cs="Arial"/>
                <w:b/>
                <w:bCs/>
                <w:lang w:eastAsia="ja-JP"/>
              </w:rPr>
              <w:t>Utjecaj odabranog rješenja problema na gospodarstvo, društvo i okoliš</w:t>
            </w:r>
          </w:p>
        </w:tc>
      </w:tr>
      <w:tr w:rsidR="00061A79" w:rsidRPr="00A565AA" w14:paraId="3C293359" w14:textId="77777777" w:rsidTr="00A00D53">
        <w:trPr>
          <w:trHeight w:val="620"/>
        </w:trPr>
        <w:tc>
          <w:tcPr>
            <w:tcW w:w="9747" w:type="dxa"/>
            <w:gridSpan w:val="2"/>
            <w:shd w:val="clear" w:color="auto" w:fill="auto"/>
          </w:tcPr>
          <w:p w14:paraId="049917A1" w14:textId="1A1712AE" w:rsidR="00061A79" w:rsidRPr="00A565AA" w:rsidRDefault="00061A79" w:rsidP="00061A79">
            <w:pPr>
              <w:spacing w:before="120" w:after="120" w:line="240" w:lineRule="auto"/>
              <w:ind w:left="810" w:hanging="450"/>
              <w:rPr>
                <w:rFonts w:ascii="Arial" w:eastAsia="Arial Unicode MS" w:hAnsi="Arial" w:cs="Arial"/>
                <w:b/>
                <w:i/>
                <w:iCs/>
                <w:u w:val="single"/>
                <w:lang w:eastAsia="ja-JP"/>
              </w:rPr>
            </w:pPr>
            <w:r w:rsidRPr="00A565AA">
              <w:rPr>
                <w:rFonts w:ascii="Arial" w:eastAsia="Arial Unicode MS" w:hAnsi="Arial" w:cs="Arial"/>
                <w:b/>
                <w:i/>
                <w:iCs/>
                <w:lang w:eastAsia="ja-JP"/>
              </w:rPr>
              <w:t>1a) Utječe li prednacrt/nacrt zakona na poslovno okruženje? Kreira li dodatna administrativna opterećenja? Utječe li na rad malih i srednjih poduzeća i obrtnika?</w:t>
            </w:r>
            <w:r w:rsidR="00A565AA">
              <w:rPr>
                <w:rFonts w:ascii="Arial" w:eastAsia="Arial Unicode MS" w:hAnsi="Arial" w:cs="Arial"/>
                <w:b/>
                <w:i/>
                <w:iCs/>
                <w:lang w:eastAsia="ja-JP"/>
              </w:rPr>
              <w:t xml:space="preserve"> </w:t>
            </w:r>
            <w:r w:rsidRPr="00A565AA">
              <w:rPr>
                <w:rFonts w:ascii="Arial" w:eastAsia="Arial Unicode MS" w:hAnsi="Arial" w:cs="Arial"/>
                <w:b/>
                <w:i/>
                <w:iCs/>
                <w:lang w:eastAsia="ja-JP"/>
              </w:rPr>
              <w:t>Hoće li imati utjecaja na funkcioniranje tržišta i konkurenciju?</w:t>
            </w:r>
          </w:p>
          <w:p w14:paraId="002C3CE8" w14:textId="218D83DC" w:rsidR="00061A79" w:rsidRPr="00A565AA" w:rsidRDefault="00061A79" w:rsidP="00061A79">
            <w:pPr>
              <w:spacing w:before="120" w:after="120"/>
              <w:ind w:left="720"/>
              <w:rPr>
                <w:rFonts w:ascii="Arial" w:eastAsia="Arial Unicode MS" w:hAnsi="Arial" w:cs="Arial"/>
                <w:bCs/>
                <w:lang w:eastAsia="ja-JP"/>
              </w:rPr>
            </w:pPr>
            <w:r w:rsidRPr="00A565AA">
              <w:rPr>
                <w:rFonts w:ascii="Arial" w:eastAsia="Arial Unicode MS" w:hAnsi="Arial" w:cs="Arial"/>
                <w:bCs/>
                <w:lang w:eastAsia="ja-JP"/>
              </w:rPr>
              <w:t xml:space="preserve">Odgovor: </w:t>
            </w:r>
            <w:r w:rsidR="00101613" w:rsidRPr="00A565AA">
              <w:rPr>
                <w:rFonts w:ascii="Arial" w:eastAsia="Arial Unicode MS" w:hAnsi="Arial" w:cs="Arial"/>
                <w:bCs/>
                <w:lang w:eastAsia="ja-JP"/>
              </w:rPr>
              <w:t>NE</w:t>
            </w:r>
          </w:p>
        </w:tc>
      </w:tr>
      <w:tr w:rsidR="00061A79" w:rsidRPr="00A565AA" w14:paraId="60B06927" w14:textId="77777777" w:rsidTr="00A00D53">
        <w:trPr>
          <w:trHeight w:val="780"/>
        </w:trPr>
        <w:tc>
          <w:tcPr>
            <w:tcW w:w="9747" w:type="dxa"/>
            <w:gridSpan w:val="2"/>
            <w:shd w:val="clear" w:color="auto" w:fill="auto"/>
          </w:tcPr>
          <w:p w14:paraId="13A3B77A" w14:textId="2BF142A5" w:rsidR="00061A79" w:rsidRPr="00A565AA" w:rsidRDefault="00061A79" w:rsidP="00061A79">
            <w:pPr>
              <w:spacing w:before="120" w:after="120" w:line="240" w:lineRule="auto"/>
              <w:ind w:left="720" w:hanging="360"/>
              <w:jc w:val="both"/>
              <w:rPr>
                <w:rFonts w:ascii="Arial" w:eastAsia="Arial Unicode MS" w:hAnsi="Arial" w:cs="Arial"/>
                <w:b/>
                <w:i/>
                <w:iCs/>
                <w:u w:val="single"/>
                <w:lang w:eastAsia="ja-JP"/>
              </w:rPr>
            </w:pPr>
            <w:r w:rsidRPr="00A565AA">
              <w:rPr>
                <w:rFonts w:ascii="Arial" w:eastAsia="Arial Unicode MS" w:hAnsi="Arial" w:cs="Arial"/>
                <w:b/>
                <w:i/>
                <w:iCs/>
                <w:lang w:eastAsia="ja-JP"/>
              </w:rPr>
              <w:t>1b)</w:t>
            </w:r>
            <w:r w:rsidRPr="00A565AA">
              <w:rPr>
                <w:rFonts w:ascii="Arial" w:eastAsia="Arial Unicode MS" w:hAnsi="Arial" w:cs="Arial"/>
                <w:bCs/>
                <w:lang w:eastAsia="ja-JP"/>
              </w:rPr>
              <w:t xml:space="preserve"> </w:t>
            </w:r>
            <w:r w:rsidRPr="00A565AA">
              <w:rPr>
                <w:rFonts w:ascii="Arial" w:eastAsia="Arial Unicode MS" w:hAnsi="Arial" w:cs="Arial"/>
                <w:b/>
                <w:i/>
                <w:iCs/>
                <w:lang w:eastAsia="ja-JP"/>
              </w:rPr>
              <w:t>Koji su finan</w:t>
            </w:r>
            <w:r w:rsidR="00A565AA">
              <w:rPr>
                <w:rFonts w:ascii="Arial" w:eastAsia="Arial Unicode MS" w:hAnsi="Arial" w:cs="Arial"/>
                <w:b/>
                <w:i/>
                <w:iCs/>
                <w:lang w:eastAsia="ja-JP"/>
              </w:rPr>
              <w:t>s</w:t>
            </w:r>
            <w:r w:rsidRPr="00A565AA">
              <w:rPr>
                <w:rFonts w:ascii="Arial" w:eastAsia="Arial Unicode MS" w:hAnsi="Arial" w:cs="Arial"/>
                <w:b/>
                <w:i/>
                <w:iCs/>
                <w:lang w:eastAsia="ja-JP"/>
              </w:rPr>
              <w:t>ijski učinci prednacrta/nacrta zakona? Utječe li na operativne troškove i obavljanje poslovanja? Utječe li na priliv sredstava u javne proračune?</w:t>
            </w:r>
          </w:p>
          <w:p w14:paraId="57474404" w14:textId="77777777" w:rsidR="00061A79" w:rsidRPr="00A565AA" w:rsidRDefault="00061A79" w:rsidP="00DF351A">
            <w:pPr>
              <w:jc w:val="both"/>
              <w:rPr>
                <w:rFonts w:ascii="Arial" w:hAnsi="Arial" w:cs="Arial"/>
              </w:rPr>
            </w:pPr>
            <w:r w:rsidRPr="00A565AA">
              <w:rPr>
                <w:rFonts w:ascii="Arial" w:eastAsia="Arial Unicode MS" w:hAnsi="Arial" w:cs="Arial"/>
                <w:bCs/>
                <w:lang w:eastAsia="ja-JP"/>
              </w:rPr>
              <w:t xml:space="preserve">Odgovor: </w:t>
            </w:r>
            <w:r w:rsidRPr="00A565AA">
              <w:rPr>
                <w:rFonts w:ascii="Arial" w:hAnsi="Arial" w:cs="Arial"/>
              </w:rPr>
              <w:t>Za provođenje ovog Zakona nije potrebno osigurati posebna sredstva u budžetima s obzirom da samo njegovo usvajanje ne predstavlja novu finansijsku obavezu po budžet, već da finansijske obaveze provedbom ovog Zakona mogu nastati isključivo na osnovu pojedinačnih odluka o zaduženju i izdavanju garancije, a iste sadrže precizirane uslove zaduživanja i izdavanja garancija, kao i s tim povezane fiskalne rizike po budžet.</w:t>
            </w:r>
          </w:p>
          <w:p w14:paraId="0AC27287" w14:textId="619687F0" w:rsidR="00061A79" w:rsidRPr="00A565AA" w:rsidRDefault="00061A79" w:rsidP="00DF351A">
            <w:pPr>
              <w:jc w:val="both"/>
              <w:rPr>
                <w:rFonts w:ascii="Arial" w:hAnsi="Arial" w:cs="Arial"/>
              </w:rPr>
            </w:pPr>
            <w:r w:rsidRPr="00A565AA">
              <w:rPr>
                <w:rFonts w:ascii="Arial" w:hAnsi="Arial" w:cs="Arial"/>
              </w:rPr>
              <w:t>Iako provođenje zakona ne podrazumijeva osiguranje posebnih sredstava u budžetima, onaj nivo vlasti koji se opredijeli za izdavanje garancija dužan je uspostaviti i održavati Garancijski fond koji će zahtijevati finansijska sredstva u skladu sa dinamikom utvrđenom aktom o uspostavljanju Garancijskog fonda kako u Federaciji, tako i u kantonima, gradovima i općinama</w:t>
            </w:r>
            <w:r w:rsidR="00A565AA">
              <w:rPr>
                <w:rFonts w:ascii="Arial" w:hAnsi="Arial" w:cs="Arial"/>
              </w:rPr>
              <w:t>.</w:t>
            </w:r>
          </w:p>
        </w:tc>
      </w:tr>
      <w:tr w:rsidR="00061A79" w:rsidRPr="00A565AA" w14:paraId="0C936B37" w14:textId="77777777" w:rsidTr="00A00D53">
        <w:trPr>
          <w:trHeight w:val="457"/>
        </w:trPr>
        <w:tc>
          <w:tcPr>
            <w:tcW w:w="9747" w:type="dxa"/>
            <w:gridSpan w:val="2"/>
            <w:shd w:val="clear" w:color="auto" w:fill="auto"/>
          </w:tcPr>
          <w:p w14:paraId="6ABEDB47" w14:textId="77777777" w:rsidR="00061A79" w:rsidRPr="00A565AA" w:rsidRDefault="00061A79" w:rsidP="00061A79">
            <w:pPr>
              <w:spacing w:before="120" w:after="120" w:line="240" w:lineRule="auto"/>
              <w:ind w:left="810" w:hanging="450"/>
              <w:contextualSpacing/>
              <w:rPr>
                <w:rFonts w:ascii="Arial" w:eastAsia="Arial Unicode MS" w:hAnsi="Arial" w:cs="Arial"/>
                <w:b/>
                <w:i/>
                <w:iCs/>
                <w:u w:val="single"/>
                <w:lang w:eastAsia="ja-JP"/>
              </w:rPr>
            </w:pPr>
            <w:r w:rsidRPr="00A565AA">
              <w:rPr>
                <w:rFonts w:ascii="Arial" w:eastAsia="Arial Unicode MS" w:hAnsi="Arial" w:cs="Arial"/>
                <w:b/>
                <w:i/>
                <w:iCs/>
                <w:lang w:eastAsia="ja-JP"/>
              </w:rPr>
              <w:lastRenderedPageBreak/>
              <w:t>2a)   Utječe li na prednacrt/nacrt zakona na mogućnost zapošljavanja i tržište rada?</w:t>
            </w:r>
          </w:p>
          <w:p w14:paraId="36EF1207" w14:textId="1FA48C94" w:rsidR="00061A79" w:rsidRPr="00A565AA" w:rsidRDefault="00061A79" w:rsidP="00061A79">
            <w:pPr>
              <w:spacing w:before="120" w:after="120"/>
              <w:ind w:left="720"/>
              <w:rPr>
                <w:rFonts w:ascii="Arial" w:eastAsia="Arial Unicode MS" w:hAnsi="Arial" w:cs="Arial"/>
                <w:bCs/>
                <w:lang w:eastAsia="ja-JP"/>
              </w:rPr>
            </w:pPr>
            <w:r w:rsidRPr="00A565AA">
              <w:rPr>
                <w:rFonts w:ascii="Arial" w:eastAsia="Arial Unicode MS" w:hAnsi="Arial" w:cs="Arial"/>
                <w:bCs/>
                <w:lang w:eastAsia="ja-JP"/>
              </w:rPr>
              <w:t>Odgovor: NE</w:t>
            </w:r>
          </w:p>
        </w:tc>
      </w:tr>
      <w:tr w:rsidR="00061A79" w:rsidRPr="00A565AA" w14:paraId="1A0F5F87" w14:textId="77777777" w:rsidTr="00A00D53">
        <w:trPr>
          <w:trHeight w:val="457"/>
        </w:trPr>
        <w:tc>
          <w:tcPr>
            <w:tcW w:w="9747" w:type="dxa"/>
            <w:gridSpan w:val="2"/>
            <w:shd w:val="clear" w:color="auto" w:fill="auto"/>
          </w:tcPr>
          <w:p w14:paraId="0E84DA33" w14:textId="77777777" w:rsidR="00061A79" w:rsidRPr="00A565AA" w:rsidRDefault="00061A79" w:rsidP="00061A79">
            <w:pPr>
              <w:spacing w:before="120" w:after="120" w:line="240" w:lineRule="auto"/>
              <w:ind w:left="720" w:hanging="360"/>
              <w:jc w:val="both"/>
              <w:rPr>
                <w:rFonts w:ascii="Arial" w:eastAsia="Arial Unicode MS" w:hAnsi="Arial" w:cs="Arial"/>
                <w:b/>
                <w:i/>
                <w:iCs/>
                <w:u w:val="single"/>
                <w:lang w:eastAsia="ja-JP"/>
              </w:rPr>
            </w:pPr>
            <w:r w:rsidRPr="00A565AA">
              <w:rPr>
                <w:rFonts w:ascii="Arial" w:eastAsia="Arial Unicode MS" w:hAnsi="Arial" w:cs="Arial"/>
                <w:b/>
                <w:i/>
                <w:iCs/>
                <w:lang w:eastAsia="ja-JP"/>
              </w:rPr>
              <w:t>2b) Tretira li prednacrt/nacrt zakona pitanje ravnopravnosti spolova? Je li osigurana socijalna uključenost i zaštita posebnih skupina? Daje li mogućnost pristupa zdravstvenoj i socijalnoj skrbi  i obrazovanju?</w:t>
            </w:r>
          </w:p>
          <w:p w14:paraId="19B3995E" w14:textId="782F720F" w:rsidR="00061A79" w:rsidRPr="00A565AA" w:rsidRDefault="00061A79" w:rsidP="00061A79">
            <w:pPr>
              <w:spacing w:before="120" w:after="120"/>
              <w:ind w:left="720"/>
              <w:rPr>
                <w:rFonts w:ascii="Arial" w:eastAsia="Arial Unicode MS" w:hAnsi="Arial" w:cs="Arial"/>
                <w:bCs/>
                <w:lang w:eastAsia="ja-JP"/>
              </w:rPr>
            </w:pPr>
            <w:r w:rsidRPr="00A565AA">
              <w:rPr>
                <w:rFonts w:ascii="Arial" w:eastAsia="Arial Unicode MS" w:hAnsi="Arial" w:cs="Arial"/>
                <w:bCs/>
                <w:lang w:eastAsia="ja-JP"/>
              </w:rPr>
              <w:t>Odgovor:</w:t>
            </w:r>
            <w:r w:rsidR="00930D18" w:rsidRPr="00A565AA">
              <w:rPr>
                <w:rFonts w:ascii="Arial" w:eastAsia="Arial Unicode MS" w:hAnsi="Arial" w:cs="Arial"/>
                <w:bCs/>
                <w:lang w:eastAsia="ja-JP"/>
              </w:rPr>
              <w:t xml:space="preserve"> NE</w:t>
            </w:r>
          </w:p>
        </w:tc>
      </w:tr>
      <w:tr w:rsidR="00061A79" w:rsidRPr="00A565AA" w14:paraId="097D07C1" w14:textId="77777777" w:rsidTr="00A00D53">
        <w:trPr>
          <w:trHeight w:val="457"/>
        </w:trPr>
        <w:tc>
          <w:tcPr>
            <w:tcW w:w="9747" w:type="dxa"/>
            <w:gridSpan w:val="2"/>
            <w:tcBorders>
              <w:bottom w:val="single" w:sz="8" w:space="0" w:color="auto"/>
            </w:tcBorders>
            <w:shd w:val="clear" w:color="auto" w:fill="auto"/>
          </w:tcPr>
          <w:p w14:paraId="5AD0703E" w14:textId="77777777" w:rsidR="00061A79" w:rsidRPr="00A565AA" w:rsidRDefault="00061A79" w:rsidP="00061A79">
            <w:pPr>
              <w:numPr>
                <w:ilvl w:val="0"/>
                <w:numId w:val="2"/>
              </w:numPr>
              <w:spacing w:before="120" w:after="120" w:line="240" w:lineRule="auto"/>
              <w:contextualSpacing/>
              <w:rPr>
                <w:rFonts w:ascii="Arial" w:eastAsia="Arial Unicode MS" w:hAnsi="Arial" w:cs="Arial"/>
                <w:b/>
                <w:i/>
                <w:iCs/>
                <w:u w:val="single"/>
                <w:lang w:eastAsia="ja-JP"/>
              </w:rPr>
            </w:pPr>
            <w:r w:rsidRPr="00A565AA">
              <w:rPr>
                <w:rFonts w:ascii="Arial" w:eastAsia="Arial Unicode MS" w:hAnsi="Arial" w:cs="Arial"/>
                <w:b/>
                <w:i/>
                <w:iCs/>
                <w:lang w:eastAsia="ja-JP"/>
              </w:rPr>
              <w:t>Hoće li prednacrt/nacrt zakona imati utjecaje na okoliš?</w:t>
            </w:r>
          </w:p>
          <w:p w14:paraId="096EEF31" w14:textId="77777777" w:rsidR="00061A79" w:rsidRPr="00A565AA" w:rsidRDefault="00061A79" w:rsidP="00061A79">
            <w:pPr>
              <w:numPr>
                <w:ilvl w:val="0"/>
                <w:numId w:val="5"/>
              </w:numPr>
              <w:spacing w:before="120" w:after="120" w:line="240" w:lineRule="auto"/>
              <w:rPr>
                <w:rFonts w:ascii="Arial" w:eastAsia="Arial Unicode MS" w:hAnsi="Arial" w:cs="Arial"/>
                <w:b/>
                <w:u w:val="single"/>
                <w:lang w:eastAsia="ja-JP"/>
              </w:rPr>
            </w:pPr>
            <w:r w:rsidRPr="00A565AA">
              <w:rPr>
                <w:rFonts w:ascii="Arial" w:eastAsia="Arial Unicode MS" w:hAnsi="Arial" w:cs="Arial"/>
                <w:bCs/>
                <w:lang w:eastAsia="ja-JP"/>
              </w:rPr>
              <w:t>DA                                        b) NE</w:t>
            </w:r>
          </w:p>
          <w:p w14:paraId="7FDAD728" w14:textId="0C9EE220" w:rsidR="00061A79" w:rsidRPr="00A565AA" w:rsidRDefault="00061A79" w:rsidP="00061A79">
            <w:pPr>
              <w:spacing w:before="120" w:after="120"/>
              <w:rPr>
                <w:rFonts w:ascii="Arial" w:eastAsia="Arial Unicode MS" w:hAnsi="Arial" w:cs="Arial"/>
                <w:b/>
                <w:u w:val="single"/>
                <w:lang w:eastAsia="ja-JP"/>
              </w:rPr>
            </w:pPr>
            <w:r w:rsidRPr="00A565AA">
              <w:rPr>
                <w:rFonts w:ascii="Arial" w:eastAsia="Arial Unicode MS" w:hAnsi="Arial" w:cs="Arial"/>
                <w:bCs/>
                <w:lang w:eastAsia="ja-JP"/>
              </w:rPr>
              <w:t>Objasnite:</w:t>
            </w:r>
            <w:r w:rsidR="00930D18" w:rsidRPr="00A565AA">
              <w:rPr>
                <w:rFonts w:ascii="Arial" w:eastAsia="Arial Unicode MS" w:hAnsi="Arial" w:cs="Arial"/>
                <w:bCs/>
                <w:lang w:eastAsia="ja-JP"/>
              </w:rPr>
              <w:t xml:space="preserve"> NE</w:t>
            </w:r>
          </w:p>
        </w:tc>
      </w:tr>
      <w:tr w:rsidR="00061A79" w:rsidRPr="00A565AA" w14:paraId="22512799" w14:textId="77777777" w:rsidTr="00A00D53">
        <w:trPr>
          <w:trHeight w:val="457"/>
        </w:trPr>
        <w:tc>
          <w:tcPr>
            <w:tcW w:w="9747" w:type="dxa"/>
            <w:gridSpan w:val="2"/>
            <w:shd w:val="pct15" w:color="auto" w:fill="auto"/>
          </w:tcPr>
          <w:p w14:paraId="1C9F3216" w14:textId="77777777" w:rsidR="00061A79" w:rsidRPr="00A565AA" w:rsidRDefault="00061A79" w:rsidP="00061A79">
            <w:pPr>
              <w:spacing w:before="120" w:after="120"/>
              <w:rPr>
                <w:rFonts w:ascii="Arial" w:eastAsia="Arial Unicode MS" w:hAnsi="Arial" w:cs="Arial"/>
                <w:bCs/>
                <w:lang w:eastAsia="ja-JP"/>
              </w:rPr>
            </w:pPr>
            <w:r w:rsidRPr="00A565AA">
              <w:rPr>
                <w:rFonts w:ascii="Arial" w:eastAsia="Arial Unicode MS" w:hAnsi="Arial" w:cs="Arial"/>
                <w:b/>
                <w:bCs/>
                <w:caps/>
                <w:lang w:eastAsia="ja-JP"/>
              </w:rPr>
              <w:t xml:space="preserve">VI  - </w:t>
            </w:r>
            <w:r w:rsidRPr="00A565AA">
              <w:rPr>
                <w:rFonts w:ascii="Arial" w:eastAsia="Arial Unicode MS" w:hAnsi="Arial" w:cs="Arial"/>
                <w:b/>
                <w:bCs/>
                <w:lang w:eastAsia="ja-JP"/>
              </w:rPr>
              <w:t>Provođenje zakona</w:t>
            </w:r>
          </w:p>
        </w:tc>
      </w:tr>
      <w:tr w:rsidR="00061A79" w:rsidRPr="00A565AA" w14:paraId="51916971" w14:textId="77777777" w:rsidTr="00580D61">
        <w:trPr>
          <w:trHeight w:val="1503"/>
        </w:trPr>
        <w:tc>
          <w:tcPr>
            <w:tcW w:w="9747" w:type="dxa"/>
            <w:gridSpan w:val="2"/>
            <w:shd w:val="clear" w:color="auto" w:fill="auto"/>
          </w:tcPr>
          <w:p w14:paraId="1E68D580" w14:textId="513DD3B8" w:rsidR="00061A79" w:rsidRPr="00A565AA" w:rsidRDefault="00061A79" w:rsidP="00061A79">
            <w:pPr>
              <w:numPr>
                <w:ilvl w:val="0"/>
                <w:numId w:val="3"/>
              </w:numPr>
              <w:spacing w:before="120" w:after="120" w:line="240" w:lineRule="auto"/>
              <w:rPr>
                <w:rFonts w:ascii="Arial" w:eastAsia="Arial Unicode MS" w:hAnsi="Arial" w:cs="Arial"/>
                <w:b/>
                <w:i/>
                <w:iCs/>
                <w:lang w:eastAsia="ja-JP"/>
              </w:rPr>
            </w:pPr>
            <w:r w:rsidRPr="00A565AA">
              <w:rPr>
                <w:rFonts w:ascii="Arial" w:eastAsia="Arial Unicode MS" w:hAnsi="Arial" w:cs="Arial"/>
                <w:b/>
                <w:i/>
                <w:iCs/>
                <w:lang w:eastAsia="ja-JP"/>
              </w:rPr>
              <w:t>Preci</w:t>
            </w:r>
            <w:r w:rsidR="00A565AA">
              <w:rPr>
                <w:rFonts w:ascii="Arial" w:eastAsia="Arial Unicode MS" w:hAnsi="Arial" w:cs="Arial"/>
                <w:b/>
                <w:i/>
                <w:iCs/>
                <w:lang w:eastAsia="ja-JP"/>
              </w:rPr>
              <w:t xml:space="preserve">zira li prednacrt/nacrt zakona </w:t>
            </w:r>
            <w:r w:rsidRPr="00A565AA">
              <w:rPr>
                <w:rFonts w:ascii="Arial" w:eastAsia="Arial Unicode MS" w:hAnsi="Arial" w:cs="Arial"/>
                <w:b/>
                <w:i/>
                <w:iCs/>
                <w:lang w:eastAsia="ja-JP"/>
              </w:rPr>
              <w:t>ko je odgovoran za njegovu primjenu i na koji način? Koj</w:t>
            </w:r>
            <w:r w:rsidR="00A565AA">
              <w:rPr>
                <w:rFonts w:ascii="Arial" w:eastAsia="Arial Unicode MS" w:hAnsi="Arial" w:cs="Arial"/>
                <w:b/>
                <w:i/>
                <w:iCs/>
                <w:lang w:eastAsia="ja-JP"/>
              </w:rPr>
              <w:t>i</w:t>
            </w:r>
            <w:r w:rsidRPr="00A565AA">
              <w:rPr>
                <w:rFonts w:ascii="Arial" w:eastAsia="Arial Unicode MS" w:hAnsi="Arial" w:cs="Arial"/>
                <w:b/>
                <w:i/>
                <w:iCs/>
                <w:lang w:eastAsia="ja-JP"/>
              </w:rPr>
              <w:t xml:space="preserve"> </w:t>
            </w:r>
            <w:r w:rsidR="00A565AA">
              <w:rPr>
                <w:rFonts w:ascii="Arial" w:eastAsia="Arial Unicode MS" w:hAnsi="Arial" w:cs="Arial"/>
                <w:b/>
                <w:i/>
                <w:iCs/>
                <w:lang w:eastAsia="ja-JP"/>
              </w:rPr>
              <w:t>nivo</w:t>
            </w:r>
            <w:r w:rsidRPr="00A565AA">
              <w:rPr>
                <w:rFonts w:ascii="Arial" w:eastAsia="Arial Unicode MS" w:hAnsi="Arial" w:cs="Arial"/>
                <w:b/>
                <w:i/>
                <w:iCs/>
                <w:lang w:eastAsia="ja-JP"/>
              </w:rPr>
              <w:t xml:space="preserve"> vla</w:t>
            </w:r>
            <w:r w:rsidR="00A565AA">
              <w:rPr>
                <w:rFonts w:ascii="Arial" w:eastAsia="Arial Unicode MS" w:hAnsi="Arial" w:cs="Arial"/>
                <w:b/>
                <w:i/>
                <w:iCs/>
                <w:lang w:eastAsia="ja-JP"/>
              </w:rPr>
              <w:t xml:space="preserve">sti je mjerodavan za primjenu? </w:t>
            </w:r>
            <w:r w:rsidR="00A565AA" w:rsidRPr="00A565AA">
              <w:rPr>
                <w:rFonts w:ascii="Arial" w:eastAsia="Arial Unicode MS" w:hAnsi="Arial" w:cs="Arial"/>
                <w:b/>
                <w:i/>
                <w:iCs/>
                <w:lang w:eastAsia="ja-JP"/>
              </w:rPr>
              <w:t xml:space="preserve">Ko </w:t>
            </w:r>
            <w:r w:rsidRPr="00A565AA">
              <w:rPr>
                <w:rFonts w:ascii="Arial" w:eastAsia="Arial Unicode MS" w:hAnsi="Arial" w:cs="Arial"/>
                <w:b/>
                <w:i/>
                <w:iCs/>
                <w:lang w:eastAsia="ja-JP"/>
              </w:rPr>
              <w:t>vrši nadzor?</w:t>
            </w:r>
          </w:p>
          <w:p w14:paraId="659CF5DF" w14:textId="562CE9EE" w:rsidR="00061A79" w:rsidRPr="00A565AA" w:rsidRDefault="00061A79" w:rsidP="00061A79">
            <w:pPr>
              <w:pStyle w:val="NormalWeb"/>
              <w:spacing w:before="0" w:beforeAutospacing="0" w:after="240" w:afterAutospacing="0"/>
              <w:jc w:val="both"/>
              <w:rPr>
                <w:rFonts w:ascii="Arial" w:hAnsi="Arial" w:cs="Arial"/>
                <w:sz w:val="22"/>
                <w:szCs w:val="22"/>
                <w:lang w:val="hr-HR"/>
              </w:rPr>
            </w:pPr>
            <w:r w:rsidRPr="00A565AA">
              <w:rPr>
                <w:rFonts w:ascii="Arial" w:eastAsia="Arial Unicode MS" w:hAnsi="Arial" w:cs="Arial"/>
                <w:bCs/>
                <w:sz w:val="22"/>
                <w:szCs w:val="22"/>
                <w:lang w:val="hr-HR" w:eastAsia="ja-JP"/>
              </w:rPr>
              <w:t xml:space="preserve">Odgovor: </w:t>
            </w:r>
            <w:r w:rsidRPr="00A565AA">
              <w:rPr>
                <w:rFonts w:ascii="Arial" w:hAnsi="Arial" w:cs="Arial"/>
                <w:sz w:val="22"/>
                <w:szCs w:val="22"/>
                <w:lang w:val="hr-HR"/>
              </w:rPr>
              <w:t>Nadzor nad primjenom odredbi ovog Zakona vrše Federalno ministarstvo finansija i ministarstva finansija kantona, u okvirima nadležnosti utvrđenih ovim Zakonom.</w:t>
            </w:r>
          </w:p>
        </w:tc>
      </w:tr>
      <w:tr w:rsidR="00061A79" w:rsidRPr="00A565AA" w14:paraId="0FB8A7F3" w14:textId="77777777" w:rsidTr="00A00D53">
        <w:trPr>
          <w:trHeight w:val="457"/>
        </w:trPr>
        <w:tc>
          <w:tcPr>
            <w:tcW w:w="9747" w:type="dxa"/>
            <w:gridSpan w:val="2"/>
            <w:shd w:val="clear" w:color="auto" w:fill="auto"/>
          </w:tcPr>
          <w:p w14:paraId="5286F070" w14:textId="548ECDFA" w:rsidR="00061A79" w:rsidRPr="00A565AA" w:rsidRDefault="00061A79" w:rsidP="00061A79">
            <w:pPr>
              <w:numPr>
                <w:ilvl w:val="0"/>
                <w:numId w:val="3"/>
              </w:numPr>
              <w:spacing w:before="120" w:after="120" w:line="240" w:lineRule="auto"/>
              <w:rPr>
                <w:rFonts w:ascii="Arial" w:eastAsia="Arial Unicode MS" w:hAnsi="Arial" w:cs="Arial"/>
                <w:b/>
                <w:i/>
                <w:iCs/>
                <w:lang w:eastAsia="ja-JP"/>
              </w:rPr>
            </w:pPr>
            <w:r w:rsidRPr="00A565AA">
              <w:rPr>
                <w:rFonts w:ascii="Arial" w:eastAsia="Arial Unicode MS" w:hAnsi="Arial" w:cs="Arial"/>
                <w:b/>
                <w:i/>
                <w:iCs/>
                <w:lang w:eastAsia="ja-JP"/>
              </w:rPr>
              <w:t>Je li prednacrt/nacrt zakona us</w:t>
            </w:r>
            <w:r w:rsidR="00A565AA">
              <w:rPr>
                <w:rFonts w:ascii="Arial" w:eastAsia="Arial Unicode MS" w:hAnsi="Arial" w:cs="Arial"/>
                <w:b/>
                <w:i/>
                <w:iCs/>
                <w:lang w:eastAsia="ja-JP"/>
              </w:rPr>
              <w:t>a</w:t>
            </w:r>
            <w:r w:rsidRPr="00A565AA">
              <w:rPr>
                <w:rFonts w:ascii="Arial" w:eastAsia="Arial Unicode MS" w:hAnsi="Arial" w:cs="Arial"/>
                <w:b/>
                <w:i/>
                <w:iCs/>
                <w:lang w:eastAsia="ja-JP"/>
              </w:rPr>
              <w:t xml:space="preserve">glašen s drugim </w:t>
            </w:r>
            <w:r w:rsidR="00A565AA" w:rsidRPr="00A565AA">
              <w:rPr>
                <w:rFonts w:ascii="Arial" w:eastAsia="Arial Unicode MS" w:hAnsi="Arial" w:cs="Arial"/>
                <w:b/>
                <w:i/>
                <w:iCs/>
                <w:lang w:eastAsia="ja-JP"/>
              </w:rPr>
              <w:t>važećim</w:t>
            </w:r>
            <w:r w:rsidRPr="00A565AA">
              <w:rPr>
                <w:rFonts w:ascii="Arial" w:eastAsia="Arial Unicode MS" w:hAnsi="Arial" w:cs="Arial"/>
                <w:b/>
                <w:i/>
                <w:iCs/>
                <w:lang w:eastAsia="ja-JP"/>
              </w:rPr>
              <w:t xml:space="preserve"> propisima?</w:t>
            </w:r>
          </w:p>
          <w:p w14:paraId="55DCB92C" w14:textId="3B51ACB6" w:rsidR="00061A79" w:rsidRPr="00A565AA" w:rsidRDefault="00061A79" w:rsidP="00A565AA">
            <w:pPr>
              <w:spacing w:before="120" w:after="120"/>
              <w:rPr>
                <w:rFonts w:ascii="Arial" w:eastAsia="Arial Unicode MS" w:hAnsi="Arial" w:cs="Arial"/>
                <w:bCs/>
                <w:lang w:eastAsia="ja-JP"/>
              </w:rPr>
            </w:pPr>
            <w:r w:rsidRPr="00A565AA">
              <w:rPr>
                <w:rFonts w:ascii="Arial" w:eastAsia="Arial Unicode MS" w:hAnsi="Arial" w:cs="Arial"/>
                <w:bCs/>
                <w:lang w:eastAsia="ja-JP"/>
              </w:rPr>
              <w:t xml:space="preserve">Odgovor: </w:t>
            </w:r>
            <w:r w:rsidR="00A565AA" w:rsidRPr="00A565AA">
              <w:rPr>
                <w:rFonts w:ascii="Arial" w:eastAsia="Arial Unicode MS" w:hAnsi="Arial" w:cs="Arial"/>
                <w:bCs/>
                <w:lang w:eastAsia="ja-JP"/>
              </w:rPr>
              <w:t>Predloženi</w:t>
            </w:r>
            <w:r w:rsidRPr="00A565AA">
              <w:rPr>
                <w:rFonts w:ascii="Arial" w:eastAsia="Arial Unicode MS" w:hAnsi="Arial" w:cs="Arial"/>
                <w:bCs/>
                <w:lang w:eastAsia="ja-JP"/>
              </w:rPr>
              <w:t xml:space="preserve"> Nacrt </w:t>
            </w:r>
            <w:r w:rsidR="00A565AA" w:rsidRPr="00A565AA">
              <w:rPr>
                <w:rFonts w:ascii="Arial" w:eastAsia="Arial Unicode MS" w:hAnsi="Arial" w:cs="Arial"/>
                <w:bCs/>
                <w:lang w:eastAsia="ja-JP"/>
              </w:rPr>
              <w:t xml:space="preserve">zakona </w:t>
            </w:r>
            <w:r w:rsidRPr="00A565AA">
              <w:rPr>
                <w:rFonts w:ascii="Arial" w:eastAsia="Arial Unicode MS" w:hAnsi="Arial" w:cs="Arial"/>
                <w:bCs/>
                <w:lang w:eastAsia="ja-JP"/>
              </w:rPr>
              <w:t xml:space="preserve">usklađen je sa </w:t>
            </w:r>
            <w:r w:rsidR="00A565AA" w:rsidRPr="00A565AA">
              <w:rPr>
                <w:rFonts w:ascii="Arial" w:eastAsia="Arial Unicode MS" w:hAnsi="Arial" w:cs="Arial"/>
                <w:bCs/>
                <w:lang w:eastAsia="ja-JP"/>
              </w:rPr>
              <w:t>odredbama</w:t>
            </w:r>
            <w:r w:rsidR="00930D18" w:rsidRPr="00A565AA">
              <w:rPr>
                <w:rFonts w:ascii="Arial" w:eastAsia="Arial Unicode MS" w:hAnsi="Arial" w:cs="Arial"/>
                <w:bCs/>
                <w:lang w:eastAsia="ja-JP"/>
              </w:rPr>
              <w:t xml:space="preserve"> Zakona o budžetima u Federaciji B</w:t>
            </w:r>
            <w:r w:rsidR="00A565AA">
              <w:rPr>
                <w:rFonts w:ascii="Arial" w:eastAsia="Arial Unicode MS" w:hAnsi="Arial" w:cs="Arial"/>
                <w:bCs/>
                <w:lang w:eastAsia="ja-JP"/>
              </w:rPr>
              <w:t>i</w:t>
            </w:r>
            <w:r w:rsidR="00930D18" w:rsidRPr="00A565AA">
              <w:rPr>
                <w:rFonts w:ascii="Arial" w:eastAsia="Arial Unicode MS" w:hAnsi="Arial" w:cs="Arial"/>
                <w:bCs/>
                <w:lang w:eastAsia="ja-JP"/>
              </w:rPr>
              <w:t xml:space="preserve">H koje se odnose na dug, zaduživanje i garancije. </w:t>
            </w:r>
          </w:p>
        </w:tc>
      </w:tr>
      <w:tr w:rsidR="00061A79" w:rsidRPr="00A565AA" w14:paraId="3080047F" w14:textId="77777777" w:rsidTr="00A00D53">
        <w:trPr>
          <w:trHeight w:val="457"/>
        </w:trPr>
        <w:tc>
          <w:tcPr>
            <w:tcW w:w="9747" w:type="dxa"/>
            <w:gridSpan w:val="2"/>
            <w:shd w:val="clear" w:color="auto" w:fill="auto"/>
          </w:tcPr>
          <w:p w14:paraId="3A0FDC63" w14:textId="38E3062B" w:rsidR="00061A79" w:rsidRPr="00A565AA" w:rsidRDefault="00061A79" w:rsidP="00061A79">
            <w:pPr>
              <w:numPr>
                <w:ilvl w:val="0"/>
                <w:numId w:val="3"/>
              </w:numPr>
              <w:spacing w:before="120" w:after="120" w:line="240" w:lineRule="auto"/>
              <w:rPr>
                <w:rFonts w:ascii="Arial" w:eastAsia="Arial Unicode MS" w:hAnsi="Arial" w:cs="Arial"/>
                <w:b/>
                <w:i/>
                <w:iCs/>
                <w:lang w:eastAsia="ja-JP"/>
              </w:rPr>
            </w:pPr>
            <w:r w:rsidRPr="00A565AA">
              <w:rPr>
                <w:rFonts w:ascii="Arial" w:eastAsia="Arial Unicode MS" w:hAnsi="Arial" w:cs="Arial"/>
                <w:b/>
                <w:i/>
                <w:iCs/>
                <w:lang w:eastAsia="ja-JP"/>
              </w:rPr>
              <w:t>Je li prijelazn</w:t>
            </w:r>
            <w:r w:rsidR="00A565AA">
              <w:rPr>
                <w:rFonts w:ascii="Arial" w:eastAsia="Arial Unicode MS" w:hAnsi="Arial" w:cs="Arial"/>
                <w:b/>
                <w:i/>
                <w:iCs/>
                <w:lang w:eastAsia="ja-JP"/>
              </w:rPr>
              <w:t>i</w:t>
            </w:r>
            <w:r w:rsidRPr="00A565AA">
              <w:rPr>
                <w:rFonts w:ascii="Arial" w:eastAsia="Arial Unicode MS" w:hAnsi="Arial" w:cs="Arial"/>
                <w:b/>
                <w:i/>
                <w:iCs/>
                <w:lang w:eastAsia="ja-JP"/>
              </w:rPr>
              <w:t xml:space="preserve"> </w:t>
            </w:r>
            <w:r w:rsidR="00A565AA">
              <w:rPr>
                <w:rFonts w:ascii="Arial" w:eastAsia="Arial Unicode MS" w:hAnsi="Arial" w:cs="Arial"/>
                <w:b/>
                <w:i/>
                <w:iCs/>
                <w:lang w:eastAsia="ja-JP"/>
              </w:rPr>
              <w:t>period</w:t>
            </w:r>
            <w:r w:rsidRPr="00A565AA">
              <w:rPr>
                <w:rFonts w:ascii="Arial" w:eastAsia="Arial Unicode MS" w:hAnsi="Arial" w:cs="Arial"/>
                <w:b/>
                <w:i/>
                <w:iCs/>
                <w:lang w:eastAsia="ja-JP"/>
              </w:rPr>
              <w:t xml:space="preserve"> s postojećeg rješenja na novi prednacrt/nacrt zakona jasno definiran?</w:t>
            </w:r>
          </w:p>
          <w:p w14:paraId="7C7F08C2" w14:textId="78707F74" w:rsidR="00061A79" w:rsidRPr="00A565AA" w:rsidRDefault="00061A79" w:rsidP="00A565AA">
            <w:pPr>
              <w:pStyle w:val="NormalWeb"/>
              <w:spacing w:before="0" w:beforeAutospacing="0" w:after="240" w:afterAutospacing="0"/>
              <w:jc w:val="both"/>
              <w:rPr>
                <w:rFonts w:ascii="Arial" w:hAnsi="Arial" w:cs="Arial"/>
                <w:sz w:val="22"/>
                <w:szCs w:val="22"/>
                <w:lang w:val="hr-HR"/>
              </w:rPr>
            </w:pPr>
            <w:r w:rsidRPr="00A565AA">
              <w:rPr>
                <w:rFonts w:ascii="Arial" w:eastAsia="Arial Unicode MS" w:hAnsi="Arial" w:cs="Arial"/>
                <w:bCs/>
                <w:sz w:val="22"/>
                <w:szCs w:val="22"/>
                <w:lang w:val="hr-HR" w:eastAsia="ja-JP"/>
              </w:rPr>
              <w:t>Odgovor: U</w:t>
            </w:r>
            <w:r w:rsidRPr="00A565AA">
              <w:rPr>
                <w:rFonts w:ascii="Arial" w:hAnsi="Arial" w:cs="Arial"/>
                <w:sz w:val="22"/>
                <w:szCs w:val="22"/>
                <w:lang w:val="hr-HR"/>
              </w:rPr>
              <w:t xml:space="preserve"> prijelaznim i z</w:t>
            </w:r>
            <w:r w:rsidR="00A565AA">
              <w:rPr>
                <w:rFonts w:ascii="Arial" w:hAnsi="Arial" w:cs="Arial"/>
                <w:sz w:val="22"/>
                <w:szCs w:val="22"/>
                <w:lang w:val="hr-HR"/>
              </w:rPr>
              <w:t>avršnim odredbama Nacrta zakona</w:t>
            </w:r>
            <w:r w:rsidR="00A565AA" w:rsidRPr="00A565AA">
              <w:rPr>
                <w:rFonts w:ascii="Arial" w:hAnsi="Arial" w:cs="Arial"/>
                <w:sz w:val="22"/>
                <w:szCs w:val="22"/>
                <w:lang w:val="hr-HR"/>
              </w:rPr>
              <w:t xml:space="preserve"> </w:t>
            </w:r>
            <w:r w:rsidRPr="00A565AA">
              <w:rPr>
                <w:rFonts w:ascii="Arial" w:hAnsi="Arial" w:cs="Arial"/>
                <w:sz w:val="22"/>
                <w:szCs w:val="22"/>
                <w:lang w:val="hr-HR"/>
              </w:rPr>
              <w:t>uređena su važna tehnička pitanja, kao što su rokovi za donošenje provedbenih propisa, rokovi za usklađivanje propisa, tretman konačne alokacije vanjskog duga, prestanak važenja drugih propisa te stupanje na snagu Zakona.</w:t>
            </w:r>
          </w:p>
        </w:tc>
      </w:tr>
    </w:tbl>
    <w:p w14:paraId="3A394617" w14:textId="77777777" w:rsidR="00C76C9D" w:rsidRPr="00A565AA" w:rsidRDefault="00C76C9D">
      <w:pPr>
        <w:rPr>
          <w:rFonts w:ascii="Arial" w:hAnsi="Arial" w:cs="Arial"/>
        </w:rPr>
      </w:pPr>
    </w:p>
    <w:sectPr w:rsidR="00C76C9D" w:rsidRPr="00A565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5F3ED" w14:textId="77777777" w:rsidR="00AC5829" w:rsidRDefault="00AC5829" w:rsidP="006D12A5">
      <w:pPr>
        <w:spacing w:after="0" w:line="240" w:lineRule="auto"/>
      </w:pPr>
      <w:r>
        <w:separator/>
      </w:r>
    </w:p>
  </w:endnote>
  <w:endnote w:type="continuationSeparator" w:id="0">
    <w:p w14:paraId="08436304" w14:textId="77777777" w:rsidR="00AC5829" w:rsidRDefault="00AC5829" w:rsidP="006D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022C6" w14:textId="77777777" w:rsidR="00AC5829" w:rsidRDefault="00AC5829" w:rsidP="006D12A5">
      <w:pPr>
        <w:spacing w:after="0" w:line="240" w:lineRule="auto"/>
      </w:pPr>
      <w:r>
        <w:separator/>
      </w:r>
    </w:p>
  </w:footnote>
  <w:footnote w:type="continuationSeparator" w:id="0">
    <w:p w14:paraId="6E00638C" w14:textId="77777777" w:rsidR="00AC5829" w:rsidRDefault="00AC5829" w:rsidP="006D1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92C1D"/>
    <w:multiLevelType w:val="hybridMultilevel"/>
    <w:tmpl w:val="33022DB8"/>
    <w:lvl w:ilvl="0" w:tplc="141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6127D"/>
    <w:multiLevelType w:val="hybridMultilevel"/>
    <w:tmpl w:val="3446AAF6"/>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7548"/>
    <w:multiLevelType w:val="hybridMultilevel"/>
    <w:tmpl w:val="0FB86B80"/>
    <w:lvl w:ilvl="0" w:tplc="323ED788">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978E1"/>
    <w:multiLevelType w:val="singleLevel"/>
    <w:tmpl w:val="141A0003"/>
    <w:lvl w:ilvl="0">
      <w:start w:val="1"/>
      <w:numFmt w:val="bullet"/>
      <w:lvlText w:val="o"/>
      <w:lvlJc w:val="left"/>
      <w:pPr>
        <w:ind w:left="720" w:hanging="360"/>
      </w:pPr>
      <w:rPr>
        <w:rFonts w:ascii="Courier New" w:hAnsi="Courier New" w:cs="Courier New" w:hint="default"/>
      </w:rPr>
    </w:lvl>
  </w:abstractNum>
  <w:abstractNum w:abstractNumId="4" w15:restartNumberingAfterBreak="0">
    <w:nsid w:val="263C0269"/>
    <w:multiLevelType w:val="hybridMultilevel"/>
    <w:tmpl w:val="2D3A530E"/>
    <w:lvl w:ilvl="0" w:tplc="2738DB68">
      <w:start w:val="1"/>
      <w:numFmt w:val="bullet"/>
      <w:lvlText w:val=""/>
      <w:lvlJc w:val="left"/>
      <w:pPr>
        <w:ind w:left="720" w:hanging="360"/>
      </w:pPr>
      <w:rPr>
        <w:rFonts w:ascii="Symbol" w:hAnsi="Symbol" w:hint="default"/>
      </w:rPr>
    </w:lvl>
    <w:lvl w:ilvl="1" w:tplc="141A0019">
      <w:start w:val="1"/>
      <w:numFmt w:val="bullet"/>
      <w:lvlText w:val=""/>
      <w:lvlJc w:val="left"/>
      <w:pPr>
        <w:ind w:left="1440" w:hanging="360"/>
      </w:pPr>
      <w:rPr>
        <w:rFonts w:ascii="Symbol" w:hAnsi="Symbol" w:hint="default"/>
      </w:rPr>
    </w:lvl>
    <w:lvl w:ilvl="2" w:tplc="141A001B">
      <w:start w:val="1"/>
      <w:numFmt w:val="bullet"/>
      <w:lvlText w:val=""/>
      <w:lvlJc w:val="left"/>
      <w:pPr>
        <w:ind w:left="2160" w:hanging="360"/>
      </w:pPr>
      <w:rPr>
        <w:rFonts w:ascii="Symbol" w:hAnsi="Symbol" w:hint="default"/>
      </w:rPr>
    </w:lvl>
    <w:lvl w:ilvl="3" w:tplc="141A0003">
      <w:start w:val="1"/>
      <w:numFmt w:val="bullet"/>
      <w:lvlText w:val="o"/>
      <w:lvlJc w:val="left"/>
      <w:pPr>
        <w:ind w:left="2880" w:hanging="360"/>
      </w:pPr>
      <w:rPr>
        <w:rFonts w:ascii="Courier New" w:hAnsi="Courier New" w:cs="Courier New" w:hint="default"/>
      </w:rPr>
    </w:lvl>
    <w:lvl w:ilvl="4" w:tplc="141A0019">
      <w:start w:val="1"/>
      <w:numFmt w:val="bullet"/>
      <w:lvlText w:val="o"/>
      <w:lvlJc w:val="left"/>
      <w:pPr>
        <w:ind w:left="3600" w:hanging="360"/>
      </w:pPr>
      <w:rPr>
        <w:rFonts w:ascii="Courier New" w:hAnsi="Courier New" w:cs="Courier New" w:hint="default"/>
      </w:rPr>
    </w:lvl>
    <w:lvl w:ilvl="5" w:tplc="141A001B">
      <w:numFmt w:val="bullet"/>
      <w:lvlText w:val="-"/>
      <w:lvlJc w:val="left"/>
      <w:pPr>
        <w:ind w:left="4320" w:hanging="360"/>
      </w:pPr>
      <w:rPr>
        <w:rFonts w:ascii="Arial" w:eastAsiaTheme="minorHAnsi" w:hAnsi="Arial" w:cs="Arial" w:hint="default"/>
      </w:rPr>
    </w:lvl>
    <w:lvl w:ilvl="6" w:tplc="141A000F" w:tentative="1">
      <w:start w:val="1"/>
      <w:numFmt w:val="bullet"/>
      <w:lvlText w:val=""/>
      <w:lvlJc w:val="left"/>
      <w:pPr>
        <w:ind w:left="5040" w:hanging="360"/>
      </w:pPr>
      <w:rPr>
        <w:rFonts w:ascii="Symbol" w:hAnsi="Symbol" w:hint="default"/>
      </w:rPr>
    </w:lvl>
    <w:lvl w:ilvl="7" w:tplc="141A0019" w:tentative="1">
      <w:start w:val="1"/>
      <w:numFmt w:val="bullet"/>
      <w:lvlText w:val="o"/>
      <w:lvlJc w:val="left"/>
      <w:pPr>
        <w:ind w:left="5760" w:hanging="360"/>
      </w:pPr>
      <w:rPr>
        <w:rFonts w:ascii="Courier New" w:hAnsi="Courier New" w:cs="Courier New" w:hint="default"/>
      </w:rPr>
    </w:lvl>
    <w:lvl w:ilvl="8" w:tplc="141A001B" w:tentative="1">
      <w:start w:val="1"/>
      <w:numFmt w:val="bullet"/>
      <w:lvlText w:val=""/>
      <w:lvlJc w:val="left"/>
      <w:pPr>
        <w:ind w:left="6480" w:hanging="360"/>
      </w:pPr>
      <w:rPr>
        <w:rFonts w:ascii="Wingdings" w:hAnsi="Wingdings" w:hint="default"/>
      </w:rPr>
    </w:lvl>
  </w:abstractNum>
  <w:abstractNum w:abstractNumId="5" w15:restartNumberingAfterBreak="0">
    <w:nsid w:val="2754729F"/>
    <w:multiLevelType w:val="hybridMultilevel"/>
    <w:tmpl w:val="22FC8ABE"/>
    <w:lvl w:ilvl="0" w:tplc="1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7241F2"/>
    <w:multiLevelType w:val="hybridMultilevel"/>
    <w:tmpl w:val="3446AAF6"/>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D4EA7"/>
    <w:multiLevelType w:val="hybridMultilevel"/>
    <w:tmpl w:val="08B0CA74"/>
    <w:lvl w:ilvl="0" w:tplc="5EB6ECE8">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B322D7F"/>
    <w:multiLevelType w:val="hybridMultilevel"/>
    <w:tmpl w:val="E8247044"/>
    <w:lvl w:ilvl="0" w:tplc="67ACC4C8">
      <w:start w:val="1"/>
      <w:numFmt w:val="lowerLetter"/>
      <w:lvlText w:val="%1)"/>
      <w:lvlJc w:val="left"/>
      <w:pPr>
        <w:ind w:left="1080" w:hanging="360"/>
      </w:pPr>
      <w:rPr>
        <w:rFonts w:hint="default"/>
        <w:b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3F3492"/>
    <w:multiLevelType w:val="hybridMultilevel"/>
    <w:tmpl w:val="3C805816"/>
    <w:lvl w:ilvl="0" w:tplc="141A0001">
      <w:start w:val="1"/>
      <w:numFmt w:val="bullet"/>
      <w:lvlText w:val=""/>
      <w:lvlJc w:val="left"/>
      <w:pPr>
        <w:ind w:left="1080" w:hanging="360"/>
      </w:pPr>
      <w:rPr>
        <w:rFonts w:ascii="Symbol" w:hAnsi="Symbol" w:hint="default"/>
      </w:rPr>
    </w:lvl>
    <w:lvl w:ilvl="1" w:tplc="141A0019">
      <w:start w:val="1"/>
      <w:numFmt w:val="bullet"/>
      <w:lvlText w:val="o"/>
      <w:lvlJc w:val="left"/>
      <w:pPr>
        <w:ind w:left="1800" w:hanging="360"/>
      </w:pPr>
      <w:rPr>
        <w:rFonts w:ascii="Courier New" w:hAnsi="Courier New" w:cs="Courier New" w:hint="default"/>
      </w:rPr>
    </w:lvl>
    <w:lvl w:ilvl="2" w:tplc="141A001B" w:tentative="1">
      <w:start w:val="1"/>
      <w:numFmt w:val="bullet"/>
      <w:lvlText w:val=""/>
      <w:lvlJc w:val="left"/>
      <w:pPr>
        <w:ind w:left="2520" w:hanging="360"/>
      </w:pPr>
      <w:rPr>
        <w:rFonts w:ascii="Wingdings" w:hAnsi="Wingdings" w:hint="default"/>
      </w:rPr>
    </w:lvl>
    <w:lvl w:ilvl="3" w:tplc="141A000F">
      <w:start w:val="1"/>
      <w:numFmt w:val="bullet"/>
      <w:lvlText w:val=""/>
      <w:lvlJc w:val="left"/>
      <w:pPr>
        <w:ind w:left="3240" w:hanging="360"/>
      </w:pPr>
      <w:rPr>
        <w:rFonts w:ascii="Symbol" w:hAnsi="Symbol" w:hint="default"/>
      </w:rPr>
    </w:lvl>
    <w:lvl w:ilvl="4" w:tplc="141A0019" w:tentative="1">
      <w:start w:val="1"/>
      <w:numFmt w:val="bullet"/>
      <w:lvlText w:val="o"/>
      <w:lvlJc w:val="left"/>
      <w:pPr>
        <w:ind w:left="3960" w:hanging="360"/>
      </w:pPr>
      <w:rPr>
        <w:rFonts w:ascii="Courier New" w:hAnsi="Courier New" w:cs="Courier New" w:hint="default"/>
      </w:rPr>
    </w:lvl>
    <w:lvl w:ilvl="5" w:tplc="141A001B" w:tentative="1">
      <w:start w:val="1"/>
      <w:numFmt w:val="bullet"/>
      <w:lvlText w:val=""/>
      <w:lvlJc w:val="left"/>
      <w:pPr>
        <w:ind w:left="4680" w:hanging="360"/>
      </w:pPr>
      <w:rPr>
        <w:rFonts w:ascii="Wingdings" w:hAnsi="Wingdings" w:hint="default"/>
      </w:rPr>
    </w:lvl>
    <w:lvl w:ilvl="6" w:tplc="141A000F" w:tentative="1">
      <w:start w:val="1"/>
      <w:numFmt w:val="bullet"/>
      <w:lvlText w:val=""/>
      <w:lvlJc w:val="left"/>
      <w:pPr>
        <w:ind w:left="5400" w:hanging="360"/>
      </w:pPr>
      <w:rPr>
        <w:rFonts w:ascii="Symbol" w:hAnsi="Symbol" w:hint="default"/>
      </w:rPr>
    </w:lvl>
    <w:lvl w:ilvl="7" w:tplc="141A0019" w:tentative="1">
      <w:start w:val="1"/>
      <w:numFmt w:val="bullet"/>
      <w:lvlText w:val="o"/>
      <w:lvlJc w:val="left"/>
      <w:pPr>
        <w:ind w:left="6120" w:hanging="360"/>
      </w:pPr>
      <w:rPr>
        <w:rFonts w:ascii="Courier New" w:hAnsi="Courier New" w:cs="Courier New" w:hint="default"/>
      </w:rPr>
    </w:lvl>
    <w:lvl w:ilvl="8" w:tplc="141A001B" w:tentative="1">
      <w:start w:val="1"/>
      <w:numFmt w:val="bullet"/>
      <w:lvlText w:val=""/>
      <w:lvlJc w:val="left"/>
      <w:pPr>
        <w:ind w:left="6840" w:hanging="360"/>
      </w:pPr>
      <w:rPr>
        <w:rFonts w:ascii="Wingdings" w:hAnsi="Wingdings" w:hint="default"/>
      </w:rPr>
    </w:lvl>
  </w:abstractNum>
  <w:abstractNum w:abstractNumId="10" w15:restartNumberingAfterBreak="0">
    <w:nsid w:val="53C20039"/>
    <w:multiLevelType w:val="hybridMultilevel"/>
    <w:tmpl w:val="C19C375A"/>
    <w:lvl w:ilvl="0" w:tplc="141A0001">
      <w:start w:val="1"/>
      <w:numFmt w:val="bullet"/>
      <w:lvlText w:val="o"/>
      <w:lvlJc w:val="left"/>
      <w:pPr>
        <w:ind w:left="1429" w:hanging="360"/>
      </w:pPr>
      <w:rPr>
        <w:rFonts w:ascii="Courier New" w:hAnsi="Courier New" w:cs="Courier New"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start w:val="1"/>
      <w:numFmt w:val="bullet"/>
      <w:lvlText w:val="o"/>
      <w:lvlJc w:val="left"/>
      <w:pPr>
        <w:ind w:left="3589" w:hanging="360"/>
      </w:pPr>
      <w:rPr>
        <w:rFonts w:ascii="Courier New" w:hAnsi="Courier New" w:cs="Courier New"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11" w15:restartNumberingAfterBreak="0">
    <w:nsid w:val="54237FDD"/>
    <w:multiLevelType w:val="hybridMultilevel"/>
    <w:tmpl w:val="3F980F78"/>
    <w:lvl w:ilvl="0" w:tplc="2738DB68">
      <w:start w:val="1"/>
      <w:numFmt w:val="bullet"/>
      <w:lvlText w:val=""/>
      <w:lvlJc w:val="left"/>
      <w:pPr>
        <w:ind w:left="720" w:hanging="360"/>
      </w:pPr>
      <w:rPr>
        <w:rFonts w:ascii="Symbol" w:hAnsi="Symbol" w:hint="default"/>
      </w:rPr>
    </w:lvl>
    <w:lvl w:ilvl="1" w:tplc="141A0019">
      <w:start w:val="1"/>
      <w:numFmt w:val="bullet"/>
      <w:lvlText w:val=""/>
      <w:lvlJc w:val="left"/>
      <w:pPr>
        <w:ind w:left="1440" w:hanging="360"/>
      </w:pPr>
      <w:rPr>
        <w:rFonts w:ascii="Symbol" w:hAnsi="Symbol" w:hint="default"/>
      </w:rPr>
    </w:lvl>
    <w:lvl w:ilvl="2" w:tplc="141A001B">
      <w:start w:val="1"/>
      <w:numFmt w:val="bullet"/>
      <w:lvlText w:val=""/>
      <w:lvlJc w:val="left"/>
      <w:pPr>
        <w:ind w:left="2160" w:hanging="360"/>
      </w:pPr>
      <w:rPr>
        <w:rFonts w:ascii="Symbol" w:hAnsi="Symbol" w:hint="default"/>
      </w:rPr>
    </w:lvl>
    <w:lvl w:ilvl="3" w:tplc="141A000F">
      <w:numFmt w:val="bullet"/>
      <w:lvlText w:val="-"/>
      <w:lvlJc w:val="left"/>
      <w:pPr>
        <w:ind w:left="2880" w:hanging="360"/>
      </w:pPr>
      <w:rPr>
        <w:rFonts w:ascii="Arial" w:eastAsiaTheme="minorHAnsi" w:hAnsi="Arial" w:cs="Arial" w:hint="default"/>
      </w:rPr>
    </w:lvl>
    <w:lvl w:ilvl="4" w:tplc="141A0019">
      <w:start w:val="1"/>
      <w:numFmt w:val="bullet"/>
      <w:lvlText w:val="o"/>
      <w:lvlJc w:val="left"/>
      <w:pPr>
        <w:ind w:left="3600" w:hanging="360"/>
      </w:pPr>
      <w:rPr>
        <w:rFonts w:ascii="Courier New" w:hAnsi="Courier New" w:cs="Courier New" w:hint="default"/>
      </w:rPr>
    </w:lvl>
    <w:lvl w:ilvl="5" w:tplc="141A0003">
      <w:start w:val="1"/>
      <w:numFmt w:val="bullet"/>
      <w:lvlText w:val="o"/>
      <w:lvlJc w:val="left"/>
      <w:pPr>
        <w:ind w:left="4320" w:hanging="360"/>
      </w:pPr>
      <w:rPr>
        <w:rFonts w:ascii="Courier New" w:hAnsi="Courier New" w:cs="Courier New" w:hint="default"/>
      </w:rPr>
    </w:lvl>
    <w:lvl w:ilvl="6" w:tplc="141A000F" w:tentative="1">
      <w:start w:val="1"/>
      <w:numFmt w:val="bullet"/>
      <w:lvlText w:val=""/>
      <w:lvlJc w:val="left"/>
      <w:pPr>
        <w:ind w:left="5040" w:hanging="360"/>
      </w:pPr>
      <w:rPr>
        <w:rFonts w:ascii="Symbol" w:hAnsi="Symbol" w:hint="default"/>
      </w:rPr>
    </w:lvl>
    <w:lvl w:ilvl="7" w:tplc="141A0019" w:tentative="1">
      <w:start w:val="1"/>
      <w:numFmt w:val="bullet"/>
      <w:lvlText w:val="o"/>
      <w:lvlJc w:val="left"/>
      <w:pPr>
        <w:ind w:left="5760" w:hanging="360"/>
      </w:pPr>
      <w:rPr>
        <w:rFonts w:ascii="Courier New" w:hAnsi="Courier New" w:cs="Courier New" w:hint="default"/>
      </w:rPr>
    </w:lvl>
    <w:lvl w:ilvl="8" w:tplc="141A001B" w:tentative="1">
      <w:start w:val="1"/>
      <w:numFmt w:val="bullet"/>
      <w:lvlText w:val=""/>
      <w:lvlJc w:val="left"/>
      <w:pPr>
        <w:ind w:left="6480" w:hanging="360"/>
      </w:pPr>
      <w:rPr>
        <w:rFonts w:ascii="Wingdings" w:hAnsi="Wingdings" w:hint="default"/>
      </w:rPr>
    </w:lvl>
  </w:abstractNum>
  <w:abstractNum w:abstractNumId="12" w15:restartNumberingAfterBreak="0">
    <w:nsid w:val="6EFD3B08"/>
    <w:multiLevelType w:val="hybridMultilevel"/>
    <w:tmpl w:val="25AEE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AE3541"/>
    <w:multiLevelType w:val="hybridMultilevel"/>
    <w:tmpl w:val="856AB9E2"/>
    <w:lvl w:ilvl="0" w:tplc="AAEE1040">
      <w:start w:val="1"/>
      <w:numFmt w:val="decimal"/>
      <w:lvlText w:val="(%1)"/>
      <w:lvlJc w:val="left"/>
      <w:pPr>
        <w:ind w:left="1440" w:hanging="360"/>
      </w:pPr>
      <w:rPr>
        <w:rFonts w:hint="default"/>
      </w:rPr>
    </w:lvl>
    <w:lvl w:ilvl="1" w:tplc="141A0019" w:tentative="1">
      <w:start w:val="1"/>
      <w:numFmt w:val="lowerLetter"/>
      <w:lvlText w:val="%2."/>
      <w:lvlJc w:val="left"/>
      <w:pPr>
        <w:ind w:left="720" w:hanging="360"/>
      </w:pPr>
    </w:lvl>
    <w:lvl w:ilvl="2" w:tplc="141A001B" w:tentative="1">
      <w:start w:val="1"/>
      <w:numFmt w:val="lowerRoman"/>
      <w:lvlText w:val="%3."/>
      <w:lvlJc w:val="right"/>
      <w:pPr>
        <w:ind w:left="1440" w:hanging="180"/>
      </w:pPr>
    </w:lvl>
    <w:lvl w:ilvl="3" w:tplc="141A000F" w:tentative="1">
      <w:start w:val="1"/>
      <w:numFmt w:val="decimal"/>
      <w:lvlText w:val="%4."/>
      <w:lvlJc w:val="left"/>
      <w:pPr>
        <w:ind w:left="2160" w:hanging="360"/>
      </w:pPr>
    </w:lvl>
    <w:lvl w:ilvl="4" w:tplc="141A0019" w:tentative="1">
      <w:start w:val="1"/>
      <w:numFmt w:val="lowerLetter"/>
      <w:lvlText w:val="%5."/>
      <w:lvlJc w:val="left"/>
      <w:pPr>
        <w:ind w:left="2880" w:hanging="360"/>
      </w:pPr>
    </w:lvl>
    <w:lvl w:ilvl="5" w:tplc="141A001B" w:tentative="1">
      <w:start w:val="1"/>
      <w:numFmt w:val="lowerRoman"/>
      <w:lvlText w:val="%6."/>
      <w:lvlJc w:val="right"/>
      <w:pPr>
        <w:ind w:left="3600" w:hanging="180"/>
      </w:pPr>
    </w:lvl>
    <w:lvl w:ilvl="6" w:tplc="141A000F" w:tentative="1">
      <w:start w:val="1"/>
      <w:numFmt w:val="decimal"/>
      <w:lvlText w:val="%7."/>
      <w:lvlJc w:val="left"/>
      <w:pPr>
        <w:ind w:left="4320" w:hanging="360"/>
      </w:pPr>
    </w:lvl>
    <w:lvl w:ilvl="7" w:tplc="141A0019" w:tentative="1">
      <w:start w:val="1"/>
      <w:numFmt w:val="lowerLetter"/>
      <w:lvlText w:val="%8."/>
      <w:lvlJc w:val="left"/>
      <w:pPr>
        <w:ind w:left="5040" w:hanging="360"/>
      </w:pPr>
    </w:lvl>
    <w:lvl w:ilvl="8" w:tplc="141A001B" w:tentative="1">
      <w:start w:val="1"/>
      <w:numFmt w:val="lowerRoman"/>
      <w:lvlText w:val="%9."/>
      <w:lvlJc w:val="right"/>
      <w:pPr>
        <w:ind w:left="5760" w:hanging="180"/>
      </w:pPr>
    </w:lvl>
  </w:abstractNum>
  <w:abstractNum w:abstractNumId="14" w15:restartNumberingAfterBreak="0">
    <w:nsid w:val="79115A2A"/>
    <w:multiLevelType w:val="hybridMultilevel"/>
    <w:tmpl w:val="335A4F60"/>
    <w:lvl w:ilvl="0" w:tplc="2738DB68">
      <w:start w:val="1"/>
      <w:numFmt w:val="bullet"/>
      <w:lvlText w:val=""/>
      <w:lvlJc w:val="left"/>
      <w:pPr>
        <w:ind w:left="720" w:hanging="360"/>
      </w:pPr>
      <w:rPr>
        <w:rFonts w:ascii="Symbol" w:hAnsi="Symbol" w:hint="default"/>
      </w:rPr>
    </w:lvl>
    <w:lvl w:ilvl="1" w:tplc="141A0019">
      <w:start w:val="1"/>
      <w:numFmt w:val="bullet"/>
      <w:lvlText w:val=""/>
      <w:lvlJc w:val="left"/>
      <w:pPr>
        <w:ind w:left="1440" w:hanging="360"/>
      </w:pPr>
      <w:rPr>
        <w:rFonts w:ascii="Symbol" w:hAnsi="Symbol" w:hint="default"/>
      </w:rPr>
    </w:lvl>
    <w:lvl w:ilvl="2" w:tplc="141A001B">
      <w:start w:val="1"/>
      <w:numFmt w:val="bullet"/>
      <w:lvlText w:val=""/>
      <w:lvlJc w:val="left"/>
      <w:pPr>
        <w:ind w:left="2160" w:hanging="360"/>
      </w:pPr>
      <w:rPr>
        <w:rFonts w:ascii="Symbol" w:hAnsi="Symbol" w:hint="default"/>
      </w:rPr>
    </w:lvl>
    <w:lvl w:ilvl="3" w:tplc="141A000F">
      <w:numFmt w:val="bullet"/>
      <w:lvlText w:val="-"/>
      <w:lvlJc w:val="left"/>
      <w:pPr>
        <w:ind w:left="2880" w:hanging="360"/>
      </w:pPr>
      <w:rPr>
        <w:rFonts w:ascii="Arial" w:eastAsiaTheme="minorHAnsi" w:hAnsi="Arial" w:cs="Arial" w:hint="default"/>
      </w:rPr>
    </w:lvl>
    <w:lvl w:ilvl="4" w:tplc="141A0019">
      <w:start w:val="1"/>
      <w:numFmt w:val="bullet"/>
      <w:lvlText w:val="o"/>
      <w:lvlJc w:val="left"/>
      <w:pPr>
        <w:ind w:left="3600" w:hanging="360"/>
      </w:pPr>
      <w:rPr>
        <w:rFonts w:ascii="Courier New" w:hAnsi="Courier New" w:cs="Courier New" w:hint="default"/>
      </w:rPr>
    </w:lvl>
    <w:lvl w:ilvl="5" w:tplc="141A001B">
      <w:numFmt w:val="bullet"/>
      <w:lvlText w:val="-"/>
      <w:lvlJc w:val="left"/>
      <w:pPr>
        <w:ind w:left="4320" w:hanging="360"/>
      </w:pPr>
      <w:rPr>
        <w:rFonts w:ascii="Arial" w:eastAsiaTheme="minorHAnsi" w:hAnsi="Arial" w:cs="Arial" w:hint="default"/>
      </w:rPr>
    </w:lvl>
    <w:lvl w:ilvl="6" w:tplc="141A000F" w:tentative="1">
      <w:start w:val="1"/>
      <w:numFmt w:val="bullet"/>
      <w:lvlText w:val=""/>
      <w:lvlJc w:val="left"/>
      <w:pPr>
        <w:ind w:left="5040" w:hanging="360"/>
      </w:pPr>
      <w:rPr>
        <w:rFonts w:ascii="Symbol" w:hAnsi="Symbol" w:hint="default"/>
      </w:rPr>
    </w:lvl>
    <w:lvl w:ilvl="7" w:tplc="141A0019" w:tentative="1">
      <w:start w:val="1"/>
      <w:numFmt w:val="bullet"/>
      <w:lvlText w:val="o"/>
      <w:lvlJc w:val="left"/>
      <w:pPr>
        <w:ind w:left="5760" w:hanging="360"/>
      </w:pPr>
      <w:rPr>
        <w:rFonts w:ascii="Courier New" w:hAnsi="Courier New" w:cs="Courier New" w:hint="default"/>
      </w:rPr>
    </w:lvl>
    <w:lvl w:ilvl="8" w:tplc="141A001B"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12"/>
  </w:num>
  <w:num w:numId="5">
    <w:abstractNumId w:val="8"/>
  </w:num>
  <w:num w:numId="6">
    <w:abstractNumId w:val="13"/>
  </w:num>
  <w:num w:numId="7">
    <w:abstractNumId w:val="9"/>
  </w:num>
  <w:num w:numId="8">
    <w:abstractNumId w:val="14"/>
  </w:num>
  <w:num w:numId="9">
    <w:abstractNumId w:val="10"/>
  </w:num>
  <w:num w:numId="10">
    <w:abstractNumId w:val="3"/>
  </w:num>
  <w:num w:numId="11">
    <w:abstractNumId w:val="4"/>
  </w:num>
  <w:num w:numId="12">
    <w:abstractNumId w:val="11"/>
  </w:num>
  <w:num w:numId="13">
    <w:abstractNumId w:val="5"/>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E5A"/>
    <w:rsid w:val="00026D7B"/>
    <w:rsid w:val="00061A79"/>
    <w:rsid w:val="000D5E5A"/>
    <w:rsid w:val="00101613"/>
    <w:rsid w:val="00161326"/>
    <w:rsid w:val="001652EB"/>
    <w:rsid w:val="00194F69"/>
    <w:rsid w:val="00205D0E"/>
    <w:rsid w:val="00211248"/>
    <w:rsid w:val="00267F9E"/>
    <w:rsid w:val="00274AB8"/>
    <w:rsid w:val="00282FAA"/>
    <w:rsid w:val="002C4980"/>
    <w:rsid w:val="003011C9"/>
    <w:rsid w:val="003051DE"/>
    <w:rsid w:val="00311294"/>
    <w:rsid w:val="003175D9"/>
    <w:rsid w:val="003261AF"/>
    <w:rsid w:val="00353DE9"/>
    <w:rsid w:val="00366090"/>
    <w:rsid w:val="00395C27"/>
    <w:rsid w:val="003C1B6D"/>
    <w:rsid w:val="003C5C90"/>
    <w:rsid w:val="00416ECD"/>
    <w:rsid w:val="00523595"/>
    <w:rsid w:val="00525430"/>
    <w:rsid w:val="005542DF"/>
    <w:rsid w:val="00580D61"/>
    <w:rsid w:val="005C4A63"/>
    <w:rsid w:val="005E03B1"/>
    <w:rsid w:val="005F0E4B"/>
    <w:rsid w:val="00641D95"/>
    <w:rsid w:val="0066164F"/>
    <w:rsid w:val="00692D88"/>
    <w:rsid w:val="006C633A"/>
    <w:rsid w:val="006D12A5"/>
    <w:rsid w:val="006E295D"/>
    <w:rsid w:val="006E4844"/>
    <w:rsid w:val="006F6104"/>
    <w:rsid w:val="0070226C"/>
    <w:rsid w:val="007041C6"/>
    <w:rsid w:val="00750654"/>
    <w:rsid w:val="00762C9E"/>
    <w:rsid w:val="00793C0A"/>
    <w:rsid w:val="0079476E"/>
    <w:rsid w:val="007A0511"/>
    <w:rsid w:val="007A58A3"/>
    <w:rsid w:val="00805910"/>
    <w:rsid w:val="00812640"/>
    <w:rsid w:val="00856D02"/>
    <w:rsid w:val="00866431"/>
    <w:rsid w:val="008D10EA"/>
    <w:rsid w:val="00930D18"/>
    <w:rsid w:val="00971C23"/>
    <w:rsid w:val="00986F42"/>
    <w:rsid w:val="00995AC2"/>
    <w:rsid w:val="009B11E7"/>
    <w:rsid w:val="009B2EC8"/>
    <w:rsid w:val="009D2FC2"/>
    <w:rsid w:val="00A25D38"/>
    <w:rsid w:val="00A565AA"/>
    <w:rsid w:val="00A7138E"/>
    <w:rsid w:val="00AA75EE"/>
    <w:rsid w:val="00AB3CEC"/>
    <w:rsid w:val="00AC2CCC"/>
    <w:rsid w:val="00AC5829"/>
    <w:rsid w:val="00AE0FEE"/>
    <w:rsid w:val="00B1680D"/>
    <w:rsid w:val="00B201FA"/>
    <w:rsid w:val="00B2665F"/>
    <w:rsid w:val="00B3619B"/>
    <w:rsid w:val="00B420B6"/>
    <w:rsid w:val="00B74454"/>
    <w:rsid w:val="00BA5F0F"/>
    <w:rsid w:val="00BB2B16"/>
    <w:rsid w:val="00BC020C"/>
    <w:rsid w:val="00BC6AEE"/>
    <w:rsid w:val="00BE529D"/>
    <w:rsid w:val="00C207BA"/>
    <w:rsid w:val="00C76C9D"/>
    <w:rsid w:val="00D1352E"/>
    <w:rsid w:val="00D66FBD"/>
    <w:rsid w:val="00D901D7"/>
    <w:rsid w:val="00DD5C13"/>
    <w:rsid w:val="00DE7741"/>
    <w:rsid w:val="00DF351A"/>
    <w:rsid w:val="00E12358"/>
    <w:rsid w:val="00E21CDC"/>
    <w:rsid w:val="00E36B7A"/>
    <w:rsid w:val="00E644AC"/>
    <w:rsid w:val="00E860EC"/>
    <w:rsid w:val="00F233FB"/>
    <w:rsid w:val="00F34C2A"/>
    <w:rsid w:val="00FA11A9"/>
    <w:rsid w:val="00FB7D31"/>
    <w:rsid w:val="00FD101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EF58"/>
  <w15:docId w15:val="{B8667BA1-E1C6-4EE7-ADE8-CD52F245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E5A"/>
    <w:rPr>
      <w:rFonts w:ascii="Calibri" w:eastAsia="Times New Roman" w:hAnsi="Calibri" w:cs="Times New Roman"/>
      <w:lang w:val="hr-HR"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352E"/>
    <w:pPr>
      <w:spacing w:after="0" w:line="240" w:lineRule="auto"/>
    </w:pPr>
    <w:rPr>
      <w:rFonts w:ascii="Calibri" w:eastAsia="Times New Roman" w:hAnsi="Calibri" w:cs="Times New Roman"/>
      <w:lang w:eastAsia="bs-Latn-BA"/>
    </w:rPr>
  </w:style>
  <w:style w:type="paragraph" w:styleId="NormalWeb">
    <w:name w:val="Normal (Web)"/>
    <w:basedOn w:val="Normal"/>
    <w:uiPriority w:val="99"/>
    <w:unhideWhenUsed/>
    <w:rsid w:val="00580D61"/>
    <w:pPr>
      <w:spacing w:before="100" w:beforeAutospacing="1" w:after="100" w:afterAutospacing="1" w:line="240" w:lineRule="auto"/>
    </w:pPr>
    <w:rPr>
      <w:rFonts w:ascii="Times New Roman" w:hAnsi="Times New Roman"/>
      <w:sz w:val="24"/>
      <w:szCs w:val="24"/>
      <w:lang w:val="en-US" w:eastAsia="en-US"/>
    </w:rPr>
  </w:style>
  <w:style w:type="paragraph" w:styleId="ListParagraph">
    <w:name w:val="List Paragraph"/>
    <w:aliases w:val="1st level - Bullet List Paragraph,List Paragraph1,Lettre d'introduction,Paragrafo elenco,Medium Grid 1 - Accent 21,Resume Title,List Paragraph_Table bullets"/>
    <w:basedOn w:val="Normal"/>
    <w:link w:val="ListParagraphChar"/>
    <w:uiPriority w:val="34"/>
    <w:qFormat/>
    <w:rsid w:val="00267F9E"/>
    <w:pPr>
      <w:spacing w:after="0" w:line="240" w:lineRule="auto"/>
      <w:ind w:left="720"/>
      <w:contextualSpacing/>
    </w:pPr>
    <w:rPr>
      <w:rFonts w:ascii="Times New Roman" w:hAnsi="Times New Roman"/>
      <w:sz w:val="24"/>
      <w:szCs w:val="24"/>
      <w:lang w:eastAsia="en-US"/>
    </w:rPr>
  </w:style>
  <w:style w:type="character" w:customStyle="1" w:styleId="ListParagraphChar">
    <w:name w:val="List Paragraph Char"/>
    <w:aliases w:val="1st level - Bullet List Paragraph Char,List Paragraph1 Char,Lettre d'introduction Char,Paragrafo elenco Char,Medium Grid 1 - Accent 21 Char,Resume Title Char,List Paragraph_Table bullets Char"/>
    <w:link w:val="ListParagraph"/>
    <w:uiPriority w:val="34"/>
    <w:locked/>
    <w:rsid w:val="00267F9E"/>
    <w:rPr>
      <w:rFonts w:ascii="Times New Roman" w:eastAsia="Times New Roman" w:hAnsi="Times New Roman" w:cs="Times New Roman"/>
      <w:sz w:val="24"/>
      <w:szCs w:val="24"/>
      <w:lang w:val="hr-HR"/>
    </w:rPr>
  </w:style>
  <w:style w:type="paragraph" w:styleId="FootnoteText">
    <w:name w:val="footnote text"/>
    <w:basedOn w:val="Normal"/>
    <w:link w:val="FootnoteTextChar"/>
    <w:uiPriority w:val="99"/>
    <w:unhideWhenUsed/>
    <w:rsid w:val="006D12A5"/>
    <w:pPr>
      <w:spacing w:after="0" w:line="240" w:lineRule="auto"/>
    </w:pPr>
    <w:rPr>
      <w:rFonts w:ascii="Times New Roman" w:eastAsiaTheme="minorHAnsi" w:hAnsi="Times New Roman"/>
      <w:sz w:val="20"/>
      <w:szCs w:val="20"/>
      <w:lang w:val="en-US" w:eastAsia="en-US"/>
    </w:rPr>
  </w:style>
  <w:style w:type="character" w:customStyle="1" w:styleId="FootnoteTextChar">
    <w:name w:val="Footnote Text Char"/>
    <w:basedOn w:val="DefaultParagraphFont"/>
    <w:link w:val="FootnoteText"/>
    <w:uiPriority w:val="99"/>
    <w:rsid w:val="006D12A5"/>
    <w:rPr>
      <w:rFonts w:ascii="Times New Roman" w:hAnsi="Times New Roman" w:cs="Times New Roman"/>
      <w:sz w:val="20"/>
      <w:szCs w:val="20"/>
      <w:lang w:val="en-US"/>
    </w:rPr>
  </w:style>
  <w:style w:type="character" w:styleId="FootnoteReference">
    <w:name w:val="footnote reference"/>
    <w:basedOn w:val="DefaultParagraphFont"/>
    <w:uiPriority w:val="99"/>
    <w:semiHidden/>
    <w:unhideWhenUsed/>
    <w:rsid w:val="006D12A5"/>
    <w:rPr>
      <w:vertAlign w:val="superscript"/>
    </w:rPr>
  </w:style>
  <w:style w:type="paragraph" w:customStyle="1" w:styleId="Default">
    <w:name w:val="Default"/>
    <w:rsid w:val="00DD5C13"/>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Dević</dc:creator>
  <cp:lastModifiedBy>ivana raguz</cp:lastModifiedBy>
  <cp:revision>3</cp:revision>
  <cp:lastPrinted>2025-03-18T12:41:00Z</cp:lastPrinted>
  <dcterms:created xsi:type="dcterms:W3CDTF">2025-04-07T11:38:00Z</dcterms:created>
  <dcterms:modified xsi:type="dcterms:W3CDTF">2025-04-07T11:38:00Z</dcterms:modified>
</cp:coreProperties>
</file>