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3428" w14:textId="6A63D2D3" w:rsidR="00165144" w:rsidRPr="00463F5E" w:rsidRDefault="00714C45" w:rsidP="00F64E40">
      <w:pPr>
        <w:jc w:val="center"/>
        <w:rPr>
          <w:rFonts w:ascii="Arial" w:hAnsi="Arial" w:cs="Arial"/>
          <w:b/>
          <w:sz w:val="22"/>
          <w:szCs w:val="22"/>
        </w:rPr>
      </w:pPr>
      <w:r w:rsidRPr="00463F5E">
        <w:rPr>
          <w:rFonts w:ascii="Arial" w:hAnsi="Arial" w:cs="Arial"/>
          <w:b/>
          <w:sz w:val="22"/>
          <w:szCs w:val="22"/>
        </w:rPr>
        <w:t>OBRAZLOŽENJE</w:t>
      </w:r>
      <w:r w:rsidR="00F64E40" w:rsidRPr="00463F5E">
        <w:rPr>
          <w:rFonts w:ascii="Arial" w:hAnsi="Arial" w:cs="Arial"/>
          <w:b/>
          <w:sz w:val="22"/>
          <w:szCs w:val="22"/>
        </w:rPr>
        <w:t xml:space="preserve">  </w:t>
      </w:r>
      <w:r w:rsidR="0007176A" w:rsidRPr="00463F5E">
        <w:rPr>
          <w:rFonts w:ascii="Arial" w:hAnsi="Arial" w:cs="Arial"/>
          <w:b/>
          <w:sz w:val="22"/>
          <w:szCs w:val="22"/>
        </w:rPr>
        <w:t>NACRTA</w:t>
      </w:r>
    </w:p>
    <w:p w14:paraId="5AD97F1B" w14:textId="211211D2" w:rsidR="00714C45" w:rsidRPr="00463F5E" w:rsidRDefault="003A7A89" w:rsidP="00165144">
      <w:pPr>
        <w:jc w:val="center"/>
        <w:rPr>
          <w:rFonts w:ascii="Arial" w:hAnsi="Arial" w:cs="Arial"/>
          <w:b/>
          <w:sz w:val="22"/>
          <w:szCs w:val="22"/>
        </w:rPr>
      </w:pPr>
      <w:r w:rsidRPr="00463F5E">
        <w:rPr>
          <w:rFonts w:ascii="Arial" w:hAnsi="Arial" w:cs="Arial"/>
          <w:b/>
          <w:sz w:val="22"/>
          <w:szCs w:val="22"/>
        </w:rPr>
        <w:t>ZAKONA O</w:t>
      </w:r>
      <w:r w:rsidR="00714C45" w:rsidRPr="00463F5E">
        <w:rPr>
          <w:rFonts w:ascii="Arial" w:hAnsi="Arial" w:cs="Arial"/>
          <w:b/>
          <w:sz w:val="22"/>
          <w:szCs w:val="22"/>
        </w:rPr>
        <w:t xml:space="preserve"> DUGU, ZADUŽIVANJU I GARANCIJAMA U FEDERACIJI BOSNE I HERCEGOVINE</w:t>
      </w:r>
    </w:p>
    <w:p w14:paraId="64EE02BA" w14:textId="77777777" w:rsidR="00714C45" w:rsidRPr="00463F5E" w:rsidRDefault="00714C45" w:rsidP="00714C45">
      <w:pPr>
        <w:jc w:val="both"/>
        <w:rPr>
          <w:rFonts w:ascii="Arial" w:hAnsi="Arial" w:cs="Arial"/>
          <w:b/>
          <w:sz w:val="22"/>
          <w:szCs w:val="22"/>
        </w:rPr>
      </w:pPr>
    </w:p>
    <w:p w14:paraId="19EB8432" w14:textId="77777777" w:rsidR="00714C45" w:rsidRPr="00463F5E" w:rsidRDefault="00714C45" w:rsidP="00714C45">
      <w:pPr>
        <w:jc w:val="both"/>
        <w:rPr>
          <w:rFonts w:ascii="Arial" w:hAnsi="Arial" w:cs="Arial"/>
          <w:b/>
          <w:sz w:val="22"/>
          <w:szCs w:val="22"/>
        </w:rPr>
      </w:pPr>
      <w:r w:rsidRPr="00463F5E">
        <w:rPr>
          <w:rFonts w:ascii="Arial" w:hAnsi="Arial" w:cs="Arial"/>
          <w:b/>
          <w:sz w:val="22"/>
          <w:szCs w:val="22"/>
        </w:rPr>
        <w:t>I</w:t>
      </w:r>
      <w:r w:rsidR="00003404" w:rsidRPr="00463F5E">
        <w:rPr>
          <w:rFonts w:ascii="Arial" w:hAnsi="Arial" w:cs="Arial"/>
          <w:b/>
          <w:sz w:val="22"/>
          <w:szCs w:val="22"/>
        </w:rPr>
        <w:t>.</w:t>
      </w:r>
      <w:r w:rsidRPr="00463F5E">
        <w:rPr>
          <w:rFonts w:ascii="Arial" w:hAnsi="Arial" w:cs="Arial"/>
          <w:b/>
          <w:sz w:val="22"/>
          <w:szCs w:val="22"/>
        </w:rPr>
        <w:t xml:space="preserve">  USTAVNI OSNOV</w:t>
      </w:r>
    </w:p>
    <w:p w14:paraId="7B3B37D8" w14:textId="77777777" w:rsidR="00003404" w:rsidRPr="00463F5E" w:rsidRDefault="00003404" w:rsidP="00714C45">
      <w:pPr>
        <w:jc w:val="both"/>
        <w:rPr>
          <w:rFonts w:ascii="Arial" w:hAnsi="Arial" w:cs="Arial"/>
          <w:b/>
          <w:sz w:val="22"/>
          <w:szCs w:val="22"/>
        </w:rPr>
      </w:pPr>
    </w:p>
    <w:p w14:paraId="29DA56D3" w14:textId="7D75AF1A" w:rsidR="00714C45" w:rsidRPr="00463F5E" w:rsidRDefault="00714C45">
      <w:pPr>
        <w:ind w:firstLine="708"/>
        <w:jc w:val="both"/>
        <w:rPr>
          <w:rFonts w:ascii="Arial" w:hAnsi="Arial" w:cs="Arial"/>
          <w:sz w:val="22"/>
          <w:szCs w:val="22"/>
        </w:rPr>
      </w:pPr>
      <w:r w:rsidRPr="00463F5E">
        <w:rPr>
          <w:rFonts w:ascii="Arial" w:hAnsi="Arial" w:cs="Arial"/>
          <w:sz w:val="22"/>
          <w:szCs w:val="22"/>
        </w:rPr>
        <w:t>Ustav</w:t>
      </w:r>
      <w:r w:rsidR="003A7A89" w:rsidRPr="00463F5E">
        <w:rPr>
          <w:rFonts w:ascii="Arial" w:hAnsi="Arial" w:cs="Arial"/>
          <w:sz w:val="22"/>
          <w:szCs w:val="22"/>
        </w:rPr>
        <w:t>ni osnov za donošenje Zakona o</w:t>
      </w:r>
      <w:r w:rsidRPr="00463F5E">
        <w:rPr>
          <w:rFonts w:ascii="Arial" w:hAnsi="Arial" w:cs="Arial"/>
          <w:sz w:val="22"/>
          <w:szCs w:val="22"/>
        </w:rPr>
        <w:t xml:space="preserve"> dugu, zaduživanju i garancijama u Federaci</w:t>
      </w:r>
      <w:r w:rsidR="003A7A89" w:rsidRPr="00463F5E">
        <w:rPr>
          <w:rFonts w:ascii="Arial" w:hAnsi="Arial" w:cs="Arial"/>
          <w:sz w:val="22"/>
          <w:szCs w:val="22"/>
        </w:rPr>
        <w:t>ji Bosne i Hercegovine (u dalj</w:t>
      </w:r>
      <w:r w:rsidRPr="00463F5E">
        <w:rPr>
          <w:rFonts w:ascii="Arial" w:hAnsi="Arial" w:cs="Arial"/>
          <w:sz w:val="22"/>
          <w:szCs w:val="22"/>
        </w:rPr>
        <w:t xml:space="preserve">em tekstu: Zakon) sadržan je u odredbama </w:t>
      </w:r>
      <w:r w:rsidR="00735A15" w:rsidRPr="00463F5E">
        <w:rPr>
          <w:rFonts w:ascii="Arial" w:hAnsi="Arial" w:cs="Arial"/>
          <w:sz w:val="22"/>
          <w:szCs w:val="22"/>
        </w:rPr>
        <w:t>člana III. 1. tačka c), koji je izmijenjen amandmanima VI</w:t>
      </w:r>
      <w:r w:rsidR="00B875CC" w:rsidRPr="00463F5E">
        <w:rPr>
          <w:rFonts w:ascii="Arial" w:hAnsi="Arial" w:cs="Arial"/>
          <w:sz w:val="22"/>
          <w:szCs w:val="22"/>
        </w:rPr>
        <w:t>I</w:t>
      </w:r>
      <w:r w:rsidR="00735A15" w:rsidRPr="00463F5E">
        <w:rPr>
          <w:rFonts w:ascii="Arial" w:hAnsi="Arial" w:cs="Arial"/>
          <w:sz w:val="22"/>
          <w:szCs w:val="22"/>
        </w:rPr>
        <w:t xml:space="preserve">I, LXXXIX i CVI i  člana IV. A. </w:t>
      </w:r>
      <w:r w:rsidR="003A7A89" w:rsidRPr="00463F5E">
        <w:rPr>
          <w:rFonts w:ascii="Arial" w:hAnsi="Arial" w:cs="Arial"/>
          <w:sz w:val="22"/>
          <w:szCs w:val="22"/>
        </w:rPr>
        <w:t xml:space="preserve">20. (1) d) </w:t>
      </w:r>
      <w:r w:rsidR="00735A15" w:rsidRPr="00463F5E">
        <w:rPr>
          <w:rFonts w:ascii="Arial" w:hAnsi="Arial" w:cs="Arial"/>
          <w:sz w:val="22"/>
          <w:szCs w:val="22"/>
        </w:rPr>
        <w:t>Ustava Federacije Bosne i Hercegovine,</w:t>
      </w:r>
      <w:r w:rsidRPr="00463F5E">
        <w:rPr>
          <w:rFonts w:ascii="Arial" w:hAnsi="Arial" w:cs="Arial"/>
          <w:sz w:val="22"/>
          <w:szCs w:val="22"/>
        </w:rPr>
        <w:t xml:space="preserve"> prema kojima je u isključivoj ovlasti Federacije Bosne i Hercegovine donošenje propisa o finansijama i finansijskim institucijama Federacije BiH i fiskalna politika Federacije, a Parlament Federacije Bosne i Hercegovine je ovlašten za donošenje zakona o obavljanju funkcija federalne vlasti. </w:t>
      </w:r>
    </w:p>
    <w:p w14:paraId="26CB7DAB" w14:textId="49B7084A" w:rsidR="00531241" w:rsidRPr="00463F5E" w:rsidRDefault="00531241">
      <w:pPr>
        <w:ind w:firstLine="708"/>
        <w:jc w:val="both"/>
        <w:rPr>
          <w:rFonts w:ascii="Arial" w:hAnsi="Arial" w:cs="Arial"/>
          <w:sz w:val="22"/>
          <w:szCs w:val="22"/>
        </w:rPr>
      </w:pPr>
      <w:r w:rsidRPr="00463F5E">
        <w:rPr>
          <w:rFonts w:ascii="Arial" w:hAnsi="Arial" w:cs="Arial"/>
          <w:sz w:val="22"/>
          <w:szCs w:val="22"/>
        </w:rPr>
        <w:t xml:space="preserve">Vlada Federacije BiH je na svojoj 122. sjednici, održanoj 10.10.2017. godine </w:t>
      </w:r>
      <w:r w:rsidR="00463F5E" w:rsidRPr="00463F5E">
        <w:rPr>
          <w:rFonts w:ascii="Arial" w:hAnsi="Arial" w:cs="Arial"/>
          <w:sz w:val="22"/>
          <w:szCs w:val="22"/>
        </w:rPr>
        <w:t>utvrdila</w:t>
      </w:r>
      <w:r w:rsidRPr="00463F5E">
        <w:rPr>
          <w:rFonts w:ascii="Arial" w:hAnsi="Arial" w:cs="Arial"/>
          <w:sz w:val="22"/>
          <w:szCs w:val="22"/>
        </w:rPr>
        <w:t xml:space="preserve"> Nacrt </w:t>
      </w:r>
      <w:r w:rsidR="001C0941" w:rsidRPr="00463F5E">
        <w:rPr>
          <w:rFonts w:ascii="Arial" w:hAnsi="Arial" w:cs="Arial"/>
          <w:sz w:val="22"/>
          <w:szCs w:val="22"/>
        </w:rPr>
        <w:t xml:space="preserve">zakona </w:t>
      </w:r>
      <w:r w:rsidRPr="00463F5E">
        <w:rPr>
          <w:rFonts w:ascii="Arial" w:hAnsi="Arial" w:cs="Arial"/>
          <w:sz w:val="22"/>
          <w:szCs w:val="22"/>
        </w:rPr>
        <w:t>o dugu, zaduživanju i garancijama.</w:t>
      </w:r>
    </w:p>
    <w:p w14:paraId="2264C4FB" w14:textId="23E14A84" w:rsidR="00531241" w:rsidRPr="00463F5E" w:rsidRDefault="00531241">
      <w:pPr>
        <w:ind w:firstLine="708"/>
        <w:jc w:val="both"/>
        <w:rPr>
          <w:rFonts w:ascii="Arial" w:hAnsi="Arial" w:cs="Arial"/>
          <w:sz w:val="22"/>
          <w:szCs w:val="22"/>
        </w:rPr>
      </w:pPr>
      <w:r w:rsidRPr="00463F5E">
        <w:rPr>
          <w:rFonts w:ascii="Arial" w:hAnsi="Arial" w:cs="Arial"/>
          <w:sz w:val="22"/>
          <w:szCs w:val="22"/>
        </w:rPr>
        <w:t xml:space="preserve">Dom naroda Parlamenta Federacije BiH na svojoj 18. vanrednoj sjednici održanoj 19.04.2018. godine usvojio je Nacrt </w:t>
      </w:r>
      <w:r w:rsidR="001C0941" w:rsidRPr="00463F5E">
        <w:rPr>
          <w:rFonts w:ascii="Arial" w:hAnsi="Arial" w:cs="Arial"/>
          <w:sz w:val="22"/>
          <w:szCs w:val="22"/>
        </w:rPr>
        <w:t xml:space="preserve">zakona </w:t>
      </w:r>
      <w:r w:rsidRPr="00463F5E">
        <w:rPr>
          <w:rFonts w:ascii="Arial" w:hAnsi="Arial" w:cs="Arial"/>
          <w:sz w:val="22"/>
          <w:szCs w:val="22"/>
        </w:rPr>
        <w:t>o dugu, zaduživanju i garancija</w:t>
      </w:r>
      <w:r w:rsidR="009B5A9C" w:rsidRPr="00463F5E">
        <w:rPr>
          <w:rFonts w:ascii="Arial" w:hAnsi="Arial" w:cs="Arial"/>
          <w:sz w:val="22"/>
          <w:szCs w:val="22"/>
        </w:rPr>
        <w:t>ma</w:t>
      </w:r>
      <w:r w:rsidR="00A65802" w:rsidRPr="00463F5E">
        <w:rPr>
          <w:rFonts w:ascii="Arial" w:hAnsi="Arial" w:cs="Arial"/>
          <w:sz w:val="22"/>
          <w:szCs w:val="22"/>
        </w:rPr>
        <w:t xml:space="preserve"> u Federaciji Bosne i Hercegovine</w:t>
      </w:r>
      <w:r w:rsidRPr="00463F5E">
        <w:rPr>
          <w:rFonts w:ascii="Arial" w:hAnsi="Arial" w:cs="Arial"/>
          <w:sz w:val="22"/>
          <w:szCs w:val="22"/>
        </w:rPr>
        <w:t>.</w:t>
      </w:r>
    </w:p>
    <w:p w14:paraId="4A24077F" w14:textId="7476C87F" w:rsidR="00531241" w:rsidRPr="00463F5E" w:rsidRDefault="00531241" w:rsidP="00531241">
      <w:pPr>
        <w:ind w:firstLine="708"/>
        <w:jc w:val="both"/>
        <w:rPr>
          <w:rFonts w:ascii="Arial" w:hAnsi="Arial" w:cs="Arial"/>
          <w:sz w:val="22"/>
          <w:szCs w:val="22"/>
        </w:rPr>
      </w:pPr>
      <w:r w:rsidRPr="00463F5E">
        <w:rPr>
          <w:rFonts w:ascii="Arial" w:hAnsi="Arial" w:cs="Arial"/>
          <w:sz w:val="22"/>
          <w:szCs w:val="22"/>
        </w:rPr>
        <w:t xml:space="preserve">Predstavnički dom Parlamenta Federacije BiH na svojoj 5. redovnoj sjednici </w:t>
      </w:r>
      <w:r w:rsidR="00463F5E" w:rsidRPr="00463F5E">
        <w:rPr>
          <w:rFonts w:ascii="Arial" w:hAnsi="Arial" w:cs="Arial"/>
          <w:sz w:val="22"/>
          <w:szCs w:val="22"/>
        </w:rPr>
        <w:t>održanoj</w:t>
      </w:r>
      <w:r w:rsidRPr="00463F5E">
        <w:rPr>
          <w:rFonts w:ascii="Arial" w:hAnsi="Arial" w:cs="Arial"/>
          <w:sz w:val="22"/>
          <w:szCs w:val="22"/>
        </w:rPr>
        <w:t xml:space="preserve"> 24.09.2019. godine usvojio je Nacrt </w:t>
      </w:r>
      <w:r w:rsidR="001C0941" w:rsidRPr="00463F5E">
        <w:rPr>
          <w:rFonts w:ascii="Arial" w:hAnsi="Arial" w:cs="Arial"/>
          <w:sz w:val="22"/>
          <w:szCs w:val="22"/>
        </w:rPr>
        <w:t xml:space="preserve">zakona </w:t>
      </w:r>
      <w:r w:rsidRPr="00463F5E">
        <w:rPr>
          <w:rFonts w:ascii="Arial" w:hAnsi="Arial" w:cs="Arial"/>
          <w:sz w:val="22"/>
          <w:szCs w:val="22"/>
        </w:rPr>
        <w:t>o dugu, zaduživanju i garancija</w:t>
      </w:r>
      <w:r w:rsidR="009B5A9C" w:rsidRPr="00463F5E">
        <w:rPr>
          <w:rFonts w:ascii="Arial" w:hAnsi="Arial" w:cs="Arial"/>
          <w:sz w:val="22"/>
          <w:szCs w:val="22"/>
        </w:rPr>
        <w:t>ma</w:t>
      </w:r>
      <w:r w:rsidR="00A65802" w:rsidRPr="00463F5E">
        <w:rPr>
          <w:rFonts w:ascii="Arial" w:hAnsi="Arial" w:cs="Arial"/>
          <w:sz w:val="22"/>
          <w:szCs w:val="22"/>
        </w:rPr>
        <w:t xml:space="preserve"> u Federaciji Bosne i Hercegovine.</w:t>
      </w:r>
    </w:p>
    <w:p w14:paraId="617C8853" w14:textId="69246671" w:rsidR="00531241" w:rsidRPr="00463F5E" w:rsidRDefault="00513067" w:rsidP="00165144">
      <w:pPr>
        <w:ind w:firstLine="708"/>
        <w:jc w:val="both"/>
        <w:rPr>
          <w:rFonts w:ascii="Arial" w:hAnsi="Arial" w:cs="Arial"/>
          <w:sz w:val="22"/>
          <w:szCs w:val="22"/>
        </w:rPr>
      </w:pPr>
      <w:r w:rsidRPr="00463F5E">
        <w:rPr>
          <w:rFonts w:ascii="Arial" w:hAnsi="Arial" w:cs="Arial"/>
          <w:sz w:val="22"/>
          <w:szCs w:val="22"/>
        </w:rPr>
        <w:t>U skladu sa zaključkom Doma naroda Parlamenta Federacije BiH broj: 02-02-1084</w:t>
      </w:r>
      <w:r w:rsidR="00DE5C22" w:rsidRPr="00463F5E">
        <w:rPr>
          <w:rFonts w:ascii="Arial" w:hAnsi="Arial" w:cs="Arial"/>
          <w:sz w:val="22"/>
          <w:szCs w:val="22"/>
        </w:rPr>
        <w:t xml:space="preserve"> </w:t>
      </w:r>
      <w:r w:rsidRPr="00463F5E">
        <w:rPr>
          <w:rFonts w:ascii="Arial" w:hAnsi="Arial" w:cs="Arial"/>
          <w:sz w:val="22"/>
          <w:szCs w:val="22"/>
        </w:rPr>
        <w:t xml:space="preserve">od </w:t>
      </w:r>
      <w:r w:rsidR="00A65802" w:rsidRPr="00463F5E">
        <w:rPr>
          <w:rFonts w:ascii="Arial" w:hAnsi="Arial" w:cs="Arial"/>
          <w:sz w:val="22"/>
          <w:szCs w:val="22"/>
        </w:rPr>
        <w:t>19</w:t>
      </w:r>
      <w:r w:rsidRPr="00463F5E">
        <w:rPr>
          <w:rFonts w:ascii="Arial" w:hAnsi="Arial" w:cs="Arial"/>
          <w:sz w:val="22"/>
          <w:szCs w:val="22"/>
        </w:rPr>
        <w:t>.04.201</w:t>
      </w:r>
      <w:r w:rsidR="00A65802" w:rsidRPr="00463F5E">
        <w:rPr>
          <w:rFonts w:ascii="Arial" w:hAnsi="Arial" w:cs="Arial"/>
          <w:sz w:val="22"/>
          <w:szCs w:val="22"/>
        </w:rPr>
        <w:t>8</w:t>
      </w:r>
      <w:r w:rsidRPr="00463F5E">
        <w:rPr>
          <w:rFonts w:ascii="Arial" w:hAnsi="Arial" w:cs="Arial"/>
          <w:sz w:val="22"/>
          <w:szCs w:val="22"/>
        </w:rPr>
        <w:t>.</w:t>
      </w:r>
      <w:r w:rsidR="00A65802" w:rsidRPr="00463F5E">
        <w:rPr>
          <w:rFonts w:ascii="Arial" w:hAnsi="Arial" w:cs="Arial"/>
          <w:sz w:val="22"/>
          <w:szCs w:val="22"/>
        </w:rPr>
        <w:t xml:space="preserve"> godine Federalno ministarstvo finansija je 20.08.2018. g. otvorilo </w:t>
      </w:r>
      <w:r w:rsidR="00987677" w:rsidRPr="00463F5E">
        <w:rPr>
          <w:rFonts w:ascii="Arial" w:hAnsi="Arial" w:cs="Arial"/>
          <w:sz w:val="22"/>
          <w:szCs w:val="22"/>
        </w:rPr>
        <w:t xml:space="preserve">i sprovelo </w:t>
      </w:r>
      <w:r w:rsidR="00A65802" w:rsidRPr="00463F5E">
        <w:rPr>
          <w:rFonts w:ascii="Arial" w:hAnsi="Arial" w:cs="Arial"/>
          <w:sz w:val="22"/>
          <w:szCs w:val="22"/>
        </w:rPr>
        <w:t xml:space="preserve">javnu raspravu za Nacrt </w:t>
      </w:r>
      <w:r w:rsidR="001C0941" w:rsidRPr="00463F5E">
        <w:rPr>
          <w:rFonts w:ascii="Arial" w:hAnsi="Arial" w:cs="Arial"/>
          <w:sz w:val="22"/>
          <w:szCs w:val="22"/>
        </w:rPr>
        <w:t xml:space="preserve">zakona </w:t>
      </w:r>
      <w:r w:rsidR="00A65802" w:rsidRPr="00463F5E">
        <w:rPr>
          <w:rFonts w:ascii="Arial" w:hAnsi="Arial" w:cs="Arial"/>
          <w:sz w:val="22"/>
          <w:szCs w:val="22"/>
        </w:rPr>
        <w:t>o dugu, zaduživanju i garancija</w:t>
      </w:r>
      <w:r w:rsidR="009B5A9C" w:rsidRPr="00463F5E">
        <w:rPr>
          <w:rFonts w:ascii="Arial" w:hAnsi="Arial" w:cs="Arial"/>
          <w:sz w:val="22"/>
          <w:szCs w:val="22"/>
        </w:rPr>
        <w:t>ma</w:t>
      </w:r>
      <w:r w:rsidR="00A65802" w:rsidRPr="00463F5E">
        <w:rPr>
          <w:rFonts w:ascii="Arial" w:hAnsi="Arial" w:cs="Arial"/>
          <w:sz w:val="22"/>
          <w:szCs w:val="22"/>
        </w:rPr>
        <w:t xml:space="preserve"> u Federaciji Bosne i Hercegovine.</w:t>
      </w:r>
    </w:p>
    <w:p w14:paraId="050CF211" w14:textId="69B96D38" w:rsidR="00E90A52" w:rsidRPr="00463F5E" w:rsidRDefault="009B5A9C" w:rsidP="00165144">
      <w:pPr>
        <w:ind w:firstLine="708"/>
        <w:jc w:val="both"/>
        <w:rPr>
          <w:rFonts w:ascii="Arial" w:hAnsi="Arial" w:cs="Arial"/>
          <w:sz w:val="22"/>
          <w:szCs w:val="22"/>
        </w:rPr>
      </w:pPr>
      <w:r w:rsidRPr="00463F5E">
        <w:rPr>
          <w:rFonts w:ascii="Arial" w:hAnsi="Arial" w:cs="Arial"/>
          <w:sz w:val="22"/>
          <w:szCs w:val="22"/>
        </w:rPr>
        <w:t>Tokom</w:t>
      </w:r>
      <w:r w:rsidR="00E90A52" w:rsidRPr="00463F5E">
        <w:rPr>
          <w:rFonts w:ascii="Arial" w:hAnsi="Arial" w:cs="Arial"/>
          <w:sz w:val="22"/>
          <w:szCs w:val="22"/>
        </w:rPr>
        <w:t xml:space="preserve"> provedbe javne rasprave održane su pismene i usmene konsultacije nakon kojih je sačinjen Izvještaj o javnoj raspravi </w:t>
      </w:r>
      <w:r w:rsidR="00404B41" w:rsidRPr="00463F5E">
        <w:rPr>
          <w:rFonts w:ascii="Arial" w:hAnsi="Arial" w:cs="Arial"/>
          <w:sz w:val="22"/>
          <w:szCs w:val="22"/>
        </w:rPr>
        <w:t>koji sadrži</w:t>
      </w:r>
      <w:r w:rsidR="00E90A52" w:rsidRPr="00463F5E">
        <w:rPr>
          <w:rFonts w:ascii="Arial" w:hAnsi="Arial" w:cs="Arial"/>
          <w:sz w:val="22"/>
          <w:szCs w:val="22"/>
        </w:rPr>
        <w:t xml:space="preserve"> institucij</w:t>
      </w:r>
      <w:r w:rsidR="00404B41" w:rsidRPr="00463F5E">
        <w:rPr>
          <w:rFonts w:ascii="Arial" w:hAnsi="Arial" w:cs="Arial"/>
          <w:sz w:val="22"/>
          <w:szCs w:val="22"/>
        </w:rPr>
        <w:t xml:space="preserve">e i njihove </w:t>
      </w:r>
      <w:r w:rsidR="00E90A52" w:rsidRPr="00463F5E">
        <w:rPr>
          <w:rFonts w:ascii="Arial" w:hAnsi="Arial" w:cs="Arial"/>
          <w:sz w:val="22"/>
          <w:szCs w:val="22"/>
        </w:rPr>
        <w:t>koment</w:t>
      </w:r>
      <w:r w:rsidRPr="00463F5E">
        <w:rPr>
          <w:rFonts w:ascii="Arial" w:hAnsi="Arial" w:cs="Arial"/>
          <w:sz w:val="22"/>
          <w:szCs w:val="22"/>
        </w:rPr>
        <w:t>ar</w:t>
      </w:r>
      <w:r w:rsidR="00404B41" w:rsidRPr="00463F5E">
        <w:rPr>
          <w:rFonts w:ascii="Arial" w:hAnsi="Arial" w:cs="Arial"/>
          <w:sz w:val="22"/>
          <w:szCs w:val="22"/>
        </w:rPr>
        <w:t>e, te obrazloženje Federalnog ministarstva o pri</w:t>
      </w:r>
      <w:r w:rsidRPr="00463F5E">
        <w:rPr>
          <w:rFonts w:ascii="Arial" w:hAnsi="Arial" w:cs="Arial"/>
          <w:sz w:val="22"/>
          <w:szCs w:val="22"/>
        </w:rPr>
        <w:t>h</w:t>
      </w:r>
      <w:r w:rsidR="00404B41" w:rsidRPr="00463F5E">
        <w:rPr>
          <w:rFonts w:ascii="Arial" w:hAnsi="Arial" w:cs="Arial"/>
          <w:sz w:val="22"/>
          <w:szCs w:val="22"/>
        </w:rPr>
        <w:t>vatanju ili neprihvatanju sugestija odnosno komentara.</w:t>
      </w:r>
      <w:r w:rsidR="00E90A52" w:rsidRPr="00463F5E">
        <w:rPr>
          <w:rFonts w:ascii="Arial" w:hAnsi="Arial" w:cs="Arial"/>
          <w:sz w:val="22"/>
          <w:szCs w:val="22"/>
        </w:rPr>
        <w:t xml:space="preserve">  </w:t>
      </w:r>
    </w:p>
    <w:p w14:paraId="3841B225" w14:textId="77777777" w:rsidR="00714C45" w:rsidRPr="00463F5E" w:rsidRDefault="00714C45" w:rsidP="00714C45">
      <w:pPr>
        <w:jc w:val="both"/>
        <w:rPr>
          <w:rFonts w:ascii="Arial" w:hAnsi="Arial" w:cs="Arial"/>
          <w:sz w:val="22"/>
          <w:szCs w:val="22"/>
        </w:rPr>
      </w:pPr>
    </w:p>
    <w:p w14:paraId="4B5C18F2" w14:textId="77777777" w:rsidR="00003404" w:rsidRPr="00463F5E" w:rsidRDefault="00003404" w:rsidP="00714C45">
      <w:pPr>
        <w:jc w:val="both"/>
        <w:rPr>
          <w:rFonts w:ascii="Arial" w:hAnsi="Arial" w:cs="Arial"/>
          <w:sz w:val="22"/>
          <w:szCs w:val="22"/>
        </w:rPr>
      </w:pPr>
    </w:p>
    <w:p w14:paraId="2735DE26" w14:textId="77777777" w:rsidR="00714C45" w:rsidRPr="00463F5E" w:rsidRDefault="00714C45" w:rsidP="00714C45">
      <w:pPr>
        <w:jc w:val="both"/>
        <w:rPr>
          <w:rFonts w:ascii="Arial" w:hAnsi="Arial" w:cs="Arial"/>
          <w:b/>
          <w:sz w:val="22"/>
          <w:szCs w:val="22"/>
        </w:rPr>
      </w:pPr>
      <w:r w:rsidRPr="00463F5E">
        <w:rPr>
          <w:rFonts w:ascii="Arial" w:hAnsi="Arial" w:cs="Arial"/>
          <w:b/>
          <w:sz w:val="22"/>
          <w:szCs w:val="22"/>
        </w:rPr>
        <w:t>II</w:t>
      </w:r>
      <w:r w:rsidR="00003404" w:rsidRPr="00463F5E">
        <w:rPr>
          <w:rFonts w:ascii="Arial" w:hAnsi="Arial" w:cs="Arial"/>
          <w:b/>
          <w:sz w:val="22"/>
          <w:szCs w:val="22"/>
        </w:rPr>
        <w:t>.</w:t>
      </w:r>
      <w:r w:rsidRPr="00463F5E">
        <w:rPr>
          <w:rFonts w:ascii="Arial" w:hAnsi="Arial" w:cs="Arial"/>
          <w:b/>
          <w:sz w:val="22"/>
          <w:szCs w:val="22"/>
        </w:rPr>
        <w:t xml:space="preserve"> RAZLOZI ZA DONOŠENJE   </w:t>
      </w:r>
    </w:p>
    <w:p w14:paraId="5898104D" w14:textId="77777777" w:rsidR="00003404" w:rsidRPr="00463F5E" w:rsidRDefault="00003404" w:rsidP="00714C45">
      <w:pPr>
        <w:jc w:val="both"/>
        <w:rPr>
          <w:rFonts w:ascii="Arial" w:hAnsi="Arial" w:cs="Arial"/>
          <w:b/>
          <w:sz w:val="22"/>
          <w:szCs w:val="22"/>
        </w:rPr>
      </w:pPr>
    </w:p>
    <w:p w14:paraId="5CB63229" w14:textId="77777777" w:rsidR="00F84D3C" w:rsidRPr="00463F5E" w:rsidRDefault="00F84D3C" w:rsidP="00F84D3C">
      <w:pPr>
        <w:jc w:val="both"/>
        <w:rPr>
          <w:rFonts w:ascii="Arial" w:hAnsi="Arial" w:cs="Arial"/>
          <w:b/>
          <w:sz w:val="22"/>
          <w:szCs w:val="22"/>
        </w:rPr>
      </w:pPr>
      <w:r w:rsidRPr="00463F5E">
        <w:rPr>
          <w:rFonts w:ascii="Arial" w:hAnsi="Arial" w:cs="Arial"/>
          <w:b/>
          <w:sz w:val="22"/>
          <w:szCs w:val="22"/>
        </w:rPr>
        <w:t>II.1. Identifikacija i definicija problema</w:t>
      </w:r>
    </w:p>
    <w:p w14:paraId="54AF4714" w14:textId="2FBD4D41" w:rsidR="009167B9" w:rsidRPr="00463F5E" w:rsidRDefault="00714C45" w:rsidP="00165144">
      <w:pPr>
        <w:ind w:firstLine="708"/>
        <w:jc w:val="both"/>
        <w:rPr>
          <w:rFonts w:ascii="Arial" w:hAnsi="Arial" w:cs="Arial"/>
          <w:sz w:val="22"/>
          <w:szCs w:val="22"/>
        </w:rPr>
      </w:pPr>
      <w:r w:rsidRPr="00463F5E">
        <w:rPr>
          <w:rFonts w:ascii="Arial" w:hAnsi="Arial" w:cs="Arial"/>
          <w:sz w:val="22"/>
          <w:szCs w:val="22"/>
        </w:rPr>
        <w:t xml:space="preserve">Razlozi za donošenje Zakona očituju su </w:t>
      </w:r>
      <w:r w:rsidR="00B50EAB" w:rsidRPr="00463F5E">
        <w:rPr>
          <w:rFonts w:ascii="Arial" w:hAnsi="Arial" w:cs="Arial"/>
          <w:sz w:val="22"/>
          <w:szCs w:val="22"/>
        </w:rPr>
        <w:t xml:space="preserve">potrebi Federacije Bosne i Hercegovine </w:t>
      </w:r>
      <w:r w:rsidR="008D1328" w:rsidRPr="00463F5E">
        <w:rPr>
          <w:rFonts w:ascii="Arial" w:hAnsi="Arial" w:cs="Arial"/>
          <w:sz w:val="22"/>
          <w:szCs w:val="22"/>
        </w:rPr>
        <w:t>da provede</w:t>
      </w:r>
      <w:r w:rsidR="003A68A3" w:rsidRPr="00463F5E">
        <w:rPr>
          <w:rFonts w:ascii="Arial" w:hAnsi="Arial" w:cs="Arial"/>
          <w:sz w:val="22"/>
          <w:szCs w:val="22"/>
        </w:rPr>
        <w:t xml:space="preserve"> planirane</w:t>
      </w:r>
      <w:r w:rsidR="008D1328" w:rsidRPr="00463F5E">
        <w:rPr>
          <w:rFonts w:ascii="Arial" w:hAnsi="Arial" w:cs="Arial"/>
          <w:sz w:val="22"/>
          <w:szCs w:val="22"/>
        </w:rPr>
        <w:t xml:space="preserve"> ekonomske politike i reforme</w:t>
      </w:r>
      <w:r w:rsidR="00E717F2" w:rsidRPr="00463F5E">
        <w:rPr>
          <w:rFonts w:ascii="Arial" w:hAnsi="Arial" w:cs="Arial"/>
          <w:sz w:val="22"/>
          <w:szCs w:val="22"/>
        </w:rPr>
        <w:t xml:space="preserve">, kako u pogledu </w:t>
      </w:r>
      <w:r w:rsidR="00DE5C22" w:rsidRPr="00463F5E">
        <w:rPr>
          <w:rFonts w:ascii="Arial" w:hAnsi="Arial" w:cs="Arial"/>
          <w:sz w:val="22"/>
          <w:szCs w:val="22"/>
        </w:rPr>
        <w:t xml:space="preserve">usklađivanja </w:t>
      </w:r>
      <w:r w:rsidR="00E717F2" w:rsidRPr="00463F5E">
        <w:rPr>
          <w:rFonts w:ascii="Arial" w:hAnsi="Arial" w:cs="Arial"/>
          <w:sz w:val="22"/>
          <w:szCs w:val="22"/>
        </w:rPr>
        <w:t xml:space="preserve">novih fiskalnih pravila </w:t>
      </w:r>
      <w:r w:rsidR="007E4A89" w:rsidRPr="00463F5E">
        <w:rPr>
          <w:rFonts w:ascii="Arial" w:hAnsi="Arial" w:cs="Arial"/>
          <w:sz w:val="22"/>
          <w:szCs w:val="22"/>
        </w:rPr>
        <w:t>za</w:t>
      </w:r>
      <w:r w:rsidR="00E717F2" w:rsidRPr="00463F5E">
        <w:rPr>
          <w:rFonts w:ascii="Arial" w:hAnsi="Arial" w:cs="Arial"/>
          <w:sz w:val="22"/>
          <w:szCs w:val="22"/>
        </w:rPr>
        <w:t xml:space="preserve"> dug, zaduživanje i garancije</w:t>
      </w:r>
      <w:r w:rsidR="00DE5C22" w:rsidRPr="00463F5E">
        <w:rPr>
          <w:rFonts w:ascii="Arial" w:hAnsi="Arial" w:cs="Arial"/>
          <w:sz w:val="22"/>
          <w:szCs w:val="22"/>
        </w:rPr>
        <w:t xml:space="preserve"> sa fiskalnim pravilima Evropske unije</w:t>
      </w:r>
      <w:r w:rsidR="007E4A89" w:rsidRPr="00463F5E">
        <w:rPr>
          <w:rFonts w:ascii="Arial" w:hAnsi="Arial" w:cs="Arial"/>
          <w:sz w:val="22"/>
          <w:szCs w:val="22"/>
        </w:rPr>
        <w:t xml:space="preserve">, </w:t>
      </w:r>
      <w:r w:rsidR="00E717F2" w:rsidRPr="00463F5E">
        <w:rPr>
          <w:rFonts w:ascii="Arial" w:hAnsi="Arial" w:cs="Arial"/>
          <w:sz w:val="22"/>
          <w:szCs w:val="22"/>
        </w:rPr>
        <w:t>tako i u pogledu obuhvata mjerenja javnog duga</w:t>
      </w:r>
      <w:r w:rsidR="006C774F" w:rsidRPr="006C774F">
        <w:rPr>
          <w:rFonts w:ascii="Arial" w:hAnsi="Arial" w:cs="Arial"/>
          <w:color w:val="FF0000"/>
          <w:sz w:val="22"/>
          <w:szCs w:val="22"/>
        </w:rPr>
        <w:t xml:space="preserve"> </w:t>
      </w:r>
      <w:r w:rsidR="00DE5C22" w:rsidRPr="00735A07">
        <w:rPr>
          <w:rFonts w:ascii="Arial" w:hAnsi="Arial" w:cs="Arial"/>
          <w:sz w:val="22"/>
          <w:szCs w:val="22"/>
        </w:rPr>
        <w:t>će biti</w:t>
      </w:r>
      <w:r w:rsidR="00E717F2" w:rsidRPr="00735A07">
        <w:rPr>
          <w:rFonts w:ascii="Arial" w:hAnsi="Arial" w:cs="Arial"/>
          <w:sz w:val="22"/>
          <w:szCs w:val="22"/>
        </w:rPr>
        <w:t xml:space="preserve"> </w:t>
      </w:r>
      <w:r w:rsidR="00E717F2" w:rsidRPr="00463F5E">
        <w:rPr>
          <w:rFonts w:ascii="Arial" w:hAnsi="Arial" w:cs="Arial"/>
          <w:sz w:val="22"/>
          <w:szCs w:val="22"/>
        </w:rPr>
        <w:t>usklađen sa statističkom metodologijom Evropske unije.</w:t>
      </w:r>
      <w:r w:rsidR="007E4A89" w:rsidRPr="00463F5E">
        <w:rPr>
          <w:rFonts w:ascii="Arial" w:hAnsi="Arial" w:cs="Arial"/>
          <w:sz w:val="22"/>
          <w:szCs w:val="22"/>
        </w:rPr>
        <w:t xml:space="preserve"> </w:t>
      </w:r>
      <w:r w:rsidR="009167B9" w:rsidRPr="00463F5E">
        <w:rPr>
          <w:rFonts w:ascii="Arial" w:hAnsi="Arial" w:cs="Arial"/>
          <w:sz w:val="22"/>
          <w:szCs w:val="22"/>
        </w:rPr>
        <w:t xml:space="preserve">Provođenje ekonomskih politika podrazumijeva postizanje tri osnovna cilja, od kojih je jedan osiguranje kontinuiranog </w:t>
      </w:r>
      <w:r w:rsidR="007E4A89" w:rsidRPr="00463F5E">
        <w:rPr>
          <w:rFonts w:ascii="Arial" w:hAnsi="Arial" w:cs="Arial"/>
          <w:sz w:val="22"/>
          <w:szCs w:val="22"/>
        </w:rPr>
        <w:t>održavanja</w:t>
      </w:r>
      <w:r w:rsidR="009167B9" w:rsidRPr="00463F5E">
        <w:rPr>
          <w:rFonts w:ascii="Arial" w:hAnsi="Arial" w:cs="Arial"/>
          <w:sz w:val="22"/>
          <w:szCs w:val="22"/>
        </w:rPr>
        <w:t xml:space="preserve"> javnog duga u odnosu na </w:t>
      </w:r>
      <w:r w:rsidR="00DE5C22" w:rsidRPr="00463F5E">
        <w:rPr>
          <w:rFonts w:ascii="Arial" w:hAnsi="Arial" w:cs="Arial"/>
          <w:sz w:val="22"/>
          <w:szCs w:val="22"/>
        </w:rPr>
        <w:t xml:space="preserve">BDP </w:t>
      </w:r>
      <w:r w:rsidR="00463F5E">
        <w:rPr>
          <w:rFonts w:ascii="Arial" w:hAnsi="Arial" w:cs="Arial"/>
          <w:sz w:val="22"/>
          <w:szCs w:val="22"/>
        </w:rPr>
        <w:t>u okviru kriterija iz Mastricht</w:t>
      </w:r>
      <w:r w:rsidR="007E4A89" w:rsidRPr="00463F5E">
        <w:rPr>
          <w:rFonts w:ascii="Arial" w:hAnsi="Arial" w:cs="Arial"/>
          <w:sz w:val="22"/>
          <w:szCs w:val="22"/>
        </w:rPr>
        <w:t>a</w:t>
      </w:r>
      <w:r w:rsidR="009167B9" w:rsidRPr="00463F5E">
        <w:rPr>
          <w:rFonts w:ascii="Arial" w:hAnsi="Arial" w:cs="Arial"/>
          <w:sz w:val="22"/>
          <w:szCs w:val="22"/>
        </w:rPr>
        <w:t>.</w:t>
      </w:r>
    </w:p>
    <w:p w14:paraId="6346B197" w14:textId="36753600" w:rsidR="00886A79" w:rsidRPr="00463F5E" w:rsidRDefault="00E76B91" w:rsidP="00165144">
      <w:pPr>
        <w:ind w:firstLine="708"/>
        <w:jc w:val="both"/>
        <w:rPr>
          <w:rFonts w:ascii="Arial" w:hAnsi="Arial" w:cs="Arial"/>
          <w:sz w:val="22"/>
          <w:szCs w:val="22"/>
        </w:rPr>
      </w:pPr>
      <w:r w:rsidRPr="00463F5E">
        <w:rPr>
          <w:rFonts w:ascii="Arial" w:hAnsi="Arial" w:cs="Arial"/>
          <w:sz w:val="22"/>
          <w:szCs w:val="22"/>
        </w:rPr>
        <w:t>U namjeri dostizanja navedenog cilja Federalno ministarstvo finansija –</w:t>
      </w:r>
      <w:r w:rsidR="00003404" w:rsidRPr="00463F5E">
        <w:rPr>
          <w:rFonts w:ascii="Arial" w:hAnsi="Arial" w:cs="Arial"/>
          <w:sz w:val="22"/>
          <w:szCs w:val="22"/>
        </w:rPr>
        <w:t xml:space="preserve"> </w:t>
      </w:r>
      <w:r w:rsidR="00343CCF" w:rsidRPr="00463F5E">
        <w:rPr>
          <w:rFonts w:ascii="Arial" w:hAnsi="Arial" w:cs="Arial"/>
          <w:sz w:val="22"/>
          <w:szCs w:val="22"/>
        </w:rPr>
        <w:t>Federalno ministarstv</w:t>
      </w:r>
      <w:r w:rsidR="00735A15" w:rsidRPr="00463F5E">
        <w:rPr>
          <w:rFonts w:ascii="Arial" w:hAnsi="Arial" w:cs="Arial"/>
          <w:sz w:val="22"/>
          <w:szCs w:val="22"/>
        </w:rPr>
        <w:t>o</w:t>
      </w:r>
      <w:r w:rsidR="00343CCF" w:rsidRPr="00463F5E">
        <w:rPr>
          <w:rFonts w:ascii="Arial" w:hAnsi="Arial" w:cs="Arial"/>
          <w:sz w:val="22"/>
          <w:szCs w:val="22"/>
        </w:rPr>
        <w:t xml:space="preserve"> </w:t>
      </w:r>
      <w:r w:rsidRPr="00463F5E">
        <w:rPr>
          <w:rFonts w:ascii="Arial" w:hAnsi="Arial" w:cs="Arial"/>
          <w:sz w:val="22"/>
          <w:szCs w:val="22"/>
        </w:rPr>
        <w:t>financija</w:t>
      </w:r>
      <w:r w:rsidR="003A7A89" w:rsidRPr="00463F5E">
        <w:rPr>
          <w:rFonts w:ascii="Arial" w:hAnsi="Arial" w:cs="Arial"/>
          <w:sz w:val="22"/>
          <w:szCs w:val="22"/>
        </w:rPr>
        <w:t xml:space="preserve"> (u dalj</w:t>
      </w:r>
      <w:r w:rsidR="00343CCF" w:rsidRPr="00463F5E">
        <w:rPr>
          <w:rFonts w:ascii="Arial" w:hAnsi="Arial" w:cs="Arial"/>
          <w:sz w:val="22"/>
          <w:szCs w:val="22"/>
        </w:rPr>
        <w:t>em tekstu: Federalno ministarstvo finansija)</w:t>
      </w:r>
      <w:r w:rsidRPr="00463F5E">
        <w:rPr>
          <w:rFonts w:ascii="Arial" w:hAnsi="Arial" w:cs="Arial"/>
          <w:sz w:val="22"/>
          <w:szCs w:val="22"/>
        </w:rPr>
        <w:t xml:space="preserve">, uz podršku Svjetske banke i Međunarodnog </w:t>
      </w:r>
      <w:r w:rsidR="007E4A89" w:rsidRPr="00463F5E">
        <w:rPr>
          <w:rFonts w:ascii="Arial" w:hAnsi="Arial" w:cs="Arial"/>
          <w:sz w:val="22"/>
          <w:szCs w:val="22"/>
        </w:rPr>
        <w:t xml:space="preserve">monetarnog </w:t>
      </w:r>
      <w:r w:rsidRPr="00463F5E">
        <w:rPr>
          <w:rFonts w:ascii="Arial" w:hAnsi="Arial" w:cs="Arial"/>
          <w:sz w:val="22"/>
          <w:szCs w:val="22"/>
        </w:rPr>
        <w:t xml:space="preserve">fonda, </w:t>
      </w:r>
      <w:r w:rsidR="003A68A3" w:rsidRPr="00463F5E">
        <w:rPr>
          <w:rFonts w:ascii="Arial" w:hAnsi="Arial" w:cs="Arial"/>
          <w:sz w:val="22"/>
          <w:szCs w:val="22"/>
        </w:rPr>
        <w:t xml:space="preserve">poduzima aktivnosti na </w:t>
      </w:r>
      <w:r w:rsidR="00003404" w:rsidRPr="00463F5E">
        <w:rPr>
          <w:rFonts w:ascii="Arial" w:hAnsi="Arial" w:cs="Arial"/>
          <w:sz w:val="22"/>
          <w:szCs w:val="22"/>
        </w:rPr>
        <w:t>unapr</w:t>
      </w:r>
      <w:r w:rsidRPr="00463F5E">
        <w:rPr>
          <w:rFonts w:ascii="Arial" w:hAnsi="Arial" w:cs="Arial"/>
          <w:sz w:val="22"/>
          <w:szCs w:val="22"/>
        </w:rPr>
        <w:t>eđenju upravljanja dugom.</w:t>
      </w:r>
      <w:r w:rsidR="003A68A3" w:rsidRPr="00463F5E">
        <w:rPr>
          <w:rFonts w:ascii="Arial" w:hAnsi="Arial" w:cs="Arial"/>
          <w:sz w:val="22"/>
          <w:szCs w:val="22"/>
        </w:rPr>
        <w:t xml:space="preserve"> </w:t>
      </w:r>
      <w:r w:rsidRPr="00463F5E">
        <w:rPr>
          <w:rFonts w:ascii="Arial" w:hAnsi="Arial" w:cs="Arial"/>
          <w:sz w:val="22"/>
          <w:szCs w:val="22"/>
        </w:rPr>
        <w:t xml:space="preserve">Stoga je, na zahtjev Federalnog ministarstva finansija, </w:t>
      </w:r>
      <w:r w:rsidR="001C0941" w:rsidRPr="00463F5E">
        <w:rPr>
          <w:rFonts w:ascii="Arial" w:hAnsi="Arial" w:cs="Arial"/>
          <w:sz w:val="22"/>
          <w:szCs w:val="22"/>
        </w:rPr>
        <w:t xml:space="preserve">odjel </w:t>
      </w:r>
      <w:r w:rsidR="003A68A3" w:rsidRPr="00463F5E">
        <w:rPr>
          <w:rFonts w:ascii="Arial" w:hAnsi="Arial" w:cs="Arial"/>
          <w:sz w:val="22"/>
          <w:szCs w:val="22"/>
        </w:rPr>
        <w:t>Svjetske banke koji se bavi procjenom performansi za upravljanje dugom, primjenom DeMPA</w:t>
      </w:r>
      <w:r w:rsidR="003A68A3" w:rsidRPr="00463F5E">
        <w:rPr>
          <w:rStyle w:val="FootnoteReference"/>
          <w:rFonts w:ascii="Arial" w:hAnsi="Arial" w:cs="Arial"/>
          <w:sz w:val="22"/>
          <w:szCs w:val="22"/>
        </w:rPr>
        <w:footnoteReference w:id="1"/>
      </w:r>
      <w:r w:rsidR="003A68A3" w:rsidRPr="00463F5E">
        <w:rPr>
          <w:rFonts w:ascii="Arial" w:hAnsi="Arial" w:cs="Arial"/>
          <w:sz w:val="22"/>
          <w:szCs w:val="22"/>
        </w:rPr>
        <w:t xml:space="preserve"> instrumenata, u martu 2013. godine proveo procjenu učinka upravljanja dugom u Federaciji Bosne i Hercegovine</w:t>
      </w:r>
      <w:r w:rsidR="00886A79" w:rsidRPr="00463F5E">
        <w:rPr>
          <w:rFonts w:ascii="Arial" w:hAnsi="Arial" w:cs="Arial"/>
          <w:sz w:val="22"/>
          <w:szCs w:val="22"/>
        </w:rPr>
        <w:t>.</w:t>
      </w:r>
    </w:p>
    <w:p w14:paraId="2A17DA34" w14:textId="77777777" w:rsidR="000F4CA0" w:rsidRPr="00463F5E" w:rsidRDefault="00886A79" w:rsidP="00165144">
      <w:pPr>
        <w:ind w:firstLine="708"/>
        <w:jc w:val="both"/>
        <w:rPr>
          <w:rFonts w:ascii="Arial" w:hAnsi="Arial" w:cs="Arial"/>
          <w:sz w:val="22"/>
          <w:szCs w:val="22"/>
        </w:rPr>
      </w:pPr>
      <w:r w:rsidRPr="00463F5E">
        <w:rPr>
          <w:rFonts w:ascii="Arial" w:hAnsi="Arial" w:cs="Arial"/>
          <w:sz w:val="22"/>
          <w:szCs w:val="22"/>
        </w:rPr>
        <w:t>Cilj ocjene je bio da se</w:t>
      </w:r>
      <w:r w:rsidR="0094576B" w:rsidRPr="00463F5E">
        <w:rPr>
          <w:rFonts w:ascii="Arial" w:hAnsi="Arial" w:cs="Arial"/>
          <w:sz w:val="22"/>
          <w:szCs w:val="22"/>
        </w:rPr>
        <w:t>,</w:t>
      </w:r>
      <w:r w:rsidRPr="00463F5E">
        <w:rPr>
          <w:rFonts w:ascii="Arial" w:hAnsi="Arial" w:cs="Arial"/>
          <w:sz w:val="22"/>
          <w:szCs w:val="22"/>
        </w:rPr>
        <w:t xml:space="preserve"> </w:t>
      </w:r>
      <w:r w:rsidR="0094576B" w:rsidRPr="00463F5E">
        <w:rPr>
          <w:rFonts w:ascii="Arial" w:hAnsi="Arial" w:cs="Arial"/>
          <w:sz w:val="22"/>
          <w:szCs w:val="22"/>
        </w:rPr>
        <w:t xml:space="preserve">analizom elemenata od izuzetnog značaja za postizanje zdrave prakse upravljanja dugom, </w:t>
      </w:r>
      <w:r w:rsidRPr="00463F5E">
        <w:rPr>
          <w:rFonts w:ascii="Arial" w:hAnsi="Arial" w:cs="Arial"/>
          <w:sz w:val="22"/>
          <w:szCs w:val="22"/>
        </w:rPr>
        <w:t>izmjeri učinak upravljanja dugom Vlade Federacije Bosne i Hercegovine. Na osnovu indikatora učinka za svaku od</w:t>
      </w:r>
      <w:r w:rsidR="00B96561" w:rsidRPr="00463F5E">
        <w:rPr>
          <w:rFonts w:ascii="Arial" w:hAnsi="Arial" w:cs="Arial"/>
          <w:sz w:val="22"/>
          <w:szCs w:val="22"/>
        </w:rPr>
        <w:t xml:space="preserve"> ocijenjene 33 dimenzije aktivnosti na upravljanju dugom na nivou Federacije BiH</w:t>
      </w:r>
      <w:r w:rsidRPr="00463F5E">
        <w:rPr>
          <w:rFonts w:ascii="Arial" w:hAnsi="Arial" w:cs="Arial"/>
          <w:sz w:val="22"/>
          <w:szCs w:val="22"/>
        </w:rPr>
        <w:t>, koji propisuju minimalni nivo koji treba da bude dosegnut u svim uslovima</w:t>
      </w:r>
      <w:r w:rsidR="00364AC7" w:rsidRPr="00463F5E">
        <w:rPr>
          <w:rFonts w:ascii="Arial" w:hAnsi="Arial" w:cs="Arial"/>
          <w:sz w:val="22"/>
          <w:szCs w:val="22"/>
        </w:rPr>
        <w:t>, sačinjene su ocjene</w:t>
      </w:r>
      <w:r w:rsidR="002F5444" w:rsidRPr="00463F5E">
        <w:rPr>
          <w:rFonts w:ascii="Arial" w:hAnsi="Arial" w:cs="Arial"/>
          <w:sz w:val="22"/>
          <w:szCs w:val="22"/>
        </w:rPr>
        <w:t>, odnosno dodijeljen je odgovarajući skor</w:t>
      </w:r>
      <w:r w:rsidR="00B96561" w:rsidRPr="00463F5E">
        <w:rPr>
          <w:rFonts w:ascii="Arial" w:hAnsi="Arial" w:cs="Arial"/>
          <w:sz w:val="22"/>
          <w:szCs w:val="22"/>
        </w:rPr>
        <w:t>.</w:t>
      </w:r>
      <w:r w:rsidRPr="00463F5E">
        <w:rPr>
          <w:rFonts w:ascii="Arial" w:hAnsi="Arial" w:cs="Arial"/>
          <w:sz w:val="22"/>
          <w:szCs w:val="22"/>
        </w:rPr>
        <w:t xml:space="preserve"> </w:t>
      </w:r>
      <w:r w:rsidR="002F5444" w:rsidRPr="00463F5E">
        <w:rPr>
          <w:rFonts w:ascii="Arial" w:hAnsi="Arial" w:cs="Arial"/>
          <w:sz w:val="22"/>
          <w:szCs w:val="22"/>
        </w:rPr>
        <w:t>Metodologija za određivanje skora predviđa ocjenjivanje svake dimenzije i dodjelu skora</w:t>
      </w:r>
      <w:r w:rsidR="00E76B91" w:rsidRPr="00463F5E">
        <w:rPr>
          <w:rStyle w:val="FootnoteReference"/>
          <w:rFonts w:ascii="Arial" w:hAnsi="Arial" w:cs="Arial"/>
          <w:sz w:val="22"/>
          <w:szCs w:val="22"/>
        </w:rPr>
        <w:footnoteReference w:id="2"/>
      </w:r>
      <w:r w:rsidR="002F5444" w:rsidRPr="00463F5E">
        <w:rPr>
          <w:rFonts w:ascii="Arial" w:hAnsi="Arial" w:cs="Arial"/>
          <w:sz w:val="22"/>
          <w:szCs w:val="22"/>
        </w:rPr>
        <w:t xml:space="preserve"> A, B ili C, u zavisnosti od navedenih kriterija.</w:t>
      </w:r>
    </w:p>
    <w:p w14:paraId="701AC964" w14:textId="77777777" w:rsidR="000F4CA0" w:rsidRPr="00463F5E" w:rsidRDefault="00A846CB" w:rsidP="00165144">
      <w:pPr>
        <w:ind w:firstLine="708"/>
        <w:jc w:val="both"/>
        <w:rPr>
          <w:rFonts w:ascii="Arial" w:hAnsi="Arial" w:cs="Arial"/>
          <w:sz w:val="22"/>
          <w:szCs w:val="22"/>
        </w:rPr>
      </w:pPr>
      <w:r w:rsidRPr="00463F5E">
        <w:rPr>
          <w:rFonts w:ascii="Arial" w:hAnsi="Arial" w:cs="Arial"/>
          <w:sz w:val="22"/>
          <w:szCs w:val="22"/>
        </w:rPr>
        <w:t>Na osnovu izvršene procjene</w:t>
      </w:r>
      <w:r w:rsidR="00E76B91" w:rsidRPr="00463F5E">
        <w:rPr>
          <w:rFonts w:ascii="Arial" w:hAnsi="Arial" w:cs="Arial"/>
          <w:sz w:val="22"/>
          <w:szCs w:val="22"/>
        </w:rPr>
        <w:t>,</w:t>
      </w:r>
      <w:r w:rsidR="00F86151" w:rsidRPr="00463F5E">
        <w:rPr>
          <w:rFonts w:ascii="Arial" w:hAnsi="Arial" w:cs="Arial"/>
          <w:sz w:val="22"/>
          <w:szCs w:val="22"/>
        </w:rPr>
        <w:t xml:space="preserve"> zasnovan na nalazima ocjene</w:t>
      </w:r>
      <w:r w:rsidRPr="00463F5E">
        <w:rPr>
          <w:rFonts w:ascii="Arial" w:hAnsi="Arial" w:cs="Arial"/>
          <w:sz w:val="22"/>
          <w:szCs w:val="22"/>
        </w:rPr>
        <w:t>, sačinjen je izvještaj</w:t>
      </w:r>
      <w:r w:rsidR="00F86151" w:rsidRPr="00463F5E">
        <w:rPr>
          <w:rFonts w:ascii="Arial" w:hAnsi="Arial" w:cs="Arial"/>
          <w:sz w:val="22"/>
          <w:szCs w:val="22"/>
        </w:rPr>
        <w:t>,</w:t>
      </w:r>
      <w:r w:rsidR="00B35418" w:rsidRPr="00463F5E">
        <w:rPr>
          <w:rFonts w:ascii="Arial" w:hAnsi="Arial" w:cs="Arial"/>
          <w:sz w:val="22"/>
          <w:szCs w:val="22"/>
        </w:rPr>
        <w:t xml:space="preserve"> prema kome su </w:t>
      </w:r>
      <w:r w:rsidR="00E859CA" w:rsidRPr="00463F5E">
        <w:rPr>
          <w:rFonts w:ascii="Arial" w:hAnsi="Arial" w:cs="Arial"/>
          <w:sz w:val="22"/>
          <w:szCs w:val="22"/>
        </w:rPr>
        <w:t xml:space="preserve">identificirane </w:t>
      </w:r>
      <w:r w:rsidR="00003404" w:rsidRPr="00463F5E">
        <w:rPr>
          <w:rFonts w:ascii="Arial" w:hAnsi="Arial" w:cs="Arial"/>
          <w:sz w:val="22"/>
          <w:szCs w:val="22"/>
        </w:rPr>
        <w:t xml:space="preserve">aktivnosti koje zahtijevaju </w:t>
      </w:r>
      <w:r w:rsidR="00B35418" w:rsidRPr="00463F5E">
        <w:rPr>
          <w:rFonts w:ascii="Arial" w:hAnsi="Arial" w:cs="Arial"/>
          <w:sz w:val="22"/>
          <w:szCs w:val="22"/>
        </w:rPr>
        <w:t xml:space="preserve">provođenje korektivnih mjera, </w:t>
      </w:r>
      <w:r w:rsidR="00F86151" w:rsidRPr="00463F5E">
        <w:rPr>
          <w:rFonts w:ascii="Arial" w:hAnsi="Arial" w:cs="Arial"/>
          <w:sz w:val="22"/>
          <w:szCs w:val="22"/>
        </w:rPr>
        <w:t>te</w:t>
      </w:r>
      <w:r w:rsidRPr="00463F5E">
        <w:rPr>
          <w:rFonts w:ascii="Arial" w:hAnsi="Arial" w:cs="Arial"/>
          <w:sz w:val="22"/>
          <w:szCs w:val="22"/>
        </w:rPr>
        <w:t xml:space="preserve"> </w:t>
      </w:r>
      <w:r w:rsidR="00B35418" w:rsidRPr="00463F5E">
        <w:rPr>
          <w:rFonts w:ascii="Arial" w:hAnsi="Arial" w:cs="Arial"/>
          <w:sz w:val="22"/>
          <w:szCs w:val="22"/>
        </w:rPr>
        <w:t xml:space="preserve">je </w:t>
      </w:r>
      <w:r w:rsidRPr="00463F5E">
        <w:rPr>
          <w:rFonts w:ascii="Arial" w:hAnsi="Arial" w:cs="Arial"/>
          <w:sz w:val="22"/>
          <w:szCs w:val="22"/>
        </w:rPr>
        <w:t>predložen Reformski plan kojim su utvrđene aktivnosti, indikativni rokovi i očekivani rezultati  za svaku od ak</w:t>
      </w:r>
      <w:r w:rsidR="00003404" w:rsidRPr="00463F5E">
        <w:rPr>
          <w:rFonts w:ascii="Arial" w:hAnsi="Arial" w:cs="Arial"/>
          <w:sz w:val="22"/>
          <w:szCs w:val="22"/>
        </w:rPr>
        <w:t>tivnosti, a sve s ciljem unapr</w:t>
      </w:r>
      <w:r w:rsidRPr="00463F5E">
        <w:rPr>
          <w:rFonts w:ascii="Arial" w:hAnsi="Arial" w:cs="Arial"/>
          <w:sz w:val="22"/>
          <w:szCs w:val="22"/>
        </w:rPr>
        <w:t>eđenja upravljanja javnim</w:t>
      </w:r>
      <w:r w:rsidR="007E4A89" w:rsidRPr="00463F5E">
        <w:rPr>
          <w:rFonts w:ascii="Arial" w:hAnsi="Arial" w:cs="Arial"/>
          <w:sz w:val="22"/>
          <w:szCs w:val="22"/>
        </w:rPr>
        <w:t xml:space="preserve"> dugom</w:t>
      </w:r>
      <w:r w:rsidR="000F4CA0" w:rsidRPr="00463F5E">
        <w:rPr>
          <w:rFonts w:ascii="Arial" w:hAnsi="Arial" w:cs="Arial"/>
          <w:sz w:val="22"/>
          <w:szCs w:val="22"/>
        </w:rPr>
        <w:t>.</w:t>
      </w:r>
    </w:p>
    <w:p w14:paraId="4EACECA0" w14:textId="77777777" w:rsidR="00F84D3C" w:rsidRPr="00463F5E" w:rsidRDefault="00F84D3C" w:rsidP="00EE1592">
      <w:pPr>
        <w:ind w:firstLine="360"/>
        <w:jc w:val="both"/>
        <w:rPr>
          <w:rFonts w:ascii="Arial" w:hAnsi="Arial" w:cs="Arial"/>
          <w:sz w:val="16"/>
          <w:szCs w:val="16"/>
        </w:rPr>
      </w:pPr>
    </w:p>
    <w:p w14:paraId="5AFE9429" w14:textId="77777777" w:rsidR="00F84D3C" w:rsidRPr="00463F5E" w:rsidRDefault="00F84D3C" w:rsidP="00F84D3C">
      <w:pPr>
        <w:autoSpaceDE w:val="0"/>
        <w:autoSpaceDN w:val="0"/>
        <w:adjustRightInd w:val="0"/>
        <w:jc w:val="both"/>
        <w:rPr>
          <w:rFonts w:ascii="Arial" w:hAnsi="Arial" w:cs="Arial"/>
          <w:b/>
          <w:bCs/>
          <w:sz w:val="22"/>
          <w:szCs w:val="22"/>
        </w:rPr>
      </w:pPr>
      <w:r w:rsidRPr="00463F5E">
        <w:rPr>
          <w:rFonts w:ascii="Arial" w:hAnsi="Arial" w:cs="Arial"/>
          <w:b/>
          <w:sz w:val="22"/>
          <w:szCs w:val="22"/>
        </w:rPr>
        <w:t xml:space="preserve">II.2. </w:t>
      </w:r>
      <w:r w:rsidRPr="00463F5E">
        <w:rPr>
          <w:rFonts w:ascii="Arial" w:hAnsi="Arial" w:cs="Arial"/>
          <w:b/>
          <w:bCs/>
          <w:sz w:val="22"/>
          <w:szCs w:val="22"/>
        </w:rPr>
        <w:t>Cilјevi koji se namjeravaju postići donošenjem Zakona:</w:t>
      </w:r>
    </w:p>
    <w:p w14:paraId="7386C128" w14:textId="77777777" w:rsidR="00F84D3C" w:rsidRPr="00463F5E" w:rsidRDefault="00F84D3C" w:rsidP="00165144">
      <w:pPr>
        <w:ind w:firstLine="708"/>
        <w:jc w:val="both"/>
        <w:rPr>
          <w:rFonts w:ascii="Arial" w:hAnsi="Arial" w:cs="Arial"/>
          <w:sz w:val="22"/>
          <w:szCs w:val="22"/>
        </w:rPr>
      </w:pPr>
      <w:r w:rsidRPr="00463F5E">
        <w:rPr>
          <w:rFonts w:ascii="Arial" w:hAnsi="Arial" w:cs="Arial"/>
          <w:sz w:val="22"/>
          <w:szCs w:val="22"/>
        </w:rPr>
        <w:lastRenderedPageBreak/>
        <w:t xml:space="preserve">U skladu sa navedenim Reformskim planom za upravljanje dugom i aktivnostima definiranim tim planom koje provodi Federalno ministarstvo finansija, </w:t>
      </w:r>
      <w:r w:rsidR="002F1C3A" w:rsidRPr="00463F5E">
        <w:rPr>
          <w:rFonts w:ascii="Arial" w:hAnsi="Arial" w:cs="Arial"/>
          <w:sz w:val="22"/>
          <w:szCs w:val="22"/>
        </w:rPr>
        <w:t>te</w:t>
      </w:r>
      <w:r w:rsidRPr="00463F5E">
        <w:rPr>
          <w:rFonts w:ascii="Arial" w:hAnsi="Arial" w:cs="Arial"/>
          <w:sz w:val="22"/>
          <w:szCs w:val="22"/>
        </w:rPr>
        <w:t xml:space="preserve"> sa Pismom namjere, kojim se Vlada Federacije Bosne i Hercegovine također obavezala da će u parlamentarnu proceduru uputiti tekst novog Zakona, pristupilo se donošenju novog Zakona, a s ciljem uvođenja novih fiskalnih pravila</w:t>
      </w:r>
      <w:r w:rsidR="00735A15" w:rsidRPr="00463F5E">
        <w:rPr>
          <w:rFonts w:ascii="Arial" w:hAnsi="Arial" w:cs="Arial"/>
          <w:sz w:val="22"/>
          <w:szCs w:val="22"/>
        </w:rPr>
        <w:t xml:space="preserve"> i</w:t>
      </w:r>
      <w:r w:rsidRPr="00463F5E">
        <w:rPr>
          <w:rFonts w:ascii="Arial" w:hAnsi="Arial" w:cs="Arial"/>
          <w:sz w:val="22"/>
          <w:szCs w:val="22"/>
        </w:rPr>
        <w:t xml:space="preserve"> jačanja kontrole nad zaduživanjem nižih nivoa vlasti</w:t>
      </w:r>
      <w:r w:rsidR="00735A15" w:rsidRPr="00463F5E">
        <w:rPr>
          <w:rFonts w:ascii="Arial" w:hAnsi="Arial" w:cs="Arial"/>
          <w:sz w:val="22"/>
          <w:szCs w:val="22"/>
        </w:rPr>
        <w:t xml:space="preserve"> u skladu sa principima dobre prakse</w:t>
      </w:r>
      <w:r w:rsidRPr="00463F5E">
        <w:rPr>
          <w:rFonts w:ascii="Arial" w:hAnsi="Arial" w:cs="Arial"/>
          <w:sz w:val="22"/>
          <w:szCs w:val="22"/>
        </w:rPr>
        <w:t xml:space="preserve">. </w:t>
      </w:r>
    </w:p>
    <w:p w14:paraId="13AD1AB0" w14:textId="77777777" w:rsidR="00F84D3C" w:rsidRPr="00463F5E" w:rsidRDefault="00F84D3C" w:rsidP="00F84D3C">
      <w:pPr>
        <w:jc w:val="both"/>
        <w:rPr>
          <w:rFonts w:ascii="Arial" w:hAnsi="Arial" w:cs="Arial"/>
          <w:sz w:val="16"/>
          <w:szCs w:val="16"/>
        </w:rPr>
      </w:pPr>
    </w:p>
    <w:p w14:paraId="72E58EDA" w14:textId="77777777" w:rsidR="00F84D3C" w:rsidRPr="00463F5E" w:rsidRDefault="00F84D3C" w:rsidP="00F84D3C">
      <w:pPr>
        <w:autoSpaceDE w:val="0"/>
        <w:autoSpaceDN w:val="0"/>
        <w:adjustRightInd w:val="0"/>
        <w:jc w:val="both"/>
        <w:rPr>
          <w:rFonts w:ascii="Arial" w:hAnsi="Arial" w:cs="Arial"/>
          <w:b/>
          <w:bCs/>
          <w:sz w:val="22"/>
          <w:szCs w:val="22"/>
        </w:rPr>
      </w:pPr>
      <w:r w:rsidRPr="00463F5E">
        <w:rPr>
          <w:rFonts w:ascii="Arial" w:hAnsi="Arial" w:cs="Arial"/>
          <w:b/>
          <w:bCs/>
          <w:sz w:val="22"/>
          <w:szCs w:val="22"/>
        </w:rPr>
        <w:t>II.3. Materija koja se namjerava obuhvatiti Zakonom:</w:t>
      </w:r>
    </w:p>
    <w:p w14:paraId="6BA634E2" w14:textId="77777777" w:rsidR="00F84D3C" w:rsidRPr="00463F5E" w:rsidRDefault="00F84D3C" w:rsidP="00165144">
      <w:pPr>
        <w:ind w:firstLine="708"/>
        <w:jc w:val="both"/>
        <w:rPr>
          <w:rFonts w:ascii="Arial" w:hAnsi="Arial" w:cs="Arial"/>
          <w:sz w:val="22"/>
          <w:szCs w:val="22"/>
        </w:rPr>
      </w:pPr>
      <w:r w:rsidRPr="00463F5E">
        <w:rPr>
          <w:rFonts w:ascii="Arial" w:hAnsi="Arial" w:cs="Arial"/>
          <w:sz w:val="22"/>
          <w:szCs w:val="22"/>
        </w:rPr>
        <w:t>Kako bi se stvorili preduslovi za upravljanje javnim dugom i dostigli minimalni zahtjevi koji odražavaju principe dobre prakse, ovim Zakonom se stvaraju pretpostavke za jaču kontrolu nad zaduživanjem, kako Federacije tako i nižih nivoa vlasti:</w:t>
      </w:r>
    </w:p>
    <w:p w14:paraId="6247AD52" w14:textId="4E05298E" w:rsidR="00F84D3C" w:rsidRPr="00463F5E" w:rsidRDefault="00F84D3C" w:rsidP="00F84D3C">
      <w:pPr>
        <w:pStyle w:val="ListParagraph"/>
        <w:numPr>
          <w:ilvl w:val="0"/>
          <w:numId w:val="1"/>
        </w:numPr>
        <w:ind w:left="284" w:hanging="284"/>
        <w:jc w:val="both"/>
        <w:rPr>
          <w:rFonts w:ascii="Arial" w:hAnsi="Arial" w:cs="Arial"/>
          <w:sz w:val="22"/>
          <w:szCs w:val="22"/>
        </w:rPr>
      </w:pPr>
      <w:r w:rsidRPr="00463F5E">
        <w:rPr>
          <w:rFonts w:ascii="Arial" w:hAnsi="Arial" w:cs="Arial"/>
          <w:sz w:val="22"/>
          <w:szCs w:val="22"/>
        </w:rPr>
        <w:t>Utvrđuju ciljevi zaduživanja i propisuje obaveza da Vlada Federacije BiH donosi Strategiju upravljanja dugom koja je zasnovana na ciljevima utvrđenim Zakonom</w:t>
      </w:r>
    </w:p>
    <w:p w14:paraId="72D1204B" w14:textId="29A8DBCE" w:rsidR="00F84D3C" w:rsidRPr="00463F5E" w:rsidRDefault="00F84D3C" w:rsidP="00165144">
      <w:pPr>
        <w:pStyle w:val="ListParagraph"/>
        <w:numPr>
          <w:ilvl w:val="0"/>
          <w:numId w:val="56"/>
        </w:numPr>
        <w:ind w:left="851" w:hanging="284"/>
        <w:jc w:val="both"/>
        <w:rPr>
          <w:rFonts w:ascii="Arial" w:hAnsi="Arial" w:cs="Arial"/>
          <w:sz w:val="22"/>
          <w:szCs w:val="22"/>
        </w:rPr>
      </w:pPr>
      <w:r w:rsidRPr="00463F5E">
        <w:rPr>
          <w:rFonts w:ascii="Arial" w:hAnsi="Arial" w:cs="Arial"/>
          <w:sz w:val="22"/>
          <w:szCs w:val="22"/>
        </w:rPr>
        <w:t>Donošenje strategije vremenski je usklađeno sa usvajanjem Programa javnih investicija</w:t>
      </w:r>
      <w:r w:rsidR="00F64E40" w:rsidRPr="00463F5E">
        <w:rPr>
          <w:rFonts w:ascii="Arial" w:hAnsi="Arial" w:cs="Arial"/>
          <w:sz w:val="22"/>
          <w:szCs w:val="22"/>
        </w:rPr>
        <w:t>,</w:t>
      </w:r>
      <w:r w:rsidRPr="00463F5E">
        <w:rPr>
          <w:rFonts w:ascii="Arial" w:hAnsi="Arial" w:cs="Arial"/>
          <w:sz w:val="22"/>
          <w:szCs w:val="22"/>
        </w:rPr>
        <w:t xml:space="preserve"> Federacije B</w:t>
      </w:r>
      <w:r w:rsidR="003A7A89" w:rsidRPr="00463F5E">
        <w:rPr>
          <w:rFonts w:ascii="Arial" w:hAnsi="Arial" w:cs="Arial"/>
          <w:sz w:val="22"/>
          <w:szCs w:val="22"/>
        </w:rPr>
        <w:t>i</w:t>
      </w:r>
      <w:r w:rsidRPr="00463F5E">
        <w:rPr>
          <w:rFonts w:ascii="Arial" w:hAnsi="Arial" w:cs="Arial"/>
          <w:sz w:val="22"/>
          <w:szCs w:val="22"/>
        </w:rPr>
        <w:t>H i sve operacije zaduživanja zasnivaju se na usvojenoj Strategiji</w:t>
      </w:r>
    </w:p>
    <w:p w14:paraId="5BD0C09A" w14:textId="77777777" w:rsidR="00F84D3C" w:rsidRPr="00463F5E" w:rsidRDefault="00F84D3C" w:rsidP="00F84D3C">
      <w:pPr>
        <w:pStyle w:val="ListParagraph"/>
        <w:numPr>
          <w:ilvl w:val="0"/>
          <w:numId w:val="1"/>
        </w:numPr>
        <w:tabs>
          <w:tab w:val="left" w:pos="426"/>
        </w:tabs>
        <w:ind w:left="284" w:hanging="284"/>
        <w:jc w:val="both"/>
        <w:rPr>
          <w:rFonts w:ascii="Arial" w:hAnsi="Arial" w:cs="Arial"/>
          <w:color w:val="7030A0"/>
          <w:sz w:val="22"/>
          <w:szCs w:val="22"/>
        </w:rPr>
      </w:pPr>
      <w:r w:rsidRPr="00463F5E">
        <w:rPr>
          <w:rFonts w:ascii="Arial" w:hAnsi="Arial" w:cs="Arial"/>
          <w:sz w:val="22"/>
          <w:szCs w:val="22"/>
        </w:rPr>
        <w:t xml:space="preserve">Propisuje se obaveza Vlade Federacije da usvaja Godišnji plan zaduživanja </w:t>
      </w:r>
    </w:p>
    <w:p w14:paraId="7279A863" w14:textId="4E66738D" w:rsidR="00F84D3C" w:rsidRPr="00463F5E" w:rsidRDefault="00FB3D25" w:rsidP="00165144">
      <w:pPr>
        <w:pStyle w:val="ListParagraph"/>
        <w:numPr>
          <w:ilvl w:val="0"/>
          <w:numId w:val="56"/>
        </w:numPr>
        <w:tabs>
          <w:tab w:val="left" w:pos="426"/>
        </w:tabs>
        <w:ind w:left="851" w:hanging="284"/>
        <w:jc w:val="both"/>
        <w:rPr>
          <w:rFonts w:ascii="Arial" w:hAnsi="Arial" w:cs="Arial"/>
          <w:sz w:val="22"/>
          <w:szCs w:val="22"/>
        </w:rPr>
      </w:pPr>
      <w:r w:rsidRPr="00463F5E">
        <w:rPr>
          <w:rFonts w:ascii="Arial" w:hAnsi="Arial" w:cs="Arial"/>
          <w:sz w:val="22"/>
          <w:szCs w:val="22"/>
        </w:rPr>
        <w:t>u</w:t>
      </w:r>
      <w:r w:rsidR="00F84D3C" w:rsidRPr="00463F5E">
        <w:rPr>
          <w:rFonts w:ascii="Arial" w:hAnsi="Arial" w:cs="Arial"/>
          <w:sz w:val="22"/>
          <w:szCs w:val="22"/>
        </w:rPr>
        <w:t xml:space="preserve"> roku od 30 dana od dana usvajanja budžeta za narednu godinu </w:t>
      </w:r>
    </w:p>
    <w:p w14:paraId="403DD301" w14:textId="04F29280" w:rsidR="00F84D3C" w:rsidRPr="00463F5E" w:rsidRDefault="00F84D3C" w:rsidP="00165144">
      <w:pPr>
        <w:pStyle w:val="ListParagraph"/>
        <w:numPr>
          <w:ilvl w:val="0"/>
          <w:numId w:val="56"/>
        </w:numPr>
        <w:tabs>
          <w:tab w:val="left" w:pos="426"/>
        </w:tabs>
        <w:ind w:left="851" w:hanging="284"/>
        <w:jc w:val="both"/>
        <w:rPr>
          <w:rFonts w:ascii="Arial" w:hAnsi="Arial" w:cs="Arial"/>
          <w:sz w:val="22"/>
          <w:szCs w:val="22"/>
        </w:rPr>
      </w:pPr>
      <w:r w:rsidRPr="00463F5E">
        <w:rPr>
          <w:rFonts w:ascii="Arial" w:hAnsi="Arial" w:cs="Arial"/>
          <w:sz w:val="22"/>
          <w:szCs w:val="22"/>
        </w:rPr>
        <w:t>zasniva se na usvojenoj strategiji upravljanja dugom, usvojenom budžetu i prognozama novčanih tokova</w:t>
      </w:r>
    </w:p>
    <w:p w14:paraId="1ED49CB7" w14:textId="6EFCAADB" w:rsidR="00F84D3C" w:rsidRPr="00463F5E" w:rsidRDefault="00F84D3C" w:rsidP="00165144">
      <w:pPr>
        <w:pStyle w:val="ListParagraph"/>
        <w:numPr>
          <w:ilvl w:val="0"/>
          <w:numId w:val="56"/>
        </w:numPr>
        <w:tabs>
          <w:tab w:val="left" w:pos="426"/>
        </w:tabs>
        <w:ind w:left="851" w:hanging="284"/>
        <w:jc w:val="both"/>
        <w:rPr>
          <w:rFonts w:ascii="Arial" w:hAnsi="Arial" w:cs="Arial"/>
          <w:sz w:val="22"/>
          <w:szCs w:val="22"/>
        </w:rPr>
      </w:pPr>
      <w:r w:rsidRPr="00463F5E">
        <w:rPr>
          <w:rFonts w:ascii="Arial" w:hAnsi="Arial" w:cs="Arial"/>
          <w:sz w:val="22"/>
          <w:szCs w:val="22"/>
        </w:rPr>
        <w:t>objavljuje se na internet stranici Federalnog ministarstva finansija</w:t>
      </w:r>
    </w:p>
    <w:p w14:paraId="5D8CD9AB" w14:textId="77777777" w:rsidR="00F84D3C" w:rsidRPr="00463F5E" w:rsidRDefault="00F84D3C" w:rsidP="00F84D3C">
      <w:pPr>
        <w:pStyle w:val="ListParagraph"/>
        <w:numPr>
          <w:ilvl w:val="0"/>
          <w:numId w:val="1"/>
        </w:numPr>
        <w:ind w:left="284" w:hanging="284"/>
        <w:jc w:val="both"/>
        <w:rPr>
          <w:rFonts w:ascii="Arial" w:hAnsi="Arial" w:cs="Arial"/>
          <w:sz w:val="22"/>
          <w:szCs w:val="22"/>
        </w:rPr>
      </w:pPr>
      <w:r w:rsidRPr="00463F5E">
        <w:rPr>
          <w:rFonts w:ascii="Arial" w:hAnsi="Arial" w:cs="Arial"/>
          <w:sz w:val="22"/>
          <w:szCs w:val="22"/>
        </w:rPr>
        <w:t>Unapređuju se procesi upravljanja rizicima, revidiraju se postojeći limiti zaduženosti i izloženosti na nivou Federacije, kantona, gradova i općina i utvrđuju nove gornje granice javnog duga i garancija</w:t>
      </w:r>
    </w:p>
    <w:p w14:paraId="7F875001" w14:textId="05C43266" w:rsidR="00F84D3C" w:rsidRPr="00463F5E" w:rsidRDefault="00F84D3C" w:rsidP="00165144">
      <w:pPr>
        <w:pStyle w:val="ListParagraph"/>
        <w:numPr>
          <w:ilvl w:val="0"/>
          <w:numId w:val="56"/>
        </w:numPr>
        <w:tabs>
          <w:tab w:val="left" w:pos="426"/>
        </w:tabs>
        <w:ind w:left="851"/>
        <w:jc w:val="both"/>
        <w:rPr>
          <w:rFonts w:ascii="Arial" w:hAnsi="Arial" w:cs="Arial"/>
          <w:sz w:val="22"/>
          <w:szCs w:val="22"/>
        </w:rPr>
      </w:pPr>
      <w:r w:rsidRPr="00463F5E">
        <w:rPr>
          <w:rFonts w:ascii="Arial" w:hAnsi="Arial" w:cs="Arial"/>
          <w:sz w:val="22"/>
          <w:szCs w:val="22"/>
        </w:rPr>
        <w:t xml:space="preserve">Utvrđuju se novi limiti servisiranja duga kantona, gradova i općina u odnosu na redovne prihode </w:t>
      </w:r>
    </w:p>
    <w:p w14:paraId="0515433B" w14:textId="34ADC4CC" w:rsidR="00F84D3C" w:rsidRPr="00463F5E" w:rsidRDefault="00F84D3C" w:rsidP="00165144">
      <w:pPr>
        <w:pStyle w:val="ListParagraph"/>
        <w:numPr>
          <w:ilvl w:val="0"/>
          <w:numId w:val="56"/>
        </w:numPr>
        <w:tabs>
          <w:tab w:val="left" w:pos="426"/>
        </w:tabs>
        <w:ind w:left="851"/>
        <w:jc w:val="both"/>
        <w:rPr>
          <w:rFonts w:ascii="Arial" w:hAnsi="Arial" w:cs="Arial"/>
          <w:sz w:val="22"/>
          <w:szCs w:val="22"/>
        </w:rPr>
      </w:pPr>
      <w:r w:rsidRPr="00463F5E">
        <w:rPr>
          <w:rFonts w:ascii="Arial" w:hAnsi="Arial" w:cs="Arial"/>
          <w:sz w:val="22"/>
          <w:szCs w:val="22"/>
        </w:rPr>
        <w:t>Utvrđuju se granice izloženosti i to: Federacije prema kantonu, gradu i općini, Federacije prema jednom sektoru, pravnom licu ili grupi povezanih lica, te granice izloženosti kantona, grada i općine prema jednom pravnom licu</w:t>
      </w:r>
    </w:p>
    <w:p w14:paraId="1BC0F47E" w14:textId="582B384F" w:rsidR="00F84D3C" w:rsidRPr="00463F5E" w:rsidRDefault="00F84D3C" w:rsidP="00165144">
      <w:pPr>
        <w:pStyle w:val="ListParagraph"/>
        <w:numPr>
          <w:ilvl w:val="0"/>
          <w:numId w:val="56"/>
        </w:numPr>
        <w:tabs>
          <w:tab w:val="left" w:pos="426"/>
        </w:tabs>
        <w:ind w:left="851"/>
        <w:jc w:val="both"/>
        <w:rPr>
          <w:rFonts w:ascii="Arial" w:hAnsi="Arial" w:cs="Arial"/>
          <w:sz w:val="22"/>
          <w:szCs w:val="22"/>
        </w:rPr>
      </w:pPr>
      <w:r w:rsidRPr="00463F5E">
        <w:rPr>
          <w:rFonts w:ascii="Arial" w:hAnsi="Arial" w:cs="Arial"/>
          <w:sz w:val="22"/>
          <w:szCs w:val="22"/>
        </w:rPr>
        <w:t xml:space="preserve">Zakonom se propisuju institucije i pravna lica koja ne mogu stvoriti </w:t>
      </w:r>
      <w:r w:rsidR="00362747" w:rsidRPr="00463F5E">
        <w:rPr>
          <w:rFonts w:ascii="Arial" w:hAnsi="Arial" w:cs="Arial"/>
          <w:sz w:val="22"/>
          <w:szCs w:val="22"/>
        </w:rPr>
        <w:t>unutrašnj</w:t>
      </w:r>
      <w:r w:rsidRPr="00463F5E">
        <w:rPr>
          <w:rFonts w:ascii="Arial" w:hAnsi="Arial" w:cs="Arial"/>
          <w:sz w:val="22"/>
          <w:szCs w:val="22"/>
        </w:rPr>
        <w:t xml:space="preserve">e zaduženje bez </w:t>
      </w:r>
      <w:r w:rsidR="006F1F5F" w:rsidRPr="00463F5E">
        <w:rPr>
          <w:rFonts w:ascii="Arial" w:hAnsi="Arial" w:cs="Arial"/>
          <w:sz w:val="22"/>
          <w:szCs w:val="22"/>
        </w:rPr>
        <w:t>prethodnog</w:t>
      </w:r>
      <w:r w:rsidRPr="00463F5E">
        <w:rPr>
          <w:rFonts w:ascii="Arial" w:hAnsi="Arial" w:cs="Arial"/>
          <w:sz w:val="22"/>
          <w:szCs w:val="22"/>
        </w:rPr>
        <w:t xml:space="preserve"> odobrenja Federalnog ministarstva finansija, kantonalnog ministarstva finansija, odnosno gradonačelnika ili načelnika općine.</w:t>
      </w:r>
    </w:p>
    <w:p w14:paraId="5470593E" w14:textId="566D8F75" w:rsidR="00F84D3C" w:rsidRPr="00463F5E" w:rsidRDefault="00F84D3C" w:rsidP="00165144">
      <w:pPr>
        <w:pStyle w:val="ListParagraph"/>
        <w:numPr>
          <w:ilvl w:val="0"/>
          <w:numId w:val="56"/>
        </w:numPr>
        <w:tabs>
          <w:tab w:val="left" w:pos="426"/>
        </w:tabs>
        <w:ind w:left="851"/>
        <w:jc w:val="both"/>
        <w:rPr>
          <w:rFonts w:ascii="Arial" w:hAnsi="Arial" w:cs="Arial"/>
          <w:sz w:val="22"/>
          <w:szCs w:val="22"/>
        </w:rPr>
      </w:pPr>
      <w:r w:rsidRPr="00463F5E">
        <w:rPr>
          <w:rFonts w:ascii="Arial" w:hAnsi="Arial" w:cs="Arial"/>
          <w:sz w:val="22"/>
          <w:szCs w:val="22"/>
        </w:rPr>
        <w:t xml:space="preserve">Utvrđuju se pragovi zaduženosti u odnosu na GDP nakon kojih se, u propisanim rokovima, donose odgovarajuće </w:t>
      </w:r>
      <w:r w:rsidR="007E20B4" w:rsidRPr="00463F5E">
        <w:rPr>
          <w:rFonts w:ascii="Arial" w:hAnsi="Arial" w:cs="Arial"/>
          <w:sz w:val="22"/>
          <w:szCs w:val="22"/>
        </w:rPr>
        <w:t xml:space="preserve">korektivne </w:t>
      </w:r>
      <w:r w:rsidRPr="00463F5E">
        <w:rPr>
          <w:rFonts w:ascii="Arial" w:hAnsi="Arial" w:cs="Arial"/>
          <w:sz w:val="22"/>
          <w:szCs w:val="22"/>
        </w:rPr>
        <w:t>mjere</w:t>
      </w:r>
      <w:r w:rsidR="007E20B4" w:rsidRPr="00463F5E">
        <w:rPr>
          <w:rFonts w:ascii="Arial" w:hAnsi="Arial" w:cs="Arial"/>
          <w:sz w:val="22"/>
          <w:szCs w:val="22"/>
        </w:rPr>
        <w:t xml:space="preserve"> u cilju stabiliziranja i ograničavanja rasta javnog duga</w:t>
      </w:r>
      <w:r w:rsidRPr="00463F5E">
        <w:rPr>
          <w:rFonts w:ascii="Arial" w:hAnsi="Arial" w:cs="Arial"/>
          <w:sz w:val="22"/>
          <w:szCs w:val="22"/>
        </w:rPr>
        <w:t>. Također se propisuje obaveza smanjenja tekućih rashoda u slučaju da opći dug Federacije dosegne 55% GDP.</w:t>
      </w:r>
    </w:p>
    <w:p w14:paraId="751C86B2" w14:textId="5F4312FC" w:rsidR="00F84D3C" w:rsidRPr="00463F5E" w:rsidRDefault="00F84D3C" w:rsidP="00165144">
      <w:pPr>
        <w:pStyle w:val="ListParagraph"/>
        <w:numPr>
          <w:ilvl w:val="3"/>
          <w:numId w:val="3"/>
        </w:numPr>
        <w:tabs>
          <w:tab w:val="left" w:pos="426"/>
        </w:tabs>
        <w:ind w:left="851"/>
        <w:jc w:val="both"/>
        <w:rPr>
          <w:rFonts w:ascii="Arial" w:hAnsi="Arial" w:cs="Arial"/>
          <w:color w:val="7030A0"/>
          <w:sz w:val="22"/>
          <w:szCs w:val="22"/>
        </w:rPr>
      </w:pPr>
      <w:r w:rsidRPr="00463F5E">
        <w:rPr>
          <w:rFonts w:ascii="Arial" w:hAnsi="Arial" w:cs="Arial"/>
          <w:sz w:val="22"/>
          <w:szCs w:val="22"/>
        </w:rPr>
        <w:t>Uvodi se godišnje ograničenje novog zaduživanja Federacije, kantona, grada, općine, vanbudžetskog korisnika</w:t>
      </w:r>
      <w:r w:rsidR="005E240D" w:rsidRPr="00463F5E">
        <w:rPr>
          <w:rFonts w:ascii="Arial" w:hAnsi="Arial" w:cs="Arial"/>
          <w:sz w:val="22"/>
          <w:szCs w:val="22"/>
        </w:rPr>
        <w:t xml:space="preserve">, a </w:t>
      </w:r>
      <w:r w:rsidRPr="00463F5E">
        <w:rPr>
          <w:rFonts w:ascii="Arial" w:hAnsi="Arial" w:cs="Arial"/>
          <w:sz w:val="22"/>
          <w:szCs w:val="22"/>
        </w:rPr>
        <w:t>javni</w:t>
      </w:r>
      <w:r w:rsidR="005E240D" w:rsidRPr="00463F5E">
        <w:rPr>
          <w:rFonts w:ascii="Arial" w:hAnsi="Arial" w:cs="Arial"/>
          <w:sz w:val="22"/>
          <w:szCs w:val="22"/>
        </w:rPr>
        <w:t>m</w:t>
      </w:r>
      <w:r w:rsidRPr="00463F5E">
        <w:rPr>
          <w:rFonts w:ascii="Arial" w:hAnsi="Arial" w:cs="Arial"/>
          <w:sz w:val="22"/>
          <w:szCs w:val="22"/>
        </w:rPr>
        <w:t xml:space="preserve"> zdravstveni</w:t>
      </w:r>
      <w:r w:rsidR="005E240D" w:rsidRPr="00463F5E">
        <w:rPr>
          <w:rFonts w:ascii="Arial" w:hAnsi="Arial" w:cs="Arial"/>
          <w:sz w:val="22"/>
          <w:szCs w:val="22"/>
        </w:rPr>
        <w:t>m</w:t>
      </w:r>
      <w:r w:rsidRPr="00463F5E">
        <w:rPr>
          <w:rFonts w:ascii="Arial" w:hAnsi="Arial" w:cs="Arial"/>
          <w:sz w:val="22"/>
          <w:szCs w:val="22"/>
        </w:rPr>
        <w:t xml:space="preserve"> ustanova</w:t>
      </w:r>
      <w:r w:rsidR="005E240D" w:rsidRPr="00463F5E">
        <w:rPr>
          <w:rFonts w:ascii="Arial" w:hAnsi="Arial" w:cs="Arial"/>
          <w:sz w:val="22"/>
          <w:szCs w:val="22"/>
        </w:rPr>
        <w:t xml:space="preserve">ma </w:t>
      </w:r>
      <w:r w:rsidR="007E20B4" w:rsidRPr="00463F5E">
        <w:rPr>
          <w:rFonts w:ascii="Arial" w:hAnsi="Arial" w:cs="Arial"/>
          <w:sz w:val="22"/>
          <w:szCs w:val="22"/>
        </w:rPr>
        <w:t>se izričito zabranjuje novo</w:t>
      </w:r>
      <w:r w:rsidR="005E240D" w:rsidRPr="00463F5E">
        <w:rPr>
          <w:rFonts w:ascii="Arial" w:hAnsi="Arial" w:cs="Arial"/>
          <w:sz w:val="22"/>
          <w:szCs w:val="22"/>
        </w:rPr>
        <w:t xml:space="preserve"> zaduživanje</w:t>
      </w:r>
      <w:r w:rsidRPr="00463F5E">
        <w:rPr>
          <w:rFonts w:ascii="Arial" w:hAnsi="Arial" w:cs="Arial"/>
          <w:color w:val="7030A0"/>
          <w:sz w:val="22"/>
          <w:szCs w:val="22"/>
        </w:rPr>
        <w:t>.</w:t>
      </w:r>
    </w:p>
    <w:p w14:paraId="62685F6F" w14:textId="77777777" w:rsidR="00F84D3C" w:rsidRPr="00463F5E" w:rsidRDefault="00F84D3C" w:rsidP="00F84D3C">
      <w:pPr>
        <w:pStyle w:val="ListParagraph"/>
        <w:numPr>
          <w:ilvl w:val="2"/>
          <w:numId w:val="3"/>
        </w:numPr>
        <w:ind w:left="284" w:hanging="284"/>
        <w:jc w:val="both"/>
        <w:rPr>
          <w:rFonts w:ascii="Arial" w:hAnsi="Arial" w:cs="Arial"/>
          <w:b/>
          <w:sz w:val="22"/>
          <w:szCs w:val="22"/>
        </w:rPr>
      </w:pPr>
      <w:r w:rsidRPr="00463F5E">
        <w:rPr>
          <w:rFonts w:ascii="Arial" w:hAnsi="Arial" w:cs="Arial"/>
          <w:sz w:val="22"/>
          <w:szCs w:val="22"/>
        </w:rPr>
        <w:t>Uređuje se procedura u procesima zaduživanja</w:t>
      </w:r>
    </w:p>
    <w:p w14:paraId="5922206E" w14:textId="799EC2DF" w:rsidR="00F84D3C" w:rsidRPr="00463F5E" w:rsidRDefault="00F84D3C" w:rsidP="00165144">
      <w:pPr>
        <w:pStyle w:val="ListParagraph"/>
        <w:numPr>
          <w:ilvl w:val="3"/>
          <w:numId w:val="3"/>
        </w:numPr>
        <w:ind w:left="851" w:hanging="284"/>
        <w:jc w:val="both"/>
        <w:rPr>
          <w:rFonts w:ascii="Arial" w:hAnsi="Arial" w:cs="Arial"/>
          <w:b/>
          <w:sz w:val="22"/>
          <w:szCs w:val="22"/>
        </w:rPr>
      </w:pPr>
      <w:r w:rsidRPr="00463F5E">
        <w:rPr>
          <w:rFonts w:ascii="Arial" w:hAnsi="Arial" w:cs="Arial"/>
          <w:sz w:val="22"/>
          <w:szCs w:val="22"/>
        </w:rPr>
        <w:t>Defini</w:t>
      </w:r>
      <w:r w:rsidR="00003404" w:rsidRPr="00463F5E">
        <w:rPr>
          <w:rFonts w:ascii="Arial" w:hAnsi="Arial" w:cs="Arial"/>
          <w:sz w:val="22"/>
          <w:szCs w:val="22"/>
        </w:rPr>
        <w:t>raju</w:t>
      </w:r>
      <w:r w:rsidRPr="00463F5E">
        <w:rPr>
          <w:rFonts w:ascii="Arial" w:hAnsi="Arial" w:cs="Arial"/>
          <w:sz w:val="22"/>
          <w:szCs w:val="22"/>
        </w:rPr>
        <w:t xml:space="preserve"> se procedure za zaduživanje i </w:t>
      </w:r>
      <w:r w:rsidR="00DA64C9" w:rsidRPr="00463F5E">
        <w:rPr>
          <w:rFonts w:ascii="Arial" w:hAnsi="Arial" w:cs="Arial"/>
          <w:sz w:val="22"/>
          <w:szCs w:val="22"/>
        </w:rPr>
        <w:t xml:space="preserve">jasnije </w:t>
      </w:r>
      <w:r w:rsidRPr="00463F5E">
        <w:rPr>
          <w:rFonts w:ascii="Arial" w:hAnsi="Arial" w:cs="Arial"/>
          <w:sz w:val="22"/>
          <w:szCs w:val="22"/>
        </w:rPr>
        <w:t>utvrđuju odgovornosti.</w:t>
      </w:r>
    </w:p>
    <w:p w14:paraId="0D430683" w14:textId="46A3DB2C" w:rsidR="00F84D3C" w:rsidRPr="00463F5E" w:rsidRDefault="00F84D3C" w:rsidP="00165144">
      <w:pPr>
        <w:pStyle w:val="ListParagraph"/>
        <w:numPr>
          <w:ilvl w:val="3"/>
          <w:numId w:val="3"/>
        </w:numPr>
        <w:ind w:left="851" w:hanging="284"/>
        <w:jc w:val="both"/>
        <w:rPr>
          <w:rFonts w:ascii="Arial" w:hAnsi="Arial" w:cs="Arial"/>
          <w:b/>
          <w:sz w:val="22"/>
          <w:szCs w:val="22"/>
        </w:rPr>
      </w:pPr>
      <w:r w:rsidRPr="00463F5E">
        <w:rPr>
          <w:rFonts w:ascii="Arial" w:hAnsi="Arial" w:cs="Arial"/>
          <w:sz w:val="22"/>
          <w:szCs w:val="22"/>
        </w:rPr>
        <w:t>Uvodi se prethodna saglasnost za zaduživanje koju daju Federalno ministarstvo finansija, kantonalna ministarstva finansija, gradonačelnik, odnosno načelnik (Prethodna saglasnost Federalnog m</w:t>
      </w:r>
      <w:r w:rsidR="006C774F">
        <w:rPr>
          <w:rFonts w:ascii="Arial" w:hAnsi="Arial" w:cs="Arial"/>
          <w:sz w:val="22"/>
          <w:szCs w:val="22"/>
        </w:rPr>
        <w:t>inistarstva finansija izdaje se</w:t>
      </w:r>
      <w:r w:rsidRPr="00463F5E">
        <w:rPr>
          <w:rFonts w:ascii="Arial" w:hAnsi="Arial" w:cs="Arial"/>
          <w:sz w:val="22"/>
          <w:szCs w:val="22"/>
        </w:rPr>
        <w:t xml:space="preserve"> za zaduživanje kantona, gradova i općina, federalnih vanbudžetskih korisnika, federalnih javnih preduzeća koja su u posljednje dvije godine zaredom ostvarila negativan finansijski rezultat i pravnih lica koja imaju neotplaćen dug za koji je izdata garancij</w:t>
      </w:r>
      <w:r w:rsidR="00D60E1E">
        <w:rPr>
          <w:rFonts w:ascii="Arial" w:hAnsi="Arial" w:cs="Arial"/>
          <w:sz w:val="22"/>
          <w:szCs w:val="22"/>
        </w:rPr>
        <w:t>a</w:t>
      </w:r>
      <w:r w:rsidRPr="00463F5E">
        <w:rPr>
          <w:rFonts w:ascii="Arial" w:hAnsi="Arial" w:cs="Arial"/>
          <w:sz w:val="22"/>
          <w:szCs w:val="22"/>
        </w:rPr>
        <w:t xml:space="preserve"> Federacije). </w:t>
      </w:r>
    </w:p>
    <w:p w14:paraId="5F5D8E4E" w14:textId="51C30C1C" w:rsidR="00F84D3C" w:rsidRPr="00463F5E" w:rsidRDefault="00F84D3C" w:rsidP="00165144">
      <w:pPr>
        <w:pStyle w:val="ListParagraph"/>
        <w:numPr>
          <w:ilvl w:val="3"/>
          <w:numId w:val="3"/>
        </w:numPr>
        <w:tabs>
          <w:tab w:val="left" w:pos="426"/>
        </w:tabs>
        <w:ind w:left="851" w:hanging="284"/>
        <w:jc w:val="both"/>
        <w:rPr>
          <w:rFonts w:ascii="Arial" w:hAnsi="Arial" w:cs="Arial"/>
          <w:sz w:val="22"/>
          <w:szCs w:val="22"/>
        </w:rPr>
      </w:pPr>
      <w:r w:rsidRPr="00463F5E">
        <w:rPr>
          <w:rFonts w:ascii="Arial" w:hAnsi="Arial" w:cs="Arial"/>
          <w:sz w:val="22"/>
          <w:szCs w:val="22"/>
        </w:rPr>
        <w:t>Daje se ovlaštenje Fed</w:t>
      </w:r>
      <w:r w:rsidR="006C774F">
        <w:rPr>
          <w:rFonts w:ascii="Arial" w:hAnsi="Arial" w:cs="Arial"/>
          <w:sz w:val="22"/>
          <w:szCs w:val="22"/>
        </w:rPr>
        <w:t xml:space="preserve">eralnom ministarstvu finansija, </w:t>
      </w:r>
      <w:r w:rsidRPr="00463F5E">
        <w:rPr>
          <w:rFonts w:ascii="Arial" w:hAnsi="Arial" w:cs="Arial"/>
          <w:sz w:val="22"/>
          <w:szCs w:val="22"/>
        </w:rPr>
        <w:t>ministarstvu finansija kantona, gradonačelniku, odnosno načelniku da propisom uredi postupak za izdavanje prethodne saglasnosti.</w:t>
      </w:r>
    </w:p>
    <w:p w14:paraId="23292173" w14:textId="218AC449" w:rsidR="00F84D3C" w:rsidRPr="00463F5E" w:rsidRDefault="00F84D3C" w:rsidP="00165144">
      <w:pPr>
        <w:pStyle w:val="ListParagraph"/>
        <w:numPr>
          <w:ilvl w:val="3"/>
          <w:numId w:val="3"/>
        </w:numPr>
        <w:tabs>
          <w:tab w:val="left" w:pos="426"/>
        </w:tabs>
        <w:ind w:left="851" w:hanging="284"/>
        <w:jc w:val="both"/>
        <w:rPr>
          <w:rFonts w:ascii="Arial" w:hAnsi="Arial" w:cs="Arial"/>
          <w:sz w:val="22"/>
          <w:szCs w:val="22"/>
        </w:rPr>
      </w:pPr>
      <w:r w:rsidRPr="00463F5E">
        <w:rPr>
          <w:rFonts w:ascii="Arial" w:hAnsi="Arial" w:cs="Arial"/>
          <w:sz w:val="22"/>
          <w:szCs w:val="22"/>
        </w:rPr>
        <w:t xml:space="preserve">Uvodi </w:t>
      </w:r>
      <w:r w:rsidR="006C774F">
        <w:rPr>
          <w:rFonts w:ascii="Arial" w:hAnsi="Arial" w:cs="Arial"/>
          <w:sz w:val="22"/>
          <w:szCs w:val="22"/>
        </w:rPr>
        <w:t xml:space="preserve">se obaveza objavljivanja liste </w:t>
      </w:r>
      <w:r w:rsidRPr="00463F5E">
        <w:rPr>
          <w:rFonts w:ascii="Arial" w:hAnsi="Arial" w:cs="Arial"/>
          <w:sz w:val="22"/>
          <w:szCs w:val="22"/>
        </w:rPr>
        <w:t>vanbudžetskih korisnika i javnih preduzeća.</w:t>
      </w:r>
    </w:p>
    <w:p w14:paraId="7BF50DD1" w14:textId="1147757F" w:rsidR="00F84D3C" w:rsidRPr="00463F5E" w:rsidRDefault="00F84D3C" w:rsidP="00165144">
      <w:pPr>
        <w:pStyle w:val="ListParagraph"/>
        <w:numPr>
          <w:ilvl w:val="3"/>
          <w:numId w:val="3"/>
        </w:numPr>
        <w:tabs>
          <w:tab w:val="left" w:pos="426"/>
        </w:tabs>
        <w:ind w:left="851" w:hanging="284"/>
        <w:jc w:val="both"/>
        <w:rPr>
          <w:rFonts w:ascii="Arial" w:hAnsi="Arial" w:cs="Arial"/>
          <w:sz w:val="22"/>
          <w:szCs w:val="22"/>
        </w:rPr>
      </w:pPr>
      <w:r w:rsidRPr="00463F5E">
        <w:rPr>
          <w:rFonts w:ascii="Arial" w:hAnsi="Arial" w:cs="Arial"/>
          <w:sz w:val="22"/>
          <w:szCs w:val="22"/>
        </w:rPr>
        <w:t>Posebno se uređuje postupak direktnog vanjskog zaduživanja</w:t>
      </w:r>
    </w:p>
    <w:p w14:paraId="0320115A" w14:textId="77777777" w:rsidR="00F84D3C" w:rsidRPr="00463F5E" w:rsidRDefault="00F84D3C" w:rsidP="00F84D3C">
      <w:pPr>
        <w:pStyle w:val="ListParagraph"/>
        <w:numPr>
          <w:ilvl w:val="2"/>
          <w:numId w:val="3"/>
        </w:numPr>
        <w:tabs>
          <w:tab w:val="left" w:pos="426"/>
        </w:tabs>
        <w:ind w:left="284" w:hanging="284"/>
        <w:jc w:val="both"/>
        <w:rPr>
          <w:rFonts w:ascii="Arial" w:hAnsi="Arial" w:cs="Arial"/>
          <w:sz w:val="22"/>
          <w:szCs w:val="22"/>
        </w:rPr>
      </w:pPr>
      <w:r w:rsidRPr="00463F5E">
        <w:rPr>
          <w:rFonts w:ascii="Arial" w:hAnsi="Arial" w:cs="Arial"/>
          <w:sz w:val="22"/>
          <w:szCs w:val="22"/>
        </w:rPr>
        <w:t>Uređuje se procedura za odobravanje i izdavanje garancija uključujući ocjenu kreditnog rizika sa sm</w:t>
      </w:r>
      <w:r w:rsidR="003A7A89" w:rsidRPr="00463F5E">
        <w:rPr>
          <w:rFonts w:ascii="Arial" w:hAnsi="Arial" w:cs="Arial"/>
          <w:sz w:val="22"/>
          <w:szCs w:val="22"/>
        </w:rPr>
        <w:t xml:space="preserve">jernicama na koji način ocjenu </w:t>
      </w:r>
      <w:r w:rsidRPr="00463F5E">
        <w:rPr>
          <w:rFonts w:ascii="Arial" w:hAnsi="Arial" w:cs="Arial"/>
          <w:sz w:val="22"/>
          <w:szCs w:val="22"/>
        </w:rPr>
        <w:t>provesti</w:t>
      </w:r>
    </w:p>
    <w:p w14:paraId="00465815" w14:textId="5D813EAE" w:rsidR="00F84D3C" w:rsidRPr="00463F5E" w:rsidRDefault="00F84D3C" w:rsidP="00165144">
      <w:pPr>
        <w:pStyle w:val="ListParagraph"/>
        <w:numPr>
          <w:ilvl w:val="3"/>
          <w:numId w:val="50"/>
        </w:numPr>
        <w:tabs>
          <w:tab w:val="left" w:pos="426"/>
        </w:tabs>
        <w:ind w:left="567" w:firstLine="0"/>
        <w:jc w:val="both"/>
        <w:rPr>
          <w:rFonts w:ascii="Arial" w:hAnsi="Arial" w:cs="Arial"/>
          <w:sz w:val="22"/>
          <w:szCs w:val="22"/>
        </w:rPr>
      </w:pPr>
      <w:r w:rsidRPr="00463F5E">
        <w:rPr>
          <w:rFonts w:ascii="Arial" w:hAnsi="Arial" w:cs="Arial"/>
          <w:sz w:val="22"/>
          <w:szCs w:val="22"/>
        </w:rPr>
        <w:t xml:space="preserve">Uvodi se administrativna naknada za podnošenje zahtjeva za izdavanje garancije </w:t>
      </w:r>
    </w:p>
    <w:p w14:paraId="25ADBB74" w14:textId="1EA0077F" w:rsidR="00F84D3C" w:rsidRPr="00463F5E" w:rsidRDefault="002B6CC1" w:rsidP="00165144">
      <w:pPr>
        <w:pStyle w:val="ListParagraph"/>
        <w:numPr>
          <w:ilvl w:val="3"/>
          <w:numId w:val="50"/>
        </w:numPr>
        <w:tabs>
          <w:tab w:val="left" w:pos="426"/>
        </w:tabs>
        <w:ind w:left="567" w:firstLine="0"/>
        <w:jc w:val="both"/>
        <w:rPr>
          <w:rFonts w:ascii="Arial" w:hAnsi="Arial" w:cs="Arial"/>
          <w:sz w:val="22"/>
          <w:szCs w:val="22"/>
        </w:rPr>
      </w:pPr>
      <w:r w:rsidRPr="00463F5E">
        <w:rPr>
          <w:rFonts w:ascii="Arial" w:hAnsi="Arial" w:cs="Arial"/>
          <w:sz w:val="22"/>
          <w:szCs w:val="22"/>
        </w:rPr>
        <w:t xml:space="preserve">  </w:t>
      </w:r>
      <w:r w:rsidR="00F84D3C" w:rsidRPr="00463F5E">
        <w:rPr>
          <w:rFonts w:ascii="Arial" w:hAnsi="Arial" w:cs="Arial"/>
          <w:sz w:val="22"/>
          <w:szCs w:val="22"/>
        </w:rPr>
        <w:t xml:space="preserve">Podnošenje zahtjeva za garanciju se vrši na propisanom obrascu </w:t>
      </w:r>
    </w:p>
    <w:p w14:paraId="14FD26DB" w14:textId="1720B0FC" w:rsidR="00F84D3C" w:rsidRPr="00463F5E" w:rsidRDefault="002B6CC1" w:rsidP="00165144">
      <w:pPr>
        <w:pStyle w:val="ListParagraph"/>
        <w:numPr>
          <w:ilvl w:val="3"/>
          <w:numId w:val="50"/>
        </w:numPr>
        <w:tabs>
          <w:tab w:val="left" w:pos="426"/>
        </w:tabs>
        <w:ind w:left="567" w:firstLine="0"/>
        <w:jc w:val="both"/>
        <w:rPr>
          <w:rFonts w:ascii="Arial" w:hAnsi="Arial" w:cs="Arial"/>
          <w:sz w:val="22"/>
          <w:szCs w:val="22"/>
        </w:rPr>
      </w:pPr>
      <w:r w:rsidRPr="00463F5E">
        <w:rPr>
          <w:rFonts w:ascii="Arial" w:hAnsi="Arial" w:cs="Arial"/>
          <w:sz w:val="22"/>
          <w:szCs w:val="22"/>
        </w:rPr>
        <w:t xml:space="preserve">  </w:t>
      </w:r>
      <w:r w:rsidR="00F84D3C" w:rsidRPr="00463F5E">
        <w:rPr>
          <w:rFonts w:ascii="Arial" w:hAnsi="Arial" w:cs="Arial"/>
          <w:sz w:val="22"/>
          <w:szCs w:val="22"/>
        </w:rPr>
        <w:t>Propisuje se obaveza procjene rizika tražitelja garancije: daje se ovlaštenje Federalnom ministarstvu finansija da propiše kriterije, metodologiju i proceduru u postupku donošenja odluke o izdavanju garancije, te proceduru koja se odnosi na alociranje poslovnih procesa  u vezi sa procjen</w:t>
      </w:r>
      <w:r w:rsidR="00DA64C9" w:rsidRPr="00463F5E">
        <w:rPr>
          <w:rFonts w:ascii="Arial" w:hAnsi="Arial" w:cs="Arial"/>
          <w:sz w:val="22"/>
          <w:szCs w:val="22"/>
        </w:rPr>
        <w:t>om</w:t>
      </w:r>
      <w:r w:rsidR="00F84D3C" w:rsidRPr="00463F5E">
        <w:rPr>
          <w:rFonts w:ascii="Arial" w:hAnsi="Arial" w:cs="Arial"/>
          <w:sz w:val="22"/>
          <w:szCs w:val="22"/>
        </w:rPr>
        <w:t xml:space="preserve"> rizika</w:t>
      </w:r>
      <w:r w:rsidR="00DA64C9" w:rsidRPr="00463F5E">
        <w:rPr>
          <w:rFonts w:ascii="Arial" w:hAnsi="Arial" w:cs="Arial"/>
          <w:sz w:val="22"/>
          <w:szCs w:val="22"/>
        </w:rPr>
        <w:t>.</w:t>
      </w:r>
      <w:r w:rsidR="00F84D3C" w:rsidRPr="00463F5E">
        <w:rPr>
          <w:rFonts w:ascii="Arial" w:hAnsi="Arial" w:cs="Arial"/>
          <w:sz w:val="22"/>
          <w:szCs w:val="22"/>
        </w:rPr>
        <w:t xml:space="preserve"> </w:t>
      </w:r>
    </w:p>
    <w:p w14:paraId="4EC86158" w14:textId="64BCB992" w:rsidR="00F84D3C" w:rsidRPr="00463F5E" w:rsidRDefault="00F84D3C" w:rsidP="00165144">
      <w:pPr>
        <w:pStyle w:val="ListParagraph"/>
        <w:numPr>
          <w:ilvl w:val="3"/>
          <w:numId w:val="3"/>
        </w:numPr>
        <w:tabs>
          <w:tab w:val="left" w:pos="426"/>
        </w:tabs>
        <w:ind w:left="567" w:firstLine="0"/>
        <w:jc w:val="both"/>
        <w:rPr>
          <w:rFonts w:ascii="Arial" w:hAnsi="Arial" w:cs="Arial"/>
          <w:sz w:val="22"/>
          <w:szCs w:val="22"/>
        </w:rPr>
      </w:pPr>
      <w:r w:rsidRPr="00463F5E">
        <w:rPr>
          <w:rFonts w:ascii="Arial" w:hAnsi="Arial" w:cs="Arial"/>
          <w:sz w:val="22"/>
          <w:szCs w:val="22"/>
        </w:rPr>
        <w:t>Stvaraju se pretpostavke za angažman p</w:t>
      </w:r>
      <w:r w:rsidRPr="00463F5E">
        <w:rPr>
          <w:rFonts w:ascii="Arial" w:eastAsia="Calibri" w:hAnsi="Arial" w:cs="Arial"/>
          <w:bCs/>
          <w:iCs/>
          <w:sz w:val="22"/>
          <w:szCs w:val="22"/>
        </w:rPr>
        <w:t>rofesionalnog vanjskog savjetnika u postupku utvrđivanja rizika</w:t>
      </w:r>
    </w:p>
    <w:p w14:paraId="784B593D" w14:textId="77777777" w:rsidR="00F84D3C" w:rsidRPr="00463F5E" w:rsidRDefault="00F84D3C" w:rsidP="00F84D3C">
      <w:pPr>
        <w:pStyle w:val="ListParagraph"/>
        <w:numPr>
          <w:ilvl w:val="2"/>
          <w:numId w:val="3"/>
        </w:numPr>
        <w:tabs>
          <w:tab w:val="left" w:pos="426"/>
        </w:tabs>
        <w:ind w:left="284" w:hanging="284"/>
        <w:jc w:val="both"/>
        <w:rPr>
          <w:rFonts w:ascii="Arial" w:hAnsi="Arial" w:cs="Arial"/>
          <w:sz w:val="22"/>
          <w:szCs w:val="22"/>
        </w:rPr>
      </w:pPr>
      <w:r w:rsidRPr="00463F5E">
        <w:rPr>
          <w:rFonts w:ascii="Arial" w:hAnsi="Arial" w:cs="Arial"/>
          <w:sz w:val="22"/>
          <w:szCs w:val="22"/>
        </w:rPr>
        <w:lastRenderedPageBreak/>
        <w:t xml:space="preserve">Propisuje se obaveza uspostave </w:t>
      </w:r>
      <w:r w:rsidR="005F7297" w:rsidRPr="00463F5E">
        <w:rPr>
          <w:rFonts w:ascii="Arial" w:hAnsi="Arial" w:cs="Arial"/>
          <w:sz w:val="22"/>
          <w:szCs w:val="22"/>
        </w:rPr>
        <w:t xml:space="preserve">Garancijskog </w:t>
      </w:r>
      <w:r w:rsidRPr="00463F5E">
        <w:rPr>
          <w:rFonts w:ascii="Arial" w:hAnsi="Arial" w:cs="Arial"/>
          <w:sz w:val="22"/>
          <w:szCs w:val="22"/>
        </w:rPr>
        <w:t>fonda na nivou Federacije, kantona, grada i općine</w:t>
      </w:r>
    </w:p>
    <w:p w14:paraId="7DAB650E" w14:textId="4678C99C" w:rsidR="00F84D3C" w:rsidRPr="00463F5E" w:rsidRDefault="00F84D3C" w:rsidP="00165144">
      <w:pPr>
        <w:pStyle w:val="ListParagraph"/>
        <w:numPr>
          <w:ilvl w:val="5"/>
          <w:numId w:val="49"/>
        </w:numPr>
        <w:tabs>
          <w:tab w:val="left" w:pos="567"/>
        </w:tabs>
        <w:ind w:left="567" w:firstLine="0"/>
        <w:jc w:val="both"/>
        <w:rPr>
          <w:rFonts w:ascii="Arial" w:hAnsi="Arial" w:cs="Arial"/>
          <w:b/>
          <w:sz w:val="22"/>
          <w:szCs w:val="22"/>
        </w:rPr>
      </w:pPr>
      <w:r w:rsidRPr="00463F5E">
        <w:rPr>
          <w:rFonts w:ascii="Arial" w:hAnsi="Arial" w:cs="Arial"/>
          <w:sz w:val="22"/>
          <w:szCs w:val="22"/>
        </w:rPr>
        <w:t>Garan</w:t>
      </w:r>
      <w:r w:rsidR="005F7297" w:rsidRPr="00463F5E">
        <w:rPr>
          <w:rFonts w:ascii="Arial" w:hAnsi="Arial" w:cs="Arial"/>
          <w:sz w:val="22"/>
          <w:szCs w:val="22"/>
        </w:rPr>
        <w:t>cijski</w:t>
      </w:r>
      <w:r w:rsidRPr="00463F5E">
        <w:rPr>
          <w:rFonts w:ascii="Arial" w:hAnsi="Arial" w:cs="Arial"/>
          <w:sz w:val="22"/>
          <w:szCs w:val="22"/>
        </w:rPr>
        <w:t xml:space="preserve"> fond se uspostavlja kao podračun u okviru Jedinstvenog računa Trezora Federacije i namijenjen je isključivo za plaćanje po aktiviranim garancijama, </w:t>
      </w:r>
    </w:p>
    <w:p w14:paraId="3350B981" w14:textId="0D9EC0A9" w:rsidR="00F84D3C" w:rsidRPr="00463F5E" w:rsidRDefault="00F84D3C" w:rsidP="00165144">
      <w:pPr>
        <w:pStyle w:val="ListParagraph"/>
        <w:numPr>
          <w:ilvl w:val="5"/>
          <w:numId w:val="49"/>
        </w:numPr>
        <w:tabs>
          <w:tab w:val="left" w:pos="567"/>
        </w:tabs>
        <w:ind w:left="567" w:firstLine="0"/>
        <w:jc w:val="both"/>
        <w:rPr>
          <w:rFonts w:ascii="Arial" w:hAnsi="Arial" w:cs="Arial"/>
          <w:b/>
          <w:sz w:val="22"/>
          <w:szCs w:val="22"/>
        </w:rPr>
      </w:pPr>
      <w:r w:rsidRPr="00463F5E">
        <w:rPr>
          <w:rFonts w:ascii="Arial" w:hAnsi="Arial" w:cs="Arial"/>
          <w:sz w:val="22"/>
          <w:szCs w:val="22"/>
        </w:rPr>
        <w:t xml:space="preserve">Propisuje se obaveza planiranja finansiranja i održavanja </w:t>
      </w:r>
      <w:r w:rsidR="00003404" w:rsidRPr="00463F5E">
        <w:rPr>
          <w:rFonts w:ascii="Arial" w:hAnsi="Arial" w:cs="Arial"/>
          <w:sz w:val="22"/>
          <w:szCs w:val="22"/>
        </w:rPr>
        <w:t xml:space="preserve">Garancijskog </w:t>
      </w:r>
      <w:r w:rsidRPr="00463F5E">
        <w:rPr>
          <w:rFonts w:ascii="Arial" w:hAnsi="Arial" w:cs="Arial"/>
          <w:sz w:val="22"/>
          <w:szCs w:val="22"/>
        </w:rPr>
        <w:t xml:space="preserve">fonda (uplatama administrativnih taksi, provizija i premija rizika, namjenskih novčanih depozita, prihoda od investiranja na otvorenom tržištu, sredstava iz budžeta Federacije, sredstava </w:t>
      </w:r>
      <w:r w:rsidR="00003404" w:rsidRPr="00463F5E">
        <w:rPr>
          <w:rFonts w:ascii="Arial" w:hAnsi="Arial" w:cs="Arial"/>
          <w:sz w:val="22"/>
          <w:szCs w:val="22"/>
        </w:rPr>
        <w:t>proisteklih</w:t>
      </w:r>
      <w:r w:rsidRPr="00463F5E">
        <w:rPr>
          <w:rFonts w:ascii="Arial" w:hAnsi="Arial" w:cs="Arial"/>
          <w:sz w:val="22"/>
          <w:szCs w:val="22"/>
        </w:rPr>
        <w:t xml:space="preserve"> iz naplaćenih potraživanja po osnovu aktiviranih garancija)</w:t>
      </w:r>
    </w:p>
    <w:p w14:paraId="3AE96799" w14:textId="269B78F1" w:rsidR="00F84D3C" w:rsidRPr="00463F5E" w:rsidRDefault="00F84D3C" w:rsidP="00165144">
      <w:pPr>
        <w:pStyle w:val="ListParagraph"/>
        <w:numPr>
          <w:ilvl w:val="5"/>
          <w:numId w:val="49"/>
        </w:numPr>
        <w:tabs>
          <w:tab w:val="left" w:pos="567"/>
        </w:tabs>
        <w:ind w:left="567" w:firstLine="0"/>
        <w:jc w:val="both"/>
        <w:rPr>
          <w:rFonts w:ascii="Arial" w:hAnsi="Arial" w:cs="Arial"/>
          <w:sz w:val="22"/>
          <w:szCs w:val="22"/>
        </w:rPr>
      </w:pPr>
      <w:r w:rsidRPr="00463F5E">
        <w:rPr>
          <w:rFonts w:ascii="Arial" w:hAnsi="Arial" w:cs="Arial"/>
          <w:sz w:val="22"/>
          <w:szCs w:val="22"/>
        </w:rPr>
        <w:t xml:space="preserve">Daje se ovlaštenje Vladi da donese propis kojim se utvrđuje uspostavljanje, način finansiranja i upravljanja </w:t>
      </w:r>
      <w:r w:rsidR="00D60E1E" w:rsidRPr="00463F5E">
        <w:rPr>
          <w:rFonts w:ascii="Arial" w:hAnsi="Arial" w:cs="Arial"/>
          <w:sz w:val="22"/>
          <w:szCs w:val="22"/>
        </w:rPr>
        <w:t xml:space="preserve">Garancijskim </w:t>
      </w:r>
      <w:r w:rsidRPr="00463F5E">
        <w:rPr>
          <w:rFonts w:ascii="Arial" w:hAnsi="Arial" w:cs="Arial"/>
          <w:sz w:val="22"/>
          <w:szCs w:val="22"/>
        </w:rPr>
        <w:t>fondom</w:t>
      </w:r>
    </w:p>
    <w:p w14:paraId="27383B57" w14:textId="0AE217E5" w:rsidR="00F84D3C" w:rsidRPr="00463F5E" w:rsidRDefault="00F84D3C" w:rsidP="00165144">
      <w:pPr>
        <w:pStyle w:val="ListParagraph"/>
        <w:numPr>
          <w:ilvl w:val="5"/>
          <w:numId w:val="49"/>
        </w:numPr>
        <w:tabs>
          <w:tab w:val="left" w:pos="567"/>
        </w:tabs>
        <w:ind w:left="567" w:firstLine="0"/>
        <w:jc w:val="both"/>
        <w:rPr>
          <w:rFonts w:ascii="Arial" w:hAnsi="Arial" w:cs="Arial"/>
          <w:sz w:val="22"/>
          <w:szCs w:val="22"/>
        </w:rPr>
      </w:pPr>
      <w:r w:rsidRPr="00463F5E">
        <w:rPr>
          <w:rFonts w:ascii="Arial" w:hAnsi="Arial" w:cs="Arial"/>
          <w:sz w:val="22"/>
          <w:szCs w:val="22"/>
        </w:rPr>
        <w:t>Daje se ovlaštenje Vladi  da propiše iznos i način naplate administrativne takse, način obračuna i naplate provizije i premije rizika, dinamiku punjenja Garancijskog fonda, te minimalni nivo pokrivenosti garant</w:t>
      </w:r>
      <w:r w:rsidR="00A4126B" w:rsidRPr="00463F5E">
        <w:rPr>
          <w:rFonts w:ascii="Arial" w:hAnsi="Arial" w:cs="Arial"/>
          <w:sz w:val="22"/>
          <w:szCs w:val="22"/>
        </w:rPr>
        <w:t>ovanog</w:t>
      </w:r>
      <w:r w:rsidRPr="00463F5E">
        <w:rPr>
          <w:rFonts w:ascii="Arial" w:hAnsi="Arial" w:cs="Arial"/>
          <w:sz w:val="22"/>
          <w:szCs w:val="22"/>
        </w:rPr>
        <w:t xml:space="preserve"> a neotplaćenog duga,   </w:t>
      </w:r>
    </w:p>
    <w:p w14:paraId="33493B84" w14:textId="29E5B4D0" w:rsidR="00F84D3C" w:rsidRPr="00463F5E" w:rsidRDefault="00F84D3C" w:rsidP="00165144">
      <w:pPr>
        <w:pStyle w:val="ListParagraph"/>
        <w:numPr>
          <w:ilvl w:val="5"/>
          <w:numId w:val="49"/>
        </w:numPr>
        <w:tabs>
          <w:tab w:val="left" w:pos="426"/>
        </w:tabs>
        <w:ind w:left="567" w:firstLine="0"/>
        <w:jc w:val="both"/>
        <w:rPr>
          <w:rFonts w:ascii="Arial" w:hAnsi="Arial" w:cs="Arial"/>
          <w:sz w:val="22"/>
          <w:szCs w:val="22"/>
        </w:rPr>
      </w:pPr>
      <w:r w:rsidRPr="00463F5E">
        <w:rPr>
          <w:rFonts w:ascii="Arial" w:hAnsi="Arial" w:cs="Arial"/>
          <w:sz w:val="22"/>
          <w:szCs w:val="22"/>
        </w:rPr>
        <w:t>Utvrđuje se obaveza naplate potraživanja nakon izvršenog plaćanja na osnovu izdatih garancija, te  mjere koje se mogu koristiti u tom postupku.</w:t>
      </w:r>
    </w:p>
    <w:p w14:paraId="1B7D18AA" w14:textId="77777777" w:rsidR="00F84D3C" w:rsidRPr="00463F5E" w:rsidRDefault="00F84D3C" w:rsidP="00F84D3C">
      <w:pPr>
        <w:pStyle w:val="ListParagraph"/>
        <w:numPr>
          <w:ilvl w:val="0"/>
          <w:numId w:val="1"/>
        </w:numPr>
        <w:ind w:left="284" w:hanging="284"/>
        <w:jc w:val="both"/>
        <w:rPr>
          <w:rFonts w:ascii="Arial" w:hAnsi="Arial" w:cs="Arial"/>
          <w:sz w:val="22"/>
          <w:szCs w:val="22"/>
        </w:rPr>
      </w:pPr>
      <w:r w:rsidRPr="00463F5E">
        <w:rPr>
          <w:rFonts w:ascii="Arial" w:hAnsi="Arial" w:cs="Arial"/>
          <w:sz w:val="22"/>
          <w:szCs w:val="22"/>
        </w:rPr>
        <w:t>Uređuje se raspolaganje kreditnim sredstvima</w:t>
      </w:r>
    </w:p>
    <w:p w14:paraId="2927DFD7" w14:textId="5E695D55" w:rsidR="00F84D3C" w:rsidRPr="00463F5E" w:rsidRDefault="00F84D3C" w:rsidP="00165144">
      <w:pPr>
        <w:pStyle w:val="ListParagraph"/>
        <w:numPr>
          <w:ilvl w:val="5"/>
          <w:numId w:val="49"/>
        </w:numPr>
        <w:ind w:left="567" w:firstLine="0"/>
        <w:jc w:val="both"/>
        <w:rPr>
          <w:rFonts w:ascii="Arial" w:hAnsi="Arial" w:cs="Arial"/>
          <w:sz w:val="22"/>
          <w:szCs w:val="22"/>
        </w:rPr>
      </w:pPr>
      <w:r w:rsidRPr="00463F5E">
        <w:rPr>
          <w:rFonts w:ascii="Arial" w:hAnsi="Arial" w:cs="Arial"/>
          <w:sz w:val="22"/>
          <w:szCs w:val="22"/>
        </w:rPr>
        <w:t>Ovlašćuje se Federalno ministarstvo finansija da otvori namjenske projektne račune za depon</w:t>
      </w:r>
      <w:r w:rsidR="00003404" w:rsidRPr="00463F5E">
        <w:rPr>
          <w:rFonts w:ascii="Arial" w:hAnsi="Arial" w:cs="Arial"/>
          <w:sz w:val="22"/>
          <w:szCs w:val="22"/>
        </w:rPr>
        <w:t>iranje</w:t>
      </w:r>
      <w:r w:rsidRPr="00463F5E">
        <w:rPr>
          <w:rFonts w:ascii="Arial" w:hAnsi="Arial" w:cs="Arial"/>
          <w:sz w:val="22"/>
          <w:szCs w:val="22"/>
        </w:rPr>
        <w:t xml:space="preserve"> kreditnih sredstava odobrenih Federaciji, a način i postupak korištenja sredstava, u svrhu za koju su odobrena, propisuje Vlada Federacije.</w:t>
      </w:r>
    </w:p>
    <w:p w14:paraId="79C309C7" w14:textId="77777777" w:rsidR="00F84D3C" w:rsidRPr="00463F5E" w:rsidRDefault="00F84D3C" w:rsidP="00F84D3C">
      <w:pPr>
        <w:pStyle w:val="ListParagraph"/>
        <w:numPr>
          <w:ilvl w:val="0"/>
          <w:numId w:val="1"/>
        </w:numPr>
        <w:tabs>
          <w:tab w:val="left" w:pos="426"/>
        </w:tabs>
        <w:ind w:left="284" w:hanging="284"/>
        <w:jc w:val="both"/>
        <w:rPr>
          <w:rFonts w:ascii="Arial" w:hAnsi="Arial" w:cs="Arial"/>
          <w:color w:val="1F1A17"/>
          <w:sz w:val="22"/>
          <w:szCs w:val="22"/>
        </w:rPr>
      </w:pPr>
      <w:r w:rsidRPr="00463F5E">
        <w:rPr>
          <w:rFonts w:ascii="Arial" w:hAnsi="Arial" w:cs="Arial"/>
          <w:color w:val="1F1A17"/>
          <w:sz w:val="22"/>
          <w:szCs w:val="22"/>
        </w:rPr>
        <w:t xml:space="preserve">Utvrđuje se obaveza planiranja sredstava za servisiranje duga i mjere u slučaju kašnjenja  servisiranja </w:t>
      </w:r>
    </w:p>
    <w:p w14:paraId="4A5B0CDB" w14:textId="5250C0B4" w:rsidR="00F84D3C" w:rsidRPr="00463F5E" w:rsidRDefault="00F84D3C" w:rsidP="00165144">
      <w:pPr>
        <w:pStyle w:val="ListParagraph"/>
        <w:numPr>
          <w:ilvl w:val="5"/>
          <w:numId w:val="49"/>
        </w:numPr>
        <w:tabs>
          <w:tab w:val="left" w:pos="426"/>
        </w:tabs>
        <w:ind w:left="709" w:hanging="142"/>
        <w:rPr>
          <w:rFonts w:ascii="Arial" w:hAnsi="Arial" w:cs="Arial"/>
          <w:sz w:val="22"/>
          <w:szCs w:val="22"/>
        </w:rPr>
      </w:pPr>
      <w:r w:rsidRPr="00463F5E">
        <w:rPr>
          <w:rFonts w:ascii="Arial" w:hAnsi="Arial" w:cs="Arial"/>
          <w:sz w:val="22"/>
          <w:szCs w:val="22"/>
        </w:rPr>
        <w:t xml:space="preserve">Obavezno je planiranje u budžetu Federacije, kantona, grada i općine sredstava potrebnih za servisiranje duga prema dinamici dospijeća </w:t>
      </w:r>
    </w:p>
    <w:p w14:paraId="22090740" w14:textId="4AA39E18" w:rsidR="00F84D3C" w:rsidRPr="00463F5E" w:rsidRDefault="00F84D3C" w:rsidP="00165144">
      <w:pPr>
        <w:pStyle w:val="ListParagraph"/>
        <w:numPr>
          <w:ilvl w:val="5"/>
          <w:numId w:val="49"/>
        </w:numPr>
        <w:ind w:left="709" w:hanging="142"/>
        <w:jc w:val="both"/>
        <w:rPr>
          <w:rFonts w:ascii="Arial" w:hAnsi="Arial" w:cs="Arial"/>
          <w:sz w:val="22"/>
          <w:szCs w:val="22"/>
        </w:rPr>
      </w:pPr>
      <w:r w:rsidRPr="00463F5E">
        <w:rPr>
          <w:rFonts w:ascii="Arial" w:hAnsi="Arial" w:cs="Arial"/>
          <w:sz w:val="22"/>
          <w:szCs w:val="22"/>
        </w:rPr>
        <w:t>Precizirani su postupci i dodatne mjere u slučaju kašnjenja  u servisiranju indirektnog duga, te rezervne mjere u slučaju kašnjenja servisiranja duga kantona, grada i općine prema drugim povjeriocima</w:t>
      </w:r>
    </w:p>
    <w:p w14:paraId="4F67E5FC" w14:textId="14D44180" w:rsidR="00F84D3C" w:rsidRPr="00463F5E" w:rsidRDefault="00F84D3C" w:rsidP="00F84D3C">
      <w:pPr>
        <w:pStyle w:val="ListParagraph"/>
        <w:numPr>
          <w:ilvl w:val="0"/>
          <w:numId w:val="1"/>
        </w:numPr>
        <w:ind w:left="284" w:hanging="284"/>
        <w:jc w:val="both"/>
        <w:rPr>
          <w:rFonts w:ascii="Arial" w:hAnsi="Arial" w:cs="Arial"/>
          <w:sz w:val="22"/>
          <w:szCs w:val="22"/>
        </w:rPr>
      </w:pPr>
      <w:r w:rsidRPr="00463F5E">
        <w:rPr>
          <w:rFonts w:ascii="Arial" w:hAnsi="Arial" w:cs="Arial"/>
          <w:color w:val="1F1A17"/>
          <w:sz w:val="22"/>
          <w:szCs w:val="22"/>
        </w:rPr>
        <w:t>Utvrđuje</w:t>
      </w:r>
      <w:r w:rsidRPr="00463F5E">
        <w:rPr>
          <w:rFonts w:ascii="Arial" w:hAnsi="Arial" w:cs="Arial"/>
          <w:sz w:val="22"/>
          <w:szCs w:val="22"/>
        </w:rPr>
        <w:t xml:space="preserve"> se obaveza Fed</w:t>
      </w:r>
      <w:r w:rsidR="006C774F">
        <w:rPr>
          <w:rFonts w:ascii="Arial" w:hAnsi="Arial" w:cs="Arial"/>
          <w:sz w:val="22"/>
          <w:szCs w:val="22"/>
        </w:rPr>
        <w:t>eracije, kantona grada i općine</w:t>
      </w:r>
      <w:r w:rsidRPr="00463F5E">
        <w:rPr>
          <w:rFonts w:ascii="Arial" w:hAnsi="Arial" w:cs="Arial"/>
          <w:sz w:val="22"/>
          <w:szCs w:val="22"/>
        </w:rPr>
        <w:t xml:space="preserve"> da uspostave i vode evidenciju o dugu i garancijama iz svoje nadležnosti</w:t>
      </w:r>
    </w:p>
    <w:p w14:paraId="5FEED62D" w14:textId="19FA4E85" w:rsidR="00F84D3C" w:rsidRPr="00463F5E" w:rsidRDefault="00F84D3C" w:rsidP="00165144">
      <w:pPr>
        <w:pStyle w:val="ListParagraph"/>
        <w:numPr>
          <w:ilvl w:val="5"/>
          <w:numId w:val="49"/>
        </w:numPr>
        <w:tabs>
          <w:tab w:val="left" w:pos="426"/>
        </w:tabs>
        <w:ind w:left="709" w:hanging="142"/>
        <w:jc w:val="both"/>
        <w:rPr>
          <w:rFonts w:ascii="Arial" w:hAnsi="Arial" w:cs="Arial"/>
          <w:sz w:val="22"/>
          <w:szCs w:val="22"/>
        </w:rPr>
      </w:pPr>
      <w:r w:rsidRPr="00463F5E">
        <w:rPr>
          <w:rFonts w:ascii="Arial" w:hAnsi="Arial" w:cs="Arial"/>
          <w:sz w:val="22"/>
          <w:szCs w:val="22"/>
        </w:rPr>
        <w:t xml:space="preserve">Federalno ministarstvo finansija uspostavlja i vodi evidenciju o javnom dugu Federacije i garancijama koje je izdala </w:t>
      </w:r>
      <w:r w:rsidR="00003404" w:rsidRPr="00463F5E">
        <w:rPr>
          <w:rFonts w:ascii="Arial" w:hAnsi="Arial" w:cs="Arial"/>
          <w:sz w:val="22"/>
          <w:szCs w:val="22"/>
        </w:rPr>
        <w:t>Federacija</w:t>
      </w:r>
      <w:r w:rsidRPr="00463F5E">
        <w:rPr>
          <w:rFonts w:ascii="Arial" w:hAnsi="Arial" w:cs="Arial"/>
          <w:sz w:val="22"/>
          <w:szCs w:val="22"/>
        </w:rPr>
        <w:t>, o dugu javnih preduzeća iz nadležnosti Federacije, o javnom dugu i garancij</w:t>
      </w:r>
      <w:r w:rsidR="001A57F5" w:rsidRPr="00463F5E">
        <w:rPr>
          <w:rFonts w:ascii="Arial" w:hAnsi="Arial" w:cs="Arial"/>
          <w:sz w:val="22"/>
          <w:szCs w:val="22"/>
        </w:rPr>
        <w:t>ama  kantona, gradova i općina</w:t>
      </w:r>
    </w:p>
    <w:p w14:paraId="689B702F" w14:textId="2BD3D173" w:rsidR="00F84D3C" w:rsidRPr="00463F5E" w:rsidRDefault="00F84D3C" w:rsidP="00165144">
      <w:pPr>
        <w:pStyle w:val="ListParagraph"/>
        <w:numPr>
          <w:ilvl w:val="5"/>
          <w:numId w:val="49"/>
        </w:numPr>
        <w:tabs>
          <w:tab w:val="left" w:pos="426"/>
        </w:tabs>
        <w:ind w:left="709" w:hanging="142"/>
        <w:jc w:val="both"/>
        <w:rPr>
          <w:rFonts w:ascii="Arial" w:hAnsi="Arial" w:cs="Arial"/>
          <w:sz w:val="22"/>
          <w:szCs w:val="22"/>
        </w:rPr>
      </w:pPr>
      <w:r w:rsidRPr="00463F5E">
        <w:rPr>
          <w:rFonts w:ascii="Arial" w:hAnsi="Arial" w:cs="Arial"/>
          <w:sz w:val="22"/>
          <w:szCs w:val="22"/>
        </w:rPr>
        <w:t xml:space="preserve">Utvrđuje se jedinstven sadržaj evidencija, način vođenja, postupak </w:t>
      </w:r>
      <w:r w:rsidR="001A57F5" w:rsidRPr="00463F5E">
        <w:rPr>
          <w:rFonts w:ascii="Arial" w:hAnsi="Arial" w:cs="Arial"/>
          <w:sz w:val="22"/>
          <w:szCs w:val="22"/>
        </w:rPr>
        <w:t>dostavljanja i</w:t>
      </w:r>
      <w:r w:rsidRPr="00463F5E">
        <w:rPr>
          <w:rFonts w:ascii="Arial" w:hAnsi="Arial" w:cs="Arial"/>
          <w:sz w:val="22"/>
          <w:szCs w:val="22"/>
        </w:rPr>
        <w:t xml:space="preserve"> evidentiranja </w:t>
      </w:r>
      <w:r w:rsidR="001A57F5" w:rsidRPr="00463F5E">
        <w:rPr>
          <w:rFonts w:ascii="Arial" w:hAnsi="Arial" w:cs="Arial"/>
          <w:sz w:val="22"/>
          <w:szCs w:val="22"/>
        </w:rPr>
        <w:t xml:space="preserve">u skladu sa </w:t>
      </w:r>
      <w:r w:rsidRPr="00463F5E">
        <w:rPr>
          <w:rFonts w:ascii="Arial" w:hAnsi="Arial" w:cs="Arial"/>
          <w:sz w:val="22"/>
          <w:szCs w:val="22"/>
        </w:rPr>
        <w:t>propisom koji doji donosi Federalni ministar finansija</w:t>
      </w:r>
    </w:p>
    <w:p w14:paraId="2E2BB43C" w14:textId="22D9164F" w:rsidR="00F84D3C" w:rsidRPr="00463F5E" w:rsidRDefault="00003404" w:rsidP="00165144">
      <w:pPr>
        <w:pStyle w:val="ListParagraph"/>
        <w:numPr>
          <w:ilvl w:val="5"/>
          <w:numId w:val="49"/>
        </w:numPr>
        <w:tabs>
          <w:tab w:val="left" w:pos="426"/>
        </w:tabs>
        <w:ind w:left="709" w:hanging="142"/>
        <w:jc w:val="both"/>
        <w:rPr>
          <w:rFonts w:ascii="Arial" w:hAnsi="Arial" w:cs="Arial"/>
          <w:sz w:val="22"/>
          <w:szCs w:val="22"/>
        </w:rPr>
      </w:pPr>
      <w:r w:rsidRPr="00463F5E">
        <w:rPr>
          <w:rFonts w:ascii="Arial" w:hAnsi="Arial" w:cs="Arial"/>
          <w:sz w:val="22"/>
          <w:szCs w:val="22"/>
        </w:rPr>
        <w:t>Propisuju se ob</w:t>
      </w:r>
      <w:r w:rsidR="00F84D3C" w:rsidRPr="00463F5E">
        <w:rPr>
          <w:rFonts w:ascii="Arial" w:hAnsi="Arial" w:cs="Arial"/>
          <w:sz w:val="22"/>
          <w:szCs w:val="22"/>
        </w:rPr>
        <w:t xml:space="preserve">veznici dostavljanja podataka o dugu i garancijama i </w:t>
      </w:r>
      <w:r w:rsidR="001A57F5" w:rsidRPr="00463F5E">
        <w:rPr>
          <w:rFonts w:ascii="Arial" w:hAnsi="Arial" w:cs="Arial"/>
          <w:sz w:val="22"/>
          <w:szCs w:val="22"/>
        </w:rPr>
        <w:t xml:space="preserve">obveznici </w:t>
      </w:r>
      <w:r w:rsidR="00F84D3C" w:rsidRPr="00463F5E">
        <w:rPr>
          <w:rFonts w:ascii="Arial" w:hAnsi="Arial" w:cs="Arial"/>
          <w:sz w:val="22"/>
          <w:szCs w:val="22"/>
        </w:rPr>
        <w:t>izvještavanja</w:t>
      </w:r>
    </w:p>
    <w:p w14:paraId="5DAE309F" w14:textId="5ED7EA45" w:rsidR="00F84D3C" w:rsidRPr="00463F5E" w:rsidRDefault="00F84D3C" w:rsidP="00165144">
      <w:pPr>
        <w:pStyle w:val="ListParagraph"/>
        <w:numPr>
          <w:ilvl w:val="5"/>
          <w:numId w:val="49"/>
        </w:numPr>
        <w:tabs>
          <w:tab w:val="left" w:pos="426"/>
        </w:tabs>
        <w:ind w:left="709" w:hanging="142"/>
        <w:jc w:val="both"/>
        <w:rPr>
          <w:rFonts w:ascii="Arial" w:hAnsi="Arial" w:cs="Arial"/>
          <w:sz w:val="22"/>
          <w:szCs w:val="22"/>
        </w:rPr>
      </w:pPr>
      <w:r w:rsidRPr="00463F5E">
        <w:rPr>
          <w:rFonts w:ascii="Arial" w:hAnsi="Arial" w:cs="Arial"/>
          <w:sz w:val="22"/>
          <w:szCs w:val="22"/>
        </w:rPr>
        <w:t xml:space="preserve">Propisuje se obaveza evidentiranja duga i izvještavanja  za dug i garancije za sve domaće i eksterne subjekte </w:t>
      </w:r>
      <w:r w:rsidR="00386CD2" w:rsidRPr="00463F5E">
        <w:rPr>
          <w:rFonts w:ascii="Arial" w:hAnsi="Arial" w:cs="Arial"/>
          <w:sz w:val="22"/>
          <w:szCs w:val="22"/>
        </w:rPr>
        <w:t>čiji dugovi u skladu sa metodologijom Evropske unije ulaze u obuhvat javnog duga.</w:t>
      </w:r>
    </w:p>
    <w:p w14:paraId="7E8C20E5" w14:textId="77777777" w:rsidR="00F84D3C" w:rsidRPr="00463F5E" w:rsidRDefault="00F84D3C" w:rsidP="00F36089">
      <w:pPr>
        <w:pStyle w:val="ListParagraph"/>
        <w:numPr>
          <w:ilvl w:val="0"/>
          <w:numId w:val="1"/>
        </w:numPr>
        <w:tabs>
          <w:tab w:val="left" w:pos="57"/>
        </w:tabs>
        <w:ind w:left="284" w:hanging="284"/>
        <w:jc w:val="both"/>
        <w:rPr>
          <w:rFonts w:ascii="Arial" w:hAnsi="Arial" w:cs="Arial"/>
          <w:sz w:val="22"/>
          <w:szCs w:val="22"/>
        </w:rPr>
      </w:pPr>
      <w:r w:rsidRPr="00463F5E">
        <w:rPr>
          <w:rFonts w:ascii="Arial" w:hAnsi="Arial" w:cs="Arial"/>
          <w:color w:val="1F1A17"/>
          <w:sz w:val="22"/>
          <w:szCs w:val="22"/>
        </w:rPr>
        <w:t>Utvrđuje</w:t>
      </w:r>
      <w:r w:rsidRPr="00463F5E">
        <w:rPr>
          <w:rFonts w:ascii="Arial" w:hAnsi="Arial" w:cs="Arial"/>
          <w:sz w:val="22"/>
          <w:szCs w:val="22"/>
        </w:rPr>
        <w:t xml:space="preserve"> se obaveza </w:t>
      </w:r>
      <w:r w:rsidR="00F36089" w:rsidRPr="00463F5E">
        <w:rPr>
          <w:rFonts w:ascii="Arial" w:hAnsi="Arial" w:cs="Arial"/>
          <w:sz w:val="22"/>
          <w:szCs w:val="22"/>
        </w:rPr>
        <w:t xml:space="preserve">kontinuiranog </w:t>
      </w:r>
      <w:r w:rsidRPr="00463F5E">
        <w:rPr>
          <w:rFonts w:ascii="Arial" w:hAnsi="Arial" w:cs="Arial"/>
          <w:sz w:val="22"/>
          <w:szCs w:val="22"/>
        </w:rPr>
        <w:t>izvještavanja o dugu i o aktivnostima upravljanja dugom</w:t>
      </w:r>
      <w:r w:rsidR="00F36089" w:rsidRPr="00463F5E">
        <w:rPr>
          <w:rFonts w:ascii="Arial" w:hAnsi="Arial" w:cs="Arial"/>
          <w:sz w:val="22"/>
          <w:szCs w:val="22"/>
        </w:rPr>
        <w:t xml:space="preserve"> u cilju povećanja transparentnosti i bolje informisanosti javnosti o svim dužničkim transakcijama i izdavanju garancija</w:t>
      </w:r>
    </w:p>
    <w:p w14:paraId="60D6E8ED" w14:textId="320B7CBC" w:rsidR="00F84D3C" w:rsidRPr="00463F5E" w:rsidRDefault="00F84D3C" w:rsidP="00165144">
      <w:pPr>
        <w:pStyle w:val="ListParagraph"/>
        <w:numPr>
          <w:ilvl w:val="5"/>
          <w:numId w:val="49"/>
        </w:numPr>
        <w:tabs>
          <w:tab w:val="left" w:pos="57"/>
        </w:tabs>
        <w:ind w:left="709" w:hanging="142"/>
        <w:jc w:val="both"/>
        <w:rPr>
          <w:rFonts w:ascii="Arial" w:hAnsi="Arial" w:cs="Arial"/>
          <w:sz w:val="22"/>
          <w:szCs w:val="22"/>
        </w:rPr>
      </w:pPr>
      <w:r w:rsidRPr="00463F5E">
        <w:rPr>
          <w:rFonts w:ascii="Arial" w:hAnsi="Arial" w:cs="Arial"/>
          <w:sz w:val="22"/>
          <w:szCs w:val="22"/>
        </w:rPr>
        <w:t>Propisuje se obaveza  Federacije, kantona, grada i općine da sačinjavaju i objavljuju kvartalne izvještaje o dugu i godišnje izvještaje o upravljanju dugom.</w:t>
      </w:r>
    </w:p>
    <w:p w14:paraId="2FB2B021" w14:textId="74C21B02" w:rsidR="00F84D3C" w:rsidRPr="00463F5E" w:rsidRDefault="00F84D3C" w:rsidP="00165144">
      <w:pPr>
        <w:pStyle w:val="ListParagraph"/>
        <w:numPr>
          <w:ilvl w:val="5"/>
          <w:numId w:val="49"/>
        </w:numPr>
        <w:tabs>
          <w:tab w:val="left" w:pos="57"/>
        </w:tabs>
        <w:ind w:left="709" w:hanging="142"/>
        <w:jc w:val="both"/>
        <w:rPr>
          <w:rFonts w:ascii="Arial" w:hAnsi="Arial" w:cs="Arial"/>
          <w:sz w:val="22"/>
          <w:szCs w:val="22"/>
        </w:rPr>
      </w:pPr>
      <w:r w:rsidRPr="00463F5E">
        <w:rPr>
          <w:rFonts w:ascii="Arial" w:hAnsi="Arial" w:cs="Arial"/>
          <w:sz w:val="22"/>
          <w:szCs w:val="22"/>
        </w:rPr>
        <w:t>Propisuje se obaveza  objavljivanja izvještaja na internet</w:t>
      </w:r>
      <w:r w:rsidR="00F36089" w:rsidRPr="00463F5E">
        <w:rPr>
          <w:rFonts w:ascii="Arial" w:hAnsi="Arial" w:cs="Arial"/>
          <w:sz w:val="22"/>
          <w:szCs w:val="22"/>
        </w:rPr>
        <w:t>u</w:t>
      </w:r>
      <w:r w:rsidRPr="00463F5E">
        <w:rPr>
          <w:rFonts w:ascii="Arial" w:hAnsi="Arial" w:cs="Arial"/>
          <w:sz w:val="22"/>
          <w:szCs w:val="22"/>
        </w:rPr>
        <w:t xml:space="preserve"> </w:t>
      </w:r>
    </w:p>
    <w:p w14:paraId="751BA845" w14:textId="51939488" w:rsidR="00F84D3C" w:rsidRPr="00463F5E" w:rsidRDefault="00F84D3C" w:rsidP="00165144">
      <w:pPr>
        <w:pStyle w:val="ListParagraph"/>
        <w:numPr>
          <w:ilvl w:val="5"/>
          <w:numId w:val="49"/>
        </w:numPr>
        <w:tabs>
          <w:tab w:val="left" w:pos="57"/>
        </w:tabs>
        <w:ind w:left="709" w:hanging="142"/>
        <w:jc w:val="both"/>
        <w:rPr>
          <w:rFonts w:ascii="Arial" w:hAnsi="Arial" w:cs="Arial"/>
          <w:sz w:val="22"/>
          <w:szCs w:val="22"/>
        </w:rPr>
      </w:pPr>
      <w:r w:rsidRPr="00463F5E">
        <w:rPr>
          <w:rFonts w:ascii="Arial" w:hAnsi="Arial" w:cs="Arial"/>
          <w:sz w:val="22"/>
          <w:szCs w:val="22"/>
        </w:rPr>
        <w:t>Federalni ministar finansija će donijeti  propis kojim se utvrđuje minimalan sadržaj, način i rokovi  dostavljanja izvještaja i objavljivanja informacija o dugu i garancijama javnog sektora s ciljem postizanja kvaliteta i pravovremenosti objavljivanja statističkih i drugih podataka.</w:t>
      </w:r>
    </w:p>
    <w:p w14:paraId="41134771" w14:textId="77777777" w:rsidR="00F84D3C" w:rsidRPr="00463F5E" w:rsidRDefault="00003404" w:rsidP="00E75112">
      <w:pPr>
        <w:pStyle w:val="ListParagraph"/>
        <w:numPr>
          <w:ilvl w:val="0"/>
          <w:numId w:val="51"/>
        </w:numPr>
        <w:tabs>
          <w:tab w:val="left" w:pos="57"/>
        </w:tabs>
        <w:ind w:left="284" w:hanging="284"/>
        <w:jc w:val="both"/>
        <w:rPr>
          <w:rFonts w:ascii="Arial" w:hAnsi="Arial" w:cs="Arial"/>
          <w:sz w:val="22"/>
          <w:szCs w:val="22"/>
        </w:rPr>
      </w:pPr>
      <w:r w:rsidRPr="00463F5E">
        <w:rPr>
          <w:rFonts w:ascii="Arial" w:hAnsi="Arial" w:cs="Arial"/>
          <w:sz w:val="22"/>
          <w:szCs w:val="22"/>
        </w:rPr>
        <w:t xml:space="preserve">Propisuje se obaveza </w:t>
      </w:r>
      <w:r w:rsidR="00F84D3C" w:rsidRPr="00463F5E">
        <w:rPr>
          <w:rFonts w:ascii="Arial" w:hAnsi="Arial" w:cs="Arial"/>
          <w:sz w:val="22"/>
          <w:szCs w:val="22"/>
        </w:rPr>
        <w:t>provođenja eksterne revizije u pogledu djelotvornosti i efikasno</w:t>
      </w:r>
      <w:r w:rsidRPr="00463F5E">
        <w:rPr>
          <w:rFonts w:ascii="Arial" w:hAnsi="Arial" w:cs="Arial"/>
          <w:sz w:val="22"/>
          <w:szCs w:val="22"/>
        </w:rPr>
        <w:t>sti operacija upravljanja dugom</w:t>
      </w:r>
      <w:r w:rsidR="00F84D3C" w:rsidRPr="00463F5E">
        <w:rPr>
          <w:rFonts w:ascii="Arial" w:hAnsi="Arial" w:cs="Arial"/>
          <w:sz w:val="22"/>
          <w:szCs w:val="22"/>
        </w:rPr>
        <w:t xml:space="preserve"> (nepostojanje eksterne revizije učinka operacija upravljanja dugom signal je ozbiljnog nedostatka u učinku i ukazuje na područje koje se smatra prioritetnim za reformu ili izgradnju kapaciteta upravljanja dugom)</w:t>
      </w:r>
    </w:p>
    <w:p w14:paraId="1BA894F1" w14:textId="7E5BE23D" w:rsidR="00F84D3C" w:rsidRPr="00463F5E" w:rsidRDefault="00F84D3C" w:rsidP="00165144">
      <w:pPr>
        <w:pStyle w:val="ListParagraph"/>
        <w:numPr>
          <w:ilvl w:val="5"/>
          <w:numId w:val="49"/>
        </w:numPr>
        <w:tabs>
          <w:tab w:val="left" w:pos="4111"/>
        </w:tabs>
        <w:ind w:left="709" w:hanging="142"/>
        <w:jc w:val="both"/>
        <w:rPr>
          <w:rFonts w:ascii="Arial" w:hAnsi="Arial" w:cs="Arial"/>
          <w:sz w:val="22"/>
          <w:szCs w:val="22"/>
        </w:rPr>
      </w:pPr>
      <w:r w:rsidRPr="00463F5E">
        <w:rPr>
          <w:rFonts w:ascii="Arial" w:hAnsi="Arial" w:cs="Arial"/>
          <w:sz w:val="22"/>
          <w:szCs w:val="22"/>
        </w:rPr>
        <w:t>utvrđuje se obaveza Federalnom ministarstvu finansija da na</w:t>
      </w:r>
      <w:r w:rsidR="00F36089" w:rsidRPr="00463F5E">
        <w:rPr>
          <w:rFonts w:ascii="Arial" w:hAnsi="Arial" w:cs="Arial"/>
          <w:sz w:val="22"/>
          <w:szCs w:val="22"/>
        </w:rPr>
        <w:t>jm</w:t>
      </w:r>
      <w:r w:rsidRPr="00463F5E">
        <w:rPr>
          <w:rFonts w:ascii="Arial" w:hAnsi="Arial" w:cs="Arial"/>
          <w:sz w:val="22"/>
          <w:szCs w:val="22"/>
        </w:rPr>
        <w:t>anje jednom u pet godina angažira eksternog revizora s ciljem provjere djelotvornosti i efikasnosti operacija upravljanja dugom i djelotvornosti sistema interne kontrole</w:t>
      </w:r>
      <w:r w:rsidR="007817C6" w:rsidRPr="00463F5E">
        <w:rPr>
          <w:rFonts w:ascii="Arial" w:hAnsi="Arial" w:cs="Arial"/>
          <w:sz w:val="22"/>
          <w:szCs w:val="22"/>
        </w:rPr>
        <w:t>.</w:t>
      </w:r>
    </w:p>
    <w:p w14:paraId="2D66A1B1" w14:textId="77777777" w:rsidR="00F97B00" w:rsidRPr="00463F5E" w:rsidRDefault="00EE1592" w:rsidP="00165144">
      <w:pPr>
        <w:ind w:hanging="142"/>
        <w:jc w:val="both"/>
        <w:rPr>
          <w:rFonts w:ascii="Arial" w:hAnsi="Arial" w:cs="Arial"/>
          <w:color w:val="FF0000"/>
          <w:sz w:val="16"/>
          <w:szCs w:val="16"/>
        </w:rPr>
      </w:pPr>
      <w:r w:rsidRPr="00463F5E">
        <w:rPr>
          <w:rFonts w:ascii="Arial" w:hAnsi="Arial" w:cs="Arial"/>
          <w:sz w:val="16"/>
          <w:szCs w:val="16"/>
        </w:rPr>
        <w:t xml:space="preserve"> </w:t>
      </w:r>
    </w:p>
    <w:p w14:paraId="5555C95C" w14:textId="77777777" w:rsidR="00FA3D4D" w:rsidRPr="00463F5E" w:rsidRDefault="00FA3D4D" w:rsidP="00FA3D4D">
      <w:pPr>
        <w:pStyle w:val="ListParagraph"/>
        <w:autoSpaceDE w:val="0"/>
        <w:autoSpaceDN w:val="0"/>
        <w:adjustRightInd w:val="0"/>
        <w:ind w:left="0"/>
        <w:rPr>
          <w:rFonts w:ascii="Arial" w:hAnsi="Arial" w:cs="Arial"/>
          <w:b/>
          <w:sz w:val="22"/>
          <w:szCs w:val="22"/>
        </w:rPr>
      </w:pPr>
      <w:r w:rsidRPr="00463F5E">
        <w:rPr>
          <w:rFonts w:ascii="Arial" w:eastAsia="ArialMT" w:hAnsi="Arial" w:cs="Arial"/>
          <w:b/>
          <w:sz w:val="22"/>
          <w:szCs w:val="22"/>
        </w:rPr>
        <w:t xml:space="preserve">II.4. </w:t>
      </w:r>
      <w:r w:rsidRPr="00463F5E">
        <w:rPr>
          <w:rFonts w:ascii="Arial" w:hAnsi="Arial" w:cs="Arial"/>
          <w:b/>
          <w:sz w:val="22"/>
          <w:szCs w:val="22"/>
        </w:rPr>
        <w:t>Učešće javnosti u izradi Zakona</w:t>
      </w:r>
    </w:p>
    <w:p w14:paraId="571AA1E4" w14:textId="45BC7213" w:rsidR="00FA3D4D" w:rsidRPr="00463F5E" w:rsidRDefault="00FA3D4D" w:rsidP="00165144">
      <w:pPr>
        <w:pStyle w:val="ListParagraph"/>
        <w:autoSpaceDE w:val="0"/>
        <w:autoSpaceDN w:val="0"/>
        <w:adjustRightInd w:val="0"/>
        <w:ind w:left="0" w:firstLine="708"/>
        <w:jc w:val="both"/>
        <w:rPr>
          <w:rFonts w:ascii="Arial" w:hAnsi="Arial" w:cs="Arial"/>
          <w:sz w:val="22"/>
          <w:szCs w:val="22"/>
        </w:rPr>
      </w:pPr>
      <w:r w:rsidRPr="00463F5E">
        <w:rPr>
          <w:rFonts w:ascii="Arial" w:hAnsi="Arial" w:cs="Arial"/>
          <w:sz w:val="22"/>
          <w:szCs w:val="22"/>
        </w:rPr>
        <w:t>U postupku izrade zakona učestvovali su i međunarodni konsultanti angažovani kroz misiju tehničke pomoći u okviru projekta „Pravna i operativna pomoć za poboljšanje u pravnom i regulatornom okviru za upravljanje dugom i javnim investicijama u Federaciji Bosne i Hercegovine.</w:t>
      </w:r>
      <w:r w:rsidR="00E90A52" w:rsidRPr="00463F5E">
        <w:rPr>
          <w:rFonts w:ascii="Arial" w:hAnsi="Arial" w:cs="Arial"/>
          <w:sz w:val="22"/>
          <w:szCs w:val="22"/>
        </w:rPr>
        <w:t>“</w:t>
      </w:r>
      <w:r w:rsidRPr="00463F5E">
        <w:rPr>
          <w:rFonts w:ascii="Arial" w:hAnsi="Arial" w:cs="Arial"/>
          <w:sz w:val="22"/>
          <w:szCs w:val="22"/>
        </w:rPr>
        <w:t xml:space="preserve"> Prilikom </w:t>
      </w:r>
      <w:r w:rsidR="00463F5E" w:rsidRPr="00463F5E">
        <w:rPr>
          <w:rFonts w:ascii="Arial" w:hAnsi="Arial" w:cs="Arial"/>
          <w:sz w:val="22"/>
          <w:szCs w:val="22"/>
        </w:rPr>
        <w:t>formuliranja</w:t>
      </w:r>
      <w:r w:rsidRPr="00463F5E">
        <w:rPr>
          <w:rFonts w:ascii="Arial" w:hAnsi="Arial" w:cs="Arial"/>
          <w:sz w:val="22"/>
          <w:szCs w:val="22"/>
        </w:rPr>
        <w:t xml:space="preserve"> odredaba predloženog zakona korištena je domaća regulativa i najbolje prakse usporedivih zemalja Evropske unije i drugih odabranih zemalja.</w:t>
      </w:r>
    </w:p>
    <w:p w14:paraId="33C18F01" w14:textId="314F556E" w:rsidR="00FA3D4D" w:rsidRPr="00463F5E" w:rsidRDefault="00FA3D4D" w:rsidP="00165144">
      <w:pPr>
        <w:ind w:firstLine="708"/>
        <w:jc w:val="both"/>
        <w:rPr>
          <w:rFonts w:ascii="Arial" w:hAnsi="Arial" w:cs="Arial"/>
          <w:sz w:val="22"/>
          <w:szCs w:val="22"/>
        </w:rPr>
      </w:pPr>
      <w:r w:rsidRPr="00463F5E">
        <w:rPr>
          <w:rFonts w:ascii="Arial" w:hAnsi="Arial" w:cs="Arial"/>
          <w:sz w:val="22"/>
          <w:szCs w:val="22"/>
        </w:rPr>
        <w:lastRenderedPageBreak/>
        <w:t xml:space="preserve">U cilju aktivnog učešća u pripremi </w:t>
      </w:r>
      <w:r w:rsidR="00984325" w:rsidRPr="00463F5E">
        <w:rPr>
          <w:rFonts w:ascii="Arial" w:hAnsi="Arial" w:cs="Arial"/>
          <w:sz w:val="22"/>
          <w:szCs w:val="22"/>
        </w:rPr>
        <w:t>z</w:t>
      </w:r>
      <w:r w:rsidRPr="00463F5E">
        <w:rPr>
          <w:rFonts w:ascii="Arial" w:hAnsi="Arial" w:cs="Arial"/>
          <w:sz w:val="22"/>
          <w:szCs w:val="22"/>
        </w:rPr>
        <w:t>akona, radna verzija istog dostavljena je svim relevantnim institucijama u Bosni i Hercegovini (Ministarstvo finansija i trezora, Centralna banka BiH, Udruženje banaka BiH, federalna ministarstva, kantoni, gradovi, općine, Ured za reviziju institucija FBiH, vanbudžetski fondovi, javna preduzeća) kao i međunarodnim finansijskim institucijama (Svjetska banka, MMF, EBRD) na očitovanje. Federalno ministarstvo finansija je dostavljene komentare, prijedloge i sugestije razm</w:t>
      </w:r>
      <w:r w:rsidR="0058562D" w:rsidRPr="00463F5E">
        <w:rPr>
          <w:rFonts w:ascii="Arial" w:hAnsi="Arial" w:cs="Arial"/>
          <w:sz w:val="22"/>
          <w:szCs w:val="22"/>
        </w:rPr>
        <w:t>o</w:t>
      </w:r>
      <w:r w:rsidRPr="00463F5E">
        <w:rPr>
          <w:rFonts w:ascii="Arial" w:hAnsi="Arial" w:cs="Arial"/>
          <w:sz w:val="22"/>
          <w:szCs w:val="22"/>
        </w:rPr>
        <w:t xml:space="preserve">trilo, prihvaćene su postale sastavni dio teksta Zakona, a neki od </w:t>
      </w:r>
      <w:r w:rsidR="001A57F5" w:rsidRPr="00463F5E">
        <w:rPr>
          <w:rFonts w:ascii="Arial" w:hAnsi="Arial" w:cs="Arial"/>
          <w:sz w:val="22"/>
          <w:szCs w:val="22"/>
        </w:rPr>
        <w:t xml:space="preserve">prihvatljivih </w:t>
      </w:r>
      <w:r w:rsidRPr="00463F5E">
        <w:rPr>
          <w:rFonts w:ascii="Arial" w:hAnsi="Arial" w:cs="Arial"/>
          <w:sz w:val="22"/>
          <w:szCs w:val="22"/>
        </w:rPr>
        <w:t xml:space="preserve">prijedloga će biti ugrađeni u podzakonske akte. </w:t>
      </w:r>
    </w:p>
    <w:p w14:paraId="2397F7C6" w14:textId="77777777" w:rsidR="00714C45" w:rsidRPr="00463F5E" w:rsidRDefault="00714C45" w:rsidP="00750874">
      <w:pPr>
        <w:jc w:val="both"/>
        <w:rPr>
          <w:rFonts w:ascii="Arial" w:hAnsi="Arial" w:cs="Arial"/>
          <w:b/>
          <w:sz w:val="22"/>
          <w:szCs w:val="22"/>
        </w:rPr>
      </w:pPr>
    </w:p>
    <w:p w14:paraId="18093BAD" w14:textId="77777777" w:rsidR="00314A4F" w:rsidRPr="00463F5E" w:rsidRDefault="00314A4F" w:rsidP="00314A4F">
      <w:pPr>
        <w:autoSpaceDE w:val="0"/>
        <w:autoSpaceDN w:val="0"/>
        <w:adjustRightInd w:val="0"/>
        <w:rPr>
          <w:rFonts w:ascii="Arial" w:hAnsi="Arial" w:cs="Arial"/>
          <w:b/>
          <w:sz w:val="22"/>
          <w:szCs w:val="22"/>
        </w:rPr>
      </w:pPr>
      <w:r w:rsidRPr="00463F5E">
        <w:rPr>
          <w:rFonts w:ascii="Arial" w:hAnsi="Arial" w:cs="Arial"/>
          <w:b/>
          <w:sz w:val="22"/>
          <w:szCs w:val="22"/>
        </w:rPr>
        <w:t>III. USKLAĐENOST S EVROPSKIM DIREKTIVAMA</w:t>
      </w:r>
    </w:p>
    <w:p w14:paraId="35432009" w14:textId="77777777" w:rsidR="00003404" w:rsidRPr="00463F5E" w:rsidRDefault="00003404" w:rsidP="00314A4F">
      <w:pPr>
        <w:autoSpaceDE w:val="0"/>
        <w:autoSpaceDN w:val="0"/>
        <w:adjustRightInd w:val="0"/>
        <w:rPr>
          <w:rFonts w:ascii="Arial" w:hAnsi="Arial" w:cs="Arial"/>
          <w:b/>
          <w:sz w:val="22"/>
          <w:szCs w:val="22"/>
        </w:rPr>
      </w:pPr>
    </w:p>
    <w:p w14:paraId="40CB709E" w14:textId="3A59046E" w:rsidR="00032A66" w:rsidRPr="00F35819" w:rsidRDefault="00032A66" w:rsidP="00032A66">
      <w:pPr>
        <w:ind w:firstLine="708"/>
        <w:rPr>
          <w:rFonts w:ascii="Arial" w:hAnsi="Arial" w:cs="Arial"/>
          <w:bCs/>
          <w:sz w:val="22"/>
          <w:szCs w:val="22"/>
        </w:rPr>
      </w:pPr>
      <w:r w:rsidRPr="00F35819">
        <w:rPr>
          <w:rFonts w:ascii="Arial" w:hAnsi="Arial" w:cs="Arial"/>
          <w:bCs/>
          <w:sz w:val="22"/>
          <w:szCs w:val="22"/>
        </w:rPr>
        <w:t xml:space="preserve">Nacrt Zakona o dugu, zaduživanju i </w:t>
      </w:r>
      <w:r>
        <w:rPr>
          <w:rFonts w:ascii="Arial" w:hAnsi="Arial" w:cs="Arial"/>
          <w:bCs/>
          <w:sz w:val="22"/>
          <w:szCs w:val="22"/>
        </w:rPr>
        <w:t>garancijama</w:t>
      </w:r>
      <w:r w:rsidRPr="00F35819">
        <w:rPr>
          <w:rFonts w:ascii="Arial" w:hAnsi="Arial" w:cs="Arial"/>
          <w:bCs/>
          <w:sz w:val="22"/>
          <w:szCs w:val="22"/>
        </w:rPr>
        <w:t xml:space="preserve"> u Federaciji Bosne i Hercegovine usklađen je sa e</w:t>
      </w:r>
      <w:r>
        <w:rPr>
          <w:rFonts w:ascii="Arial" w:hAnsi="Arial" w:cs="Arial"/>
          <w:bCs/>
          <w:sz w:val="22"/>
          <w:szCs w:val="22"/>
        </w:rPr>
        <w:t>v</w:t>
      </w:r>
      <w:r w:rsidRPr="00F35819">
        <w:rPr>
          <w:rFonts w:ascii="Arial" w:hAnsi="Arial" w:cs="Arial"/>
          <w:bCs/>
          <w:sz w:val="22"/>
          <w:szCs w:val="22"/>
        </w:rPr>
        <w:t>ropskim zakonodavstvom i to:</w:t>
      </w:r>
    </w:p>
    <w:p w14:paraId="57AC33B7" w14:textId="0C498B70" w:rsidR="00032A66" w:rsidRPr="00595A13" w:rsidRDefault="00032A66" w:rsidP="00032A66">
      <w:pPr>
        <w:pStyle w:val="ListParagraph"/>
        <w:numPr>
          <w:ilvl w:val="0"/>
          <w:numId w:val="49"/>
        </w:numPr>
        <w:jc w:val="both"/>
        <w:rPr>
          <w:rFonts w:ascii="Arial" w:hAnsi="Arial" w:cs="Arial"/>
          <w:noProof/>
          <w:sz w:val="22"/>
          <w:szCs w:val="22"/>
        </w:rPr>
      </w:pPr>
      <w:r w:rsidRPr="00F35819">
        <w:rPr>
          <w:rFonts w:ascii="Arial" w:hAnsi="Arial" w:cs="Arial"/>
          <w:color w:val="333333"/>
          <w:sz w:val="22"/>
          <w:szCs w:val="22"/>
          <w:shd w:val="clear" w:color="auto" w:fill="FFFFFF"/>
        </w:rPr>
        <w:t>Direktiva Vijeća 2011/85/EU od 8. </w:t>
      </w:r>
      <w:r>
        <w:rPr>
          <w:rFonts w:ascii="Arial" w:hAnsi="Arial" w:cs="Arial"/>
          <w:color w:val="333333"/>
          <w:sz w:val="22"/>
          <w:szCs w:val="22"/>
          <w:shd w:val="clear" w:color="auto" w:fill="FFFFFF"/>
        </w:rPr>
        <w:t>novembra</w:t>
      </w:r>
      <w:r w:rsidRPr="00F35819">
        <w:rPr>
          <w:rFonts w:ascii="Arial" w:hAnsi="Arial" w:cs="Arial"/>
          <w:color w:val="333333"/>
          <w:sz w:val="22"/>
          <w:szCs w:val="22"/>
          <w:shd w:val="clear" w:color="auto" w:fill="FFFFFF"/>
        </w:rPr>
        <w:t xml:space="preserve"> 2011. o zahtjevima za </w:t>
      </w:r>
      <w:r>
        <w:rPr>
          <w:rFonts w:ascii="Arial" w:hAnsi="Arial" w:cs="Arial"/>
          <w:color w:val="333333"/>
          <w:sz w:val="22"/>
          <w:szCs w:val="22"/>
          <w:shd w:val="clear" w:color="auto" w:fill="FFFFFF"/>
        </w:rPr>
        <w:t>budžetske</w:t>
      </w:r>
      <w:r w:rsidRPr="00F35819">
        <w:rPr>
          <w:rFonts w:ascii="Arial" w:hAnsi="Arial" w:cs="Arial"/>
          <w:color w:val="333333"/>
          <w:sz w:val="22"/>
          <w:szCs w:val="22"/>
          <w:shd w:val="clear" w:color="auto" w:fill="FFFFFF"/>
        </w:rPr>
        <w:t xml:space="preserve"> okvire država članica </w:t>
      </w:r>
      <w:r w:rsidRPr="00F35819">
        <w:rPr>
          <w:rFonts w:ascii="Arial" w:hAnsi="Arial" w:cs="Arial"/>
          <w:noProof/>
          <w:sz w:val="22"/>
          <w:szCs w:val="22"/>
        </w:rPr>
        <w:t>(posljednja prečišćena</w:t>
      </w:r>
      <w:r>
        <w:rPr>
          <w:rFonts w:ascii="Arial" w:hAnsi="Arial" w:cs="Arial"/>
          <w:noProof/>
          <w:sz w:val="22"/>
          <w:szCs w:val="22"/>
        </w:rPr>
        <w:t xml:space="preserve"> verzija od 30.04.2024. godine). </w:t>
      </w:r>
    </w:p>
    <w:p w14:paraId="0448D6EA" w14:textId="77777777" w:rsidR="00032A66" w:rsidRPr="00463F5E" w:rsidRDefault="00032A66" w:rsidP="00032A66">
      <w:pPr>
        <w:jc w:val="both"/>
        <w:rPr>
          <w:rFonts w:ascii="Arial" w:hAnsi="Arial" w:cs="Arial"/>
          <w:b/>
          <w:sz w:val="22"/>
          <w:szCs w:val="22"/>
        </w:rPr>
      </w:pPr>
    </w:p>
    <w:p w14:paraId="79DBF446" w14:textId="77777777" w:rsidR="00BE2423" w:rsidRPr="00463F5E" w:rsidRDefault="00BE2423" w:rsidP="00714C45">
      <w:pPr>
        <w:jc w:val="both"/>
        <w:rPr>
          <w:rFonts w:ascii="Arial" w:hAnsi="Arial" w:cs="Arial"/>
          <w:b/>
          <w:sz w:val="22"/>
          <w:szCs w:val="22"/>
        </w:rPr>
      </w:pPr>
    </w:p>
    <w:p w14:paraId="3939D1BF" w14:textId="2865AD92" w:rsidR="00003404" w:rsidRPr="00463F5E" w:rsidRDefault="00714C45" w:rsidP="00714C45">
      <w:pPr>
        <w:jc w:val="both"/>
        <w:rPr>
          <w:rFonts w:ascii="Arial" w:hAnsi="Arial" w:cs="Arial"/>
          <w:b/>
          <w:sz w:val="22"/>
          <w:szCs w:val="22"/>
        </w:rPr>
      </w:pPr>
      <w:r w:rsidRPr="00463F5E">
        <w:rPr>
          <w:rFonts w:ascii="Arial" w:hAnsi="Arial" w:cs="Arial"/>
          <w:b/>
          <w:sz w:val="22"/>
          <w:szCs w:val="22"/>
        </w:rPr>
        <w:t>I</w:t>
      </w:r>
      <w:r w:rsidR="00314A4F" w:rsidRPr="00463F5E">
        <w:rPr>
          <w:rFonts w:ascii="Arial" w:hAnsi="Arial" w:cs="Arial"/>
          <w:b/>
          <w:sz w:val="22"/>
          <w:szCs w:val="22"/>
        </w:rPr>
        <w:t>V</w:t>
      </w:r>
      <w:r w:rsidR="004A114D">
        <w:rPr>
          <w:rFonts w:ascii="Arial" w:hAnsi="Arial" w:cs="Arial"/>
          <w:b/>
          <w:sz w:val="22"/>
          <w:szCs w:val="22"/>
        </w:rPr>
        <w:t>.</w:t>
      </w:r>
      <w:r w:rsidRPr="00463F5E">
        <w:rPr>
          <w:rFonts w:ascii="Arial" w:hAnsi="Arial" w:cs="Arial"/>
          <w:b/>
          <w:sz w:val="22"/>
          <w:szCs w:val="22"/>
        </w:rPr>
        <w:t xml:space="preserve"> OBRAZLOŽENJE PREDLOŽENIH </w:t>
      </w:r>
      <w:r w:rsidR="009546EA" w:rsidRPr="00463F5E">
        <w:rPr>
          <w:rFonts w:ascii="Arial" w:hAnsi="Arial" w:cs="Arial"/>
          <w:b/>
          <w:sz w:val="22"/>
          <w:szCs w:val="22"/>
        </w:rPr>
        <w:t xml:space="preserve">RJEŠENJA  </w:t>
      </w:r>
    </w:p>
    <w:p w14:paraId="7A3060FA" w14:textId="77777777" w:rsidR="008E259B" w:rsidRPr="00463F5E" w:rsidRDefault="00714C45" w:rsidP="00714C45">
      <w:pPr>
        <w:jc w:val="both"/>
        <w:rPr>
          <w:rFonts w:ascii="Arial" w:hAnsi="Arial" w:cs="Arial"/>
          <w:b/>
          <w:sz w:val="22"/>
          <w:szCs w:val="22"/>
        </w:rPr>
      </w:pPr>
      <w:r w:rsidRPr="00463F5E">
        <w:rPr>
          <w:rFonts w:ascii="Arial" w:hAnsi="Arial" w:cs="Arial"/>
          <w:b/>
          <w:sz w:val="22"/>
          <w:szCs w:val="22"/>
        </w:rPr>
        <w:t xml:space="preserve"> </w:t>
      </w:r>
    </w:p>
    <w:p w14:paraId="2D0559CC" w14:textId="56DB8F2F" w:rsidR="008E259B" w:rsidRPr="00463F5E" w:rsidRDefault="008E259B" w:rsidP="00165144">
      <w:pPr>
        <w:ind w:firstLine="708"/>
        <w:jc w:val="both"/>
        <w:rPr>
          <w:rFonts w:ascii="Arial" w:hAnsi="Arial" w:cs="Arial"/>
          <w:sz w:val="22"/>
          <w:szCs w:val="22"/>
        </w:rPr>
      </w:pPr>
      <w:r w:rsidRPr="00463F5E">
        <w:rPr>
          <w:rFonts w:ascii="Arial" w:hAnsi="Arial" w:cs="Arial"/>
          <w:sz w:val="22"/>
          <w:szCs w:val="22"/>
        </w:rPr>
        <w:t>Zakon je podijeljen u devet poglavlja:</w:t>
      </w:r>
      <w:r w:rsidR="00714C45" w:rsidRPr="00463F5E">
        <w:rPr>
          <w:rFonts w:ascii="Arial" w:hAnsi="Arial" w:cs="Arial"/>
          <w:sz w:val="22"/>
          <w:szCs w:val="22"/>
        </w:rPr>
        <w:t xml:space="preserve"> </w:t>
      </w:r>
    </w:p>
    <w:p w14:paraId="4152AE11" w14:textId="77777777" w:rsidR="00DD4900" w:rsidRPr="00463F5E" w:rsidRDefault="008E259B" w:rsidP="00165144">
      <w:pPr>
        <w:ind w:firstLine="708"/>
        <w:jc w:val="both"/>
        <w:rPr>
          <w:rFonts w:ascii="Arial" w:hAnsi="Arial" w:cs="Arial"/>
          <w:b/>
          <w:sz w:val="22"/>
          <w:szCs w:val="22"/>
        </w:rPr>
      </w:pPr>
      <w:r w:rsidRPr="004A114D">
        <w:rPr>
          <w:rFonts w:ascii="Arial" w:hAnsi="Arial" w:cs="Arial"/>
          <w:b/>
          <w:sz w:val="22"/>
          <w:szCs w:val="22"/>
        </w:rPr>
        <w:t>Poglavlje I</w:t>
      </w:r>
      <w:r w:rsidR="00DD4900" w:rsidRPr="004A114D">
        <w:rPr>
          <w:rFonts w:ascii="Arial" w:hAnsi="Arial" w:cs="Arial"/>
          <w:b/>
          <w:sz w:val="22"/>
          <w:szCs w:val="22"/>
        </w:rPr>
        <w:t>.</w:t>
      </w:r>
      <w:r w:rsidRPr="004A114D">
        <w:rPr>
          <w:rFonts w:ascii="Arial" w:hAnsi="Arial" w:cs="Arial"/>
          <w:b/>
          <w:sz w:val="22"/>
          <w:szCs w:val="22"/>
        </w:rPr>
        <w:t xml:space="preserve"> </w:t>
      </w:r>
      <w:r w:rsidR="00DD4900" w:rsidRPr="004A114D">
        <w:rPr>
          <w:rFonts w:ascii="Arial" w:hAnsi="Arial" w:cs="Arial"/>
          <w:b/>
          <w:sz w:val="22"/>
          <w:szCs w:val="22"/>
        </w:rPr>
        <w:t>(Opće odredbe)</w:t>
      </w:r>
      <w:r w:rsidR="00DD4900" w:rsidRPr="00463F5E">
        <w:rPr>
          <w:rFonts w:ascii="Arial" w:hAnsi="Arial" w:cs="Arial"/>
          <w:sz w:val="22"/>
          <w:szCs w:val="22"/>
        </w:rPr>
        <w:t xml:space="preserve"> utvrđuje predmet zakona i definira pojmove.</w:t>
      </w:r>
      <w:r w:rsidR="00DD4900" w:rsidRPr="00463F5E">
        <w:rPr>
          <w:rFonts w:ascii="Arial" w:hAnsi="Arial" w:cs="Arial"/>
          <w:b/>
          <w:sz w:val="22"/>
          <w:szCs w:val="22"/>
        </w:rPr>
        <w:t xml:space="preserve"> </w:t>
      </w:r>
    </w:p>
    <w:p w14:paraId="1BEC9C8B" w14:textId="2E26D385" w:rsidR="00DD4900" w:rsidRPr="00463F5E" w:rsidRDefault="00DD4900" w:rsidP="00165144">
      <w:pPr>
        <w:ind w:firstLine="708"/>
        <w:jc w:val="both"/>
        <w:rPr>
          <w:rFonts w:ascii="Arial" w:hAnsi="Arial" w:cs="Arial"/>
          <w:sz w:val="22"/>
          <w:szCs w:val="22"/>
        </w:rPr>
      </w:pPr>
      <w:r w:rsidRPr="00463F5E">
        <w:rPr>
          <w:rFonts w:ascii="Arial" w:hAnsi="Arial" w:cs="Arial"/>
          <w:b/>
          <w:sz w:val="22"/>
          <w:szCs w:val="22"/>
        </w:rPr>
        <w:t>Članom 1.</w:t>
      </w:r>
      <w:r w:rsidRPr="00463F5E">
        <w:rPr>
          <w:rFonts w:ascii="Arial" w:hAnsi="Arial" w:cs="Arial"/>
          <w:sz w:val="22"/>
          <w:szCs w:val="22"/>
        </w:rPr>
        <w:t xml:space="preserve"> </w:t>
      </w:r>
      <w:r w:rsidRPr="00463F5E">
        <w:rPr>
          <w:rFonts w:ascii="Arial" w:hAnsi="Arial" w:cs="Arial"/>
          <w:bCs/>
          <w:sz w:val="22"/>
          <w:szCs w:val="22"/>
        </w:rPr>
        <w:t>utvrđuje</w:t>
      </w:r>
      <w:r w:rsidRPr="00463F5E">
        <w:rPr>
          <w:rFonts w:ascii="Arial" w:hAnsi="Arial" w:cs="Arial"/>
          <w:sz w:val="22"/>
          <w:szCs w:val="22"/>
        </w:rPr>
        <w:t xml:space="preserve"> se predmet </w:t>
      </w:r>
      <w:r w:rsidR="00E85F12" w:rsidRPr="00463F5E">
        <w:rPr>
          <w:rFonts w:ascii="Arial" w:hAnsi="Arial" w:cs="Arial"/>
          <w:sz w:val="22"/>
          <w:szCs w:val="22"/>
        </w:rPr>
        <w:t>z</w:t>
      </w:r>
      <w:r w:rsidRPr="00463F5E">
        <w:rPr>
          <w:rFonts w:ascii="Arial" w:hAnsi="Arial" w:cs="Arial"/>
          <w:sz w:val="22"/>
          <w:szCs w:val="22"/>
        </w:rPr>
        <w:t>akona i to: uslovi, način i postupak zad</w:t>
      </w:r>
      <w:r w:rsidR="007817C6" w:rsidRPr="00463F5E">
        <w:rPr>
          <w:rFonts w:ascii="Arial" w:hAnsi="Arial" w:cs="Arial"/>
          <w:sz w:val="22"/>
          <w:szCs w:val="22"/>
        </w:rPr>
        <w:t xml:space="preserve">uživanja, izdavanje garancija, </w:t>
      </w:r>
      <w:r w:rsidRPr="00463F5E">
        <w:rPr>
          <w:rFonts w:ascii="Arial" w:hAnsi="Arial" w:cs="Arial"/>
          <w:sz w:val="22"/>
          <w:szCs w:val="22"/>
        </w:rPr>
        <w:t>osiguranje sredstava za servisiranje du</w:t>
      </w:r>
      <w:r w:rsidR="007817C6" w:rsidRPr="00463F5E">
        <w:rPr>
          <w:rFonts w:ascii="Arial" w:hAnsi="Arial" w:cs="Arial"/>
          <w:sz w:val="22"/>
          <w:szCs w:val="22"/>
        </w:rPr>
        <w:t>ga, vođenje evidencija</w:t>
      </w:r>
      <w:r w:rsidRPr="00463F5E">
        <w:rPr>
          <w:rFonts w:ascii="Arial" w:hAnsi="Arial" w:cs="Arial"/>
          <w:sz w:val="22"/>
          <w:szCs w:val="22"/>
        </w:rPr>
        <w:t xml:space="preserve"> i izvještavanje o dugu i garancijama, a odnosi se kako na Federaciju BiH, tako i na kantone, gradove, općine. </w:t>
      </w:r>
      <w:r w:rsidR="00E85F12" w:rsidRPr="00463F5E">
        <w:rPr>
          <w:rFonts w:ascii="Arial" w:hAnsi="Arial" w:cs="Arial"/>
          <w:sz w:val="22"/>
          <w:szCs w:val="22"/>
        </w:rPr>
        <w:t>Djel</w:t>
      </w:r>
      <w:r w:rsidR="007813AA">
        <w:rPr>
          <w:rFonts w:ascii="Arial" w:hAnsi="Arial" w:cs="Arial"/>
          <w:sz w:val="22"/>
          <w:szCs w:val="22"/>
        </w:rPr>
        <w:t>i</w:t>
      </w:r>
      <w:r w:rsidR="00E85F12" w:rsidRPr="00463F5E">
        <w:rPr>
          <w:rFonts w:ascii="Arial" w:hAnsi="Arial" w:cs="Arial"/>
          <w:sz w:val="22"/>
          <w:szCs w:val="22"/>
        </w:rPr>
        <w:t xml:space="preserve">mično se preuzima Direktora Vijeća u vezi </w:t>
      </w:r>
      <w:r w:rsidR="007813AA">
        <w:rPr>
          <w:rFonts w:ascii="Arial" w:hAnsi="Arial" w:cs="Arial"/>
          <w:sz w:val="22"/>
          <w:szCs w:val="22"/>
        </w:rPr>
        <w:t xml:space="preserve">sa </w:t>
      </w:r>
      <w:r w:rsidR="007813AA" w:rsidRPr="00463F5E">
        <w:rPr>
          <w:rFonts w:ascii="Arial" w:hAnsi="Arial" w:cs="Arial"/>
          <w:sz w:val="22"/>
          <w:szCs w:val="22"/>
        </w:rPr>
        <w:t>zahtjevo</w:t>
      </w:r>
      <w:r w:rsidR="007813AA">
        <w:rPr>
          <w:rFonts w:ascii="Arial" w:hAnsi="Arial" w:cs="Arial"/>
          <w:sz w:val="22"/>
          <w:szCs w:val="22"/>
        </w:rPr>
        <w:t>m</w:t>
      </w:r>
      <w:r w:rsidR="00E85F12" w:rsidRPr="00463F5E">
        <w:rPr>
          <w:rFonts w:ascii="Arial" w:hAnsi="Arial" w:cs="Arial"/>
          <w:sz w:val="22"/>
          <w:szCs w:val="22"/>
        </w:rPr>
        <w:t xml:space="preserve"> za </w:t>
      </w:r>
      <w:r w:rsidR="006C774F" w:rsidRPr="006C774F">
        <w:rPr>
          <w:rFonts w:ascii="Arial" w:hAnsi="Arial" w:cs="Arial"/>
          <w:sz w:val="22"/>
          <w:szCs w:val="22"/>
        </w:rPr>
        <w:t>budžetske</w:t>
      </w:r>
      <w:r w:rsidR="00E85F12" w:rsidRPr="00463F5E">
        <w:rPr>
          <w:rFonts w:ascii="Arial" w:hAnsi="Arial" w:cs="Arial"/>
          <w:sz w:val="22"/>
          <w:szCs w:val="22"/>
        </w:rPr>
        <w:t xml:space="preserve"> okvire država članica EU.</w:t>
      </w:r>
    </w:p>
    <w:p w14:paraId="5F3E3638" w14:textId="77777777" w:rsidR="00DD4900" w:rsidRPr="00463F5E" w:rsidRDefault="00DD4900" w:rsidP="00165144">
      <w:pPr>
        <w:ind w:firstLine="708"/>
        <w:jc w:val="both"/>
        <w:rPr>
          <w:rFonts w:ascii="Arial" w:hAnsi="Arial" w:cs="Arial"/>
          <w:sz w:val="22"/>
          <w:szCs w:val="22"/>
        </w:rPr>
      </w:pPr>
      <w:r w:rsidRPr="00463F5E">
        <w:rPr>
          <w:rFonts w:ascii="Arial" w:hAnsi="Arial" w:cs="Arial"/>
          <w:b/>
          <w:sz w:val="22"/>
          <w:szCs w:val="22"/>
        </w:rPr>
        <w:t>Članom 2.</w:t>
      </w:r>
      <w:r w:rsidRPr="00463F5E">
        <w:rPr>
          <w:rFonts w:ascii="Arial" w:hAnsi="Arial" w:cs="Arial"/>
          <w:sz w:val="22"/>
          <w:szCs w:val="22"/>
        </w:rPr>
        <w:t xml:space="preserve"> </w:t>
      </w:r>
      <w:r w:rsidR="006D133D" w:rsidRPr="00463F5E">
        <w:rPr>
          <w:rFonts w:ascii="Arial" w:hAnsi="Arial" w:cs="Arial"/>
          <w:sz w:val="22"/>
          <w:szCs w:val="22"/>
        </w:rPr>
        <w:t>definiraju se</w:t>
      </w:r>
      <w:r w:rsidRPr="00463F5E">
        <w:rPr>
          <w:rFonts w:ascii="Arial" w:hAnsi="Arial" w:cs="Arial"/>
          <w:sz w:val="22"/>
          <w:szCs w:val="22"/>
        </w:rPr>
        <w:t xml:space="preserve"> pojmovi koji se koriste u ovom Zakonu. </w:t>
      </w:r>
    </w:p>
    <w:p w14:paraId="70B2E53F" w14:textId="7F2908FF" w:rsidR="008E259B" w:rsidRPr="00463F5E" w:rsidRDefault="008E259B" w:rsidP="00165144">
      <w:pPr>
        <w:ind w:firstLine="708"/>
        <w:jc w:val="both"/>
        <w:rPr>
          <w:rFonts w:ascii="Arial" w:hAnsi="Arial" w:cs="Arial"/>
          <w:sz w:val="22"/>
          <w:szCs w:val="22"/>
        </w:rPr>
      </w:pPr>
      <w:r w:rsidRPr="007813AA">
        <w:rPr>
          <w:rFonts w:ascii="Arial" w:hAnsi="Arial" w:cs="Arial"/>
          <w:b/>
          <w:sz w:val="22"/>
          <w:szCs w:val="22"/>
        </w:rPr>
        <w:t>Poglavlje II</w:t>
      </w:r>
      <w:r w:rsidR="007817C6" w:rsidRPr="007813AA">
        <w:rPr>
          <w:rFonts w:ascii="Arial" w:hAnsi="Arial" w:cs="Arial"/>
          <w:b/>
          <w:sz w:val="22"/>
          <w:szCs w:val="22"/>
        </w:rPr>
        <w:t>.</w:t>
      </w:r>
      <w:r w:rsidRPr="007813AA">
        <w:rPr>
          <w:rFonts w:ascii="Arial" w:hAnsi="Arial" w:cs="Arial"/>
          <w:b/>
          <w:sz w:val="22"/>
          <w:szCs w:val="22"/>
        </w:rPr>
        <w:t xml:space="preserve"> </w:t>
      </w:r>
      <w:r w:rsidR="00DD4900" w:rsidRPr="007813AA">
        <w:rPr>
          <w:rFonts w:ascii="Arial" w:hAnsi="Arial" w:cs="Arial"/>
          <w:b/>
          <w:sz w:val="22"/>
          <w:szCs w:val="22"/>
        </w:rPr>
        <w:t>(Dug i zaduživanje)</w:t>
      </w:r>
      <w:r w:rsidR="00DD4900" w:rsidRPr="00463F5E">
        <w:rPr>
          <w:rFonts w:ascii="Arial" w:hAnsi="Arial" w:cs="Arial"/>
          <w:sz w:val="22"/>
          <w:szCs w:val="22"/>
        </w:rPr>
        <w:t xml:space="preserve"> definira status, kategorije i instrumente osiguranja,</w:t>
      </w:r>
      <w:r w:rsidR="007817C6" w:rsidRPr="00463F5E">
        <w:rPr>
          <w:rFonts w:ascii="Arial" w:hAnsi="Arial" w:cs="Arial"/>
          <w:sz w:val="22"/>
          <w:szCs w:val="22"/>
        </w:rPr>
        <w:t xml:space="preserve"> </w:t>
      </w:r>
      <w:r w:rsidR="00DD4900" w:rsidRPr="00463F5E">
        <w:rPr>
          <w:rFonts w:ascii="Arial" w:hAnsi="Arial" w:cs="Arial"/>
          <w:sz w:val="22"/>
          <w:szCs w:val="22"/>
        </w:rPr>
        <w:t>način zaduživanja, ovlaštenja u postupku zaduživanja, godišnja ograničenja novog zaduživanja,</w:t>
      </w:r>
      <w:r w:rsidR="00C464B7" w:rsidRPr="00463F5E">
        <w:rPr>
          <w:rFonts w:ascii="Arial" w:hAnsi="Arial" w:cs="Arial"/>
          <w:sz w:val="22"/>
          <w:szCs w:val="22"/>
        </w:rPr>
        <w:t xml:space="preserve"> obavezu pribavljanja prethod</w:t>
      </w:r>
      <w:r w:rsidR="00003404" w:rsidRPr="00463F5E">
        <w:rPr>
          <w:rFonts w:ascii="Arial" w:hAnsi="Arial" w:cs="Arial"/>
          <w:sz w:val="22"/>
          <w:szCs w:val="22"/>
        </w:rPr>
        <w:t>nog odobrenja za zaduživanje i i</w:t>
      </w:r>
      <w:r w:rsidR="00C464B7" w:rsidRPr="00463F5E">
        <w:rPr>
          <w:rFonts w:ascii="Arial" w:hAnsi="Arial" w:cs="Arial"/>
          <w:sz w:val="22"/>
          <w:szCs w:val="22"/>
        </w:rPr>
        <w:t>zdavanje garancija, svrhu i postupak novog kako unutrašnje</w:t>
      </w:r>
      <w:r w:rsidR="007813AA">
        <w:rPr>
          <w:rFonts w:ascii="Arial" w:hAnsi="Arial" w:cs="Arial"/>
          <w:sz w:val="22"/>
          <w:szCs w:val="22"/>
        </w:rPr>
        <w:t>g, tako i vanjskog zaduživanja,</w:t>
      </w:r>
      <w:r w:rsidR="00DD4900" w:rsidRPr="00463F5E">
        <w:rPr>
          <w:rFonts w:ascii="Arial" w:hAnsi="Arial" w:cs="Arial"/>
          <w:sz w:val="22"/>
          <w:szCs w:val="22"/>
        </w:rPr>
        <w:t xml:space="preserve"> </w:t>
      </w:r>
      <w:r w:rsidR="00C464B7" w:rsidRPr="00463F5E">
        <w:rPr>
          <w:rFonts w:ascii="Arial" w:hAnsi="Arial" w:cs="Arial"/>
          <w:sz w:val="22"/>
          <w:szCs w:val="22"/>
        </w:rPr>
        <w:t>te raspolaganje kreditnim sredstvima i njihovo investiranje.</w:t>
      </w:r>
    </w:p>
    <w:p w14:paraId="1A11991A" w14:textId="7B36AC8C" w:rsidR="00714C45" w:rsidRPr="00463F5E" w:rsidRDefault="00BF6543" w:rsidP="00165144">
      <w:pPr>
        <w:ind w:firstLine="708"/>
        <w:jc w:val="both"/>
        <w:rPr>
          <w:rFonts w:ascii="Arial" w:hAnsi="Arial" w:cs="Arial"/>
          <w:sz w:val="22"/>
          <w:szCs w:val="22"/>
        </w:rPr>
      </w:pPr>
      <w:r w:rsidRPr="00463F5E">
        <w:rPr>
          <w:rFonts w:ascii="Arial" w:hAnsi="Arial" w:cs="Arial"/>
          <w:b/>
          <w:sz w:val="22"/>
          <w:szCs w:val="22"/>
        </w:rPr>
        <w:t>Č</w:t>
      </w:r>
      <w:r w:rsidR="00714C45" w:rsidRPr="00463F5E">
        <w:rPr>
          <w:rFonts w:ascii="Arial" w:hAnsi="Arial" w:cs="Arial"/>
          <w:b/>
          <w:sz w:val="22"/>
          <w:szCs w:val="22"/>
        </w:rPr>
        <w:t xml:space="preserve">lan </w:t>
      </w:r>
      <w:r w:rsidR="002F521B" w:rsidRPr="00463F5E">
        <w:rPr>
          <w:rFonts w:ascii="Arial" w:hAnsi="Arial" w:cs="Arial"/>
          <w:b/>
          <w:sz w:val="22"/>
          <w:szCs w:val="22"/>
        </w:rPr>
        <w:t>3</w:t>
      </w:r>
      <w:r w:rsidR="00714C45" w:rsidRPr="00463F5E">
        <w:rPr>
          <w:rFonts w:ascii="Arial" w:hAnsi="Arial" w:cs="Arial"/>
          <w:b/>
          <w:sz w:val="22"/>
          <w:szCs w:val="22"/>
        </w:rPr>
        <w:t>.</w:t>
      </w:r>
      <w:r w:rsidR="00714C45" w:rsidRPr="00463F5E">
        <w:rPr>
          <w:rFonts w:ascii="Arial" w:hAnsi="Arial" w:cs="Arial"/>
          <w:sz w:val="22"/>
          <w:szCs w:val="22"/>
        </w:rPr>
        <w:t xml:space="preserve"> </w:t>
      </w:r>
      <w:r w:rsidR="00575F7F" w:rsidRPr="00463F5E">
        <w:rPr>
          <w:rFonts w:ascii="Arial" w:hAnsi="Arial" w:cs="Arial"/>
          <w:sz w:val="22"/>
          <w:szCs w:val="22"/>
        </w:rPr>
        <w:t xml:space="preserve">utvrđuje </w:t>
      </w:r>
      <w:r w:rsidR="002F521B" w:rsidRPr="00463F5E">
        <w:rPr>
          <w:rFonts w:ascii="Arial" w:hAnsi="Arial" w:cs="Arial"/>
          <w:sz w:val="22"/>
          <w:szCs w:val="22"/>
        </w:rPr>
        <w:t xml:space="preserve">dug </w:t>
      </w:r>
      <w:r w:rsidR="00575F7F" w:rsidRPr="00463F5E">
        <w:rPr>
          <w:rFonts w:ascii="Arial" w:hAnsi="Arial" w:cs="Arial"/>
          <w:sz w:val="22"/>
          <w:szCs w:val="22"/>
        </w:rPr>
        <w:t xml:space="preserve">kao apsolutnu i bezuslovnu obavezu </w:t>
      </w:r>
      <w:r w:rsidR="002F521B" w:rsidRPr="00463F5E">
        <w:rPr>
          <w:rFonts w:ascii="Arial" w:hAnsi="Arial" w:cs="Arial"/>
          <w:sz w:val="22"/>
          <w:szCs w:val="22"/>
        </w:rPr>
        <w:t xml:space="preserve">Federacije, </w:t>
      </w:r>
      <w:r w:rsidR="00FA3D4D" w:rsidRPr="00463F5E">
        <w:rPr>
          <w:rFonts w:ascii="Arial" w:hAnsi="Arial" w:cs="Arial"/>
          <w:sz w:val="22"/>
          <w:szCs w:val="22"/>
        </w:rPr>
        <w:t>k</w:t>
      </w:r>
      <w:r w:rsidR="002F521B" w:rsidRPr="00463F5E">
        <w:rPr>
          <w:rFonts w:ascii="Arial" w:hAnsi="Arial" w:cs="Arial"/>
          <w:sz w:val="22"/>
          <w:szCs w:val="22"/>
        </w:rPr>
        <w:t>antona, grada, općine, vanbudžetskog korisnika, javn</w:t>
      </w:r>
      <w:r w:rsidR="00B24244" w:rsidRPr="00463F5E">
        <w:rPr>
          <w:rFonts w:ascii="Arial" w:hAnsi="Arial" w:cs="Arial"/>
          <w:sz w:val="22"/>
          <w:szCs w:val="22"/>
        </w:rPr>
        <w:t>o</w:t>
      </w:r>
      <w:r w:rsidR="002F521B" w:rsidRPr="00463F5E">
        <w:rPr>
          <w:rFonts w:ascii="Arial" w:hAnsi="Arial" w:cs="Arial"/>
          <w:sz w:val="22"/>
          <w:szCs w:val="22"/>
        </w:rPr>
        <w:t>g preduzeća</w:t>
      </w:r>
      <w:r w:rsidR="00575F7F" w:rsidRPr="00463F5E">
        <w:rPr>
          <w:rFonts w:ascii="Arial" w:hAnsi="Arial" w:cs="Arial"/>
          <w:sz w:val="22"/>
          <w:szCs w:val="22"/>
        </w:rPr>
        <w:t>, a u skladu sa uslovima iz ugovora</w:t>
      </w:r>
      <w:r w:rsidR="002F521B" w:rsidRPr="00463F5E">
        <w:rPr>
          <w:rFonts w:ascii="Arial" w:hAnsi="Arial" w:cs="Arial"/>
          <w:sz w:val="22"/>
          <w:szCs w:val="22"/>
        </w:rPr>
        <w:t>.</w:t>
      </w:r>
    </w:p>
    <w:p w14:paraId="302B2D9F" w14:textId="77777777" w:rsidR="002F521B" w:rsidRPr="00463F5E" w:rsidRDefault="002F521B" w:rsidP="00165144">
      <w:pPr>
        <w:ind w:firstLine="708"/>
        <w:jc w:val="both"/>
        <w:rPr>
          <w:rFonts w:ascii="Arial" w:hAnsi="Arial" w:cs="Arial"/>
          <w:sz w:val="22"/>
          <w:szCs w:val="22"/>
        </w:rPr>
      </w:pPr>
      <w:r w:rsidRPr="00463F5E">
        <w:rPr>
          <w:rFonts w:ascii="Arial" w:hAnsi="Arial" w:cs="Arial"/>
          <w:b/>
          <w:sz w:val="22"/>
          <w:szCs w:val="22"/>
        </w:rPr>
        <w:t>Članom 4.</w:t>
      </w:r>
      <w:r w:rsidRPr="00463F5E">
        <w:rPr>
          <w:rFonts w:ascii="Arial" w:hAnsi="Arial" w:cs="Arial"/>
          <w:sz w:val="22"/>
          <w:szCs w:val="22"/>
        </w:rPr>
        <w:t xml:space="preserve"> </w:t>
      </w:r>
      <w:r w:rsidR="00FA3D4D" w:rsidRPr="00463F5E">
        <w:rPr>
          <w:rFonts w:ascii="Arial" w:hAnsi="Arial" w:cs="Arial"/>
          <w:sz w:val="22"/>
          <w:szCs w:val="22"/>
        </w:rPr>
        <w:t>bliže se određu</w:t>
      </w:r>
      <w:r w:rsidR="00757713" w:rsidRPr="00463F5E">
        <w:rPr>
          <w:rFonts w:ascii="Arial" w:hAnsi="Arial" w:cs="Arial"/>
          <w:sz w:val="22"/>
          <w:szCs w:val="22"/>
        </w:rPr>
        <w:t>je državni dug.</w:t>
      </w:r>
    </w:p>
    <w:p w14:paraId="038208ED" w14:textId="240EFFF4" w:rsidR="00757713" w:rsidRPr="00463F5E" w:rsidRDefault="00757713" w:rsidP="00165144">
      <w:pPr>
        <w:ind w:firstLine="708"/>
        <w:jc w:val="both"/>
        <w:rPr>
          <w:rFonts w:ascii="Arial" w:hAnsi="Arial" w:cs="Arial"/>
          <w:sz w:val="22"/>
          <w:szCs w:val="22"/>
        </w:rPr>
      </w:pPr>
      <w:r w:rsidRPr="00463F5E">
        <w:rPr>
          <w:rFonts w:ascii="Arial" w:hAnsi="Arial" w:cs="Arial"/>
          <w:b/>
          <w:sz w:val="22"/>
          <w:szCs w:val="22"/>
        </w:rPr>
        <w:t>Član 5.</w:t>
      </w:r>
      <w:r w:rsidR="00FA3D4D" w:rsidRPr="00463F5E">
        <w:rPr>
          <w:rFonts w:ascii="Arial" w:hAnsi="Arial" w:cs="Arial"/>
          <w:sz w:val="22"/>
          <w:szCs w:val="22"/>
        </w:rPr>
        <w:t xml:space="preserve"> propisuje da </w:t>
      </w:r>
      <w:r w:rsidRPr="00463F5E">
        <w:rPr>
          <w:rFonts w:ascii="Arial" w:hAnsi="Arial" w:cs="Arial"/>
          <w:sz w:val="22"/>
          <w:szCs w:val="22"/>
        </w:rPr>
        <w:t xml:space="preserve">sve obaveze iz osnova </w:t>
      </w:r>
      <w:r w:rsidR="00362747" w:rsidRPr="00463F5E">
        <w:rPr>
          <w:rFonts w:ascii="Arial" w:hAnsi="Arial" w:cs="Arial"/>
          <w:sz w:val="22"/>
          <w:szCs w:val="22"/>
        </w:rPr>
        <w:t>unutrašnj</w:t>
      </w:r>
      <w:r w:rsidRPr="00463F5E">
        <w:rPr>
          <w:rFonts w:ascii="Arial" w:hAnsi="Arial" w:cs="Arial"/>
          <w:sz w:val="22"/>
          <w:szCs w:val="22"/>
        </w:rPr>
        <w:t>eg i vanjskog duga imaju isti status</w:t>
      </w:r>
      <w:r w:rsidR="00FA3D4D" w:rsidRPr="00463F5E">
        <w:rPr>
          <w:rFonts w:ascii="Arial" w:hAnsi="Arial" w:cs="Arial"/>
          <w:sz w:val="22"/>
          <w:szCs w:val="22"/>
        </w:rPr>
        <w:t>, a</w:t>
      </w:r>
      <w:r w:rsidRPr="00463F5E">
        <w:rPr>
          <w:rFonts w:ascii="Arial" w:hAnsi="Arial" w:cs="Arial"/>
          <w:sz w:val="22"/>
          <w:szCs w:val="22"/>
        </w:rPr>
        <w:t xml:space="preserve"> otplata glavnice</w:t>
      </w:r>
      <w:r w:rsidR="00E85F12" w:rsidRPr="00463F5E">
        <w:rPr>
          <w:rFonts w:ascii="Arial" w:hAnsi="Arial" w:cs="Arial"/>
          <w:sz w:val="22"/>
          <w:szCs w:val="22"/>
        </w:rPr>
        <w:t>,</w:t>
      </w:r>
      <w:r w:rsidRPr="00463F5E">
        <w:rPr>
          <w:rFonts w:ascii="Arial" w:hAnsi="Arial" w:cs="Arial"/>
          <w:sz w:val="22"/>
          <w:szCs w:val="22"/>
        </w:rPr>
        <w:t xml:space="preserve"> kamate</w:t>
      </w:r>
      <w:r w:rsidR="00E85F12" w:rsidRPr="00463F5E">
        <w:rPr>
          <w:rFonts w:ascii="Arial" w:hAnsi="Arial" w:cs="Arial"/>
          <w:sz w:val="22"/>
          <w:szCs w:val="22"/>
        </w:rPr>
        <w:t xml:space="preserve"> naknada i ostalih obaveza</w:t>
      </w:r>
      <w:r w:rsidRPr="00463F5E">
        <w:rPr>
          <w:rFonts w:ascii="Arial" w:hAnsi="Arial" w:cs="Arial"/>
          <w:sz w:val="22"/>
          <w:szCs w:val="22"/>
        </w:rPr>
        <w:t xml:space="preserve"> na </w:t>
      </w:r>
      <w:r w:rsidR="00337010">
        <w:rPr>
          <w:rFonts w:ascii="Arial" w:hAnsi="Arial" w:cs="Arial"/>
          <w:sz w:val="22"/>
          <w:szCs w:val="22"/>
        </w:rPr>
        <w:t xml:space="preserve">taj dug su prioritetna obaveza </w:t>
      </w:r>
      <w:r w:rsidRPr="00463F5E">
        <w:rPr>
          <w:rFonts w:ascii="Arial" w:hAnsi="Arial" w:cs="Arial"/>
          <w:sz w:val="22"/>
          <w:szCs w:val="22"/>
        </w:rPr>
        <w:t>Federacij</w:t>
      </w:r>
      <w:r w:rsidR="00B24244" w:rsidRPr="00463F5E">
        <w:rPr>
          <w:rFonts w:ascii="Arial" w:hAnsi="Arial" w:cs="Arial"/>
          <w:sz w:val="22"/>
          <w:szCs w:val="22"/>
        </w:rPr>
        <w:t>e</w:t>
      </w:r>
      <w:r w:rsidRPr="00463F5E">
        <w:rPr>
          <w:rFonts w:ascii="Arial" w:hAnsi="Arial" w:cs="Arial"/>
          <w:sz w:val="22"/>
          <w:szCs w:val="22"/>
        </w:rPr>
        <w:t>, kantona, gradova i općina.</w:t>
      </w:r>
    </w:p>
    <w:p w14:paraId="2E9D2F9C" w14:textId="2AD3ED1F" w:rsidR="00757713" w:rsidRPr="00463F5E" w:rsidRDefault="00757713" w:rsidP="00165144">
      <w:pPr>
        <w:ind w:firstLine="708"/>
        <w:jc w:val="both"/>
        <w:rPr>
          <w:rFonts w:ascii="Arial" w:hAnsi="Arial" w:cs="Arial"/>
          <w:sz w:val="22"/>
          <w:szCs w:val="22"/>
        </w:rPr>
      </w:pPr>
      <w:r w:rsidRPr="00463F5E">
        <w:rPr>
          <w:rFonts w:ascii="Arial" w:hAnsi="Arial" w:cs="Arial"/>
          <w:b/>
          <w:sz w:val="22"/>
          <w:szCs w:val="22"/>
        </w:rPr>
        <w:t>Član 6.</w:t>
      </w:r>
      <w:r w:rsidR="00A2243E" w:rsidRPr="00463F5E">
        <w:rPr>
          <w:rFonts w:ascii="Arial" w:hAnsi="Arial" w:cs="Arial"/>
          <w:sz w:val="22"/>
          <w:szCs w:val="22"/>
        </w:rPr>
        <w:t xml:space="preserve"> utvrđuje instrumente kojima se</w:t>
      </w:r>
      <w:r w:rsidR="00E85F12" w:rsidRPr="00463F5E">
        <w:rPr>
          <w:rFonts w:ascii="Arial" w:hAnsi="Arial" w:cs="Arial"/>
          <w:sz w:val="22"/>
          <w:szCs w:val="22"/>
        </w:rPr>
        <w:t xml:space="preserve"> </w:t>
      </w:r>
      <w:r w:rsidR="00A2243E" w:rsidRPr="00463F5E">
        <w:rPr>
          <w:rFonts w:ascii="Arial" w:hAnsi="Arial" w:cs="Arial"/>
          <w:sz w:val="22"/>
          <w:szCs w:val="22"/>
        </w:rPr>
        <w:t>može dodatno osigurati dug Federacije, odnosno d</w:t>
      </w:r>
      <w:r w:rsidR="00B24244" w:rsidRPr="00463F5E">
        <w:rPr>
          <w:rFonts w:ascii="Arial" w:hAnsi="Arial" w:cs="Arial"/>
          <w:sz w:val="22"/>
          <w:szCs w:val="22"/>
        </w:rPr>
        <w:t>u</w:t>
      </w:r>
      <w:r w:rsidR="00152892" w:rsidRPr="00463F5E">
        <w:rPr>
          <w:rFonts w:ascii="Arial" w:hAnsi="Arial" w:cs="Arial"/>
          <w:sz w:val="22"/>
          <w:szCs w:val="22"/>
        </w:rPr>
        <w:t>g kantona, grada i općine, te da se ovlaštenje za davanje instrumenata osiguranja utvrđuje odlukom o zaduženju, koja se donosi za svako zaduženje.</w:t>
      </w:r>
    </w:p>
    <w:p w14:paraId="5F384066" w14:textId="38F4BC35" w:rsidR="00757713" w:rsidRPr="00463F5E" w:rsidRDefault="00757713" w:rsidP="00E85F12">
      <w:pPr>
        <w:ind w:firstLine="567"/>
        <w:jc w:val="both"/>
        <w:rPr>
          <w:rFonts w:ascii="Arial" w:hAnsi="Arial" w:cs="Arial"/>
          <w:sz w:val="22"/>
          <w:szCs w:val="22"/>
        </w:rPr>
      </w:pPr>
      <w:r w:rsidRPr="00463F5E">
        <w:rPr>
          <w:rFonts w:ascii="Arial" w:hAnsi="Arial" w:cs="Arial"/>
          <w:b/>
          <w:sz w:val="22"/>
          <w:szCs w:val="22"/>
        </w:rPr>
        <w:t>Član</w:t>
      </w:r>
      <w:r w:rsidR="00A2243E" w:rsidRPr="00463F5E">
        <w:rPr>
          <w:rFonts w:ascii="Arial" w:hAnsi="Arial" w:cs="Arial"/>
          <w:b/>
          <w:sz w:val="22"/>
          <w:szCs w:val="22"/>
        </w:rPr>
        <w:t>om</w:t>
      </w:r>
      <w:r w:rsidRPr="00463F5E">
        <w:rPr>
          <w:rFonts w:ascii="Arial" w:hAnsi="Arial" w:cs="Arial"/>
          <w:b/>
          <w:sz w:val="22"/>
          <w:szCs w:val="22"/>
        </w:rPr>
        <w:t xml:space="preserve"> 7.</w:t>
      </w:r>
      <w:r w:rsidR="00A2243E" w:rsidRPr="00463F5E">
        <w:rPr>
          <w:rFonts w:ascii="Arial" w:hAnsi="Arial" w:cs="Arial"/>
          <w:b/>
          <w:sz w:val="22"/>
          <w:szCs w:val="22"/>
        </w:rPr>
        <w:t xml:space="preserve"> </w:t>
      </w:r>
      <w:r w:rsidR="00A2243E" w:rsidRPr="00463F5E">
        <w:rPr>
          <w:rFonts w:ascii="Arial" w:hAnsi="Arial" w:cs="Arial"/>
          <w:sz w:val="22"/>
          <w:szCs w:val="22"/>
        </w:rPr>
        <w:t>se propisuje ništavost duga i instrumenta osiguranja u slučaju da zaduženje</w:t>
      </w:r>
      <w:r w:rsidR="00B24244" w:rsidRPr="00463F5E">
        <w:rPr>
          <w:rFonts w:ascii="Arial" w:hAnsi="Arial" w:cs="Arial"/>
          <w:sz w:val="22"/>
          <w:szCs w:val="22"/>
        </w:rPr>
        <w:t xml:space="preserve"> ili izdavanje </w:t>
      </w:r>
      <w:r w:rsidR="00BA497A" w:rsidRPr="00463F5E">
        <w:rPr>
          <w:rFonts w:ascii="Arial" w:hAnsi="Arial" w:cs="Arial"/>
          <w:sz w:val="22"/>
          <w:szCs w:val="22"/>
        </w:rPr>
        <w:t>instrument</w:t>
      </w:r>
      <w:r w:rsidR="00B24244" w:rsidRPr="00463F5E">
        <w:rPr>
          <w:rFonts w:ascii="Arial" w:hAnsi="Arial" w:cs="Arial"/>
          <w:sz w:val="22"/>
          <w:szCs w:val="22"/>
        </w:rPr>
        <w:t>a</w:t>
      </w:r>
      <w:r w:rsidR="00BA497A" w:rsidRPr="00463F5E">
        <w:rPr>
          <w:rFonts w:ascii="Arial" w:hAnsi="Arial" w:cs="Arial"/>
          <w:sz w:val="22"/>
          <w:szCs w:val="22"/>
        </w:rPr>
        <w:t xml:space="preserve"> osiguranja</w:t>
      </w:r>
      <w:r w:rsidR="00A2243E" w:rsidRPr="00463F5E">
        <w:rPr>
          <w:rFonts w:ascii="Arial" w:hAnsi="Arial" w:cs="Arial"/>
          <w:sz w:val="22"/>
          <w:szCs w:val="22"/>
        </w:rPr>
        <w:t>, nastalo nakon stupanja na snagu ovog Zakona</w:t>
      </w:r>
      <w:r w:rsidR="00BA497A" w:rsidRPr="00463F5E">
        <w:rPr>
          <w:rFonts w:ascii="Arial" w:hAnsi="Arial" w:cs="Arial"/>
          <w:sz w:val="22"/>
          <w:szCs w:val="22"/>
        </w:rPr>
        <w:t xml:space="preserve">, nije u skladu sa odredbama ovog </w:t>
      </w:r>
      <w:r w:rsidR="00984325" w:rsidRPr="00463F5E">
        <w:rPr>
          <w:rFonts w:ascii="Arial" w:hAnsi="Arial" w:cs="Arial"/>
          <w:sz w:val="22"/>
          <w:szCs w:val="22"/>
        </w:rPr>
        <w:t>z</w:t>
      </w:r>
      <w:r w:rsidR="00BA497A" w:rsidRPr="00463F5E">
        <w:rPr>
          <w:rFonts w:ascii="Arial" w:hAnsi="Arial" w:cs="Arial"/>
          <w:sz w:val="22"/>
          <w:szCs w:val="22"/>
        </w:rPr>
        <w:t>akona.</w:t>
      </w:r>
    </w:p>
    <w:p w14:paraId="0C0B62E6" w14:textId="1EB8EDA0" w:rsidR="00FA3D4D" w:rsidRPr="00463F5E" w:rsidRDefault="00757713" w:rsidP="00165144">
      <w:pPr>
        <w:ind w:firstLine="708"/>
        <w:jc w:val="both"/>
        <w:rPr>
          <w:rFonts w:ascii="Arial" w:hAnsi="Arial" w:cs="Arial"/>
          <w:sz w:val="22"/>
          <w:szCs w:val="22"/>
        </w:rPr>
      </w:pPr>
      <w:r w:rsidRPr="00463F5E">
        <w:rPr>
          <w:rFonts w:ascii="Arial" w:hAnsi="Arial" w:cs="Arial"/>
          <w:b/>
          <w:sz w:val="22"/>
          <w:szCs w:val="22"/>
        </w:rPr>
        <w:t>Čl</w:t>
      </w:r>
      <w:r w:rsidR="006F5B13" w:rsidRPr="00463F5E">
        <w:rPr>
          <w:rFonts w:ascii="Arial" w:hAnsi="Arial" w:cs="Arial"/>
          <w:b/>
          <w:sz w:val="22"/>
          <w:szCs w:val="22"/>
        </w:rPr>
        <w:t>anovima 8.</w:t>
      </w:r>
      <w:r w:rsidR="00754133" w:rsidRPr="00463F5E">
        <w:rPr>
          <w:rFonts w:ascii="Arial" w:hAnsi="Arial" w:cs="Arial"/>
          <w:b/>
          <w:sz w:val="22"/>
          <w:szCs w:val="22"/>
        </w:rPr>
        <w:t xml:space="preserve"> </w:t>
      </w:r>
      <w:r w:rsidR="006F5B13" w:rsidRPr="00463F5E">
        <w:rPr>
          <w:rFonts w:ascii="Arial" w:hAnsi="Arial" w:cs="Arial"/>
          <w:b/>
          <w:sz w:val="22"/>
          <w:szCs w:val="22"/>
        </w:rPr>
        <w:t xml:space="preserve">do </w:t>
      </w:r>
      <w:r w:rsidR="009F1438" w:rsidRPr="00463F5E">
        <w:rPr>
          <w:rFonts w:ascii="Arial" w:hAnsi="Arial" w:cs="Arial"/>
          <w:b/>
          <w:sz w:val="22"/>
          <w:szCs w:val="22"/>
        </w:rPr>
        <w:t>14</w:t>
      </w:r>
      <w:r w:rsidR="006F5B13" w:rsidRPr="00463F5E">
        <w:rPr>
          <w:rFonts w:ascii="Arial" w:hAnsi="Arial" w:cs="Arial"/>
          <w:b/>
          <w:sz w:val="22"/>
          <w:szCs w:val="22"/>
        </w:rPr>
        <w:t>.</w:t>
      </w:r>
      <w:r w:rsidR="006F5B13" w:rsidRPr="00463F5E">
        <w:rPr>
          <w:rFonts w:ascii="Arial" w:hAnsi="Arial" w:cs="Arial"/>
          <w:sz w:val="22"/>
          <w:szCs w:val="22"/>
        </w:rPr>
        <w:t xml:space="preserve"> </w:t>
      </w:r>
      <w:r w:rsidR="00407160" w:rsidRPr="00463F5E">
        <w:rPr>
          <w:rFonts w:ascii="Arial" w:hAnsi="Arial" w:cs="Arial"/>
          <w:sz w:val="22"/>
          <w:szCs w:val="22"/>
        </w:rPr>
        <w:t xml:space="preserve">(Odjeljak B.) </w:t>
      </w:r>
      <w:r w:rsidR="006F5B13" w:rsidRPr="00463F5E">
        <w:rPr>
          <w:rFonts w:ascii="Arial" w:hAnsi="Arial" w:cs="Arial"/>
          <w:sz w:val="22"/>
          <w:szCs w:val="22"/>
        </w:rPr>
        <w:t xml:space="preserve">uređuje se način zaduživanja, ovlaštenja </w:t>
      </w:r>
      <w:r w:rsidR="00493299" w:rsidRPr="00463F5E">
        <w:rPr>
          <w:rFonts w:ascii="Arial" w:hAnsi="Arial" w:cs="Arial"/>
          <w:sz w:val="22"/>
          <w:szCs w:val="22"/>
        </w:rPr>
        <w:t>za provođenje procedura za zaduživanje, izdavanje vrijednosnih papira i garancija, te</w:t>
      </w:r>
      <w:r w:rsidR="006F5B13" w:rsidRPr="00463F5E">
        <w:rPr>
          <w:rFonts w:ascii="Arial" w:hAnsi="Arial" w:cs="Arial"/>
          <w:sz w:val="22"/>
          <w:szCs w:val="22"/>
        </w:rPr>
        <w:t xml:space="preserve"> godišnja ograničenja novog zaduživanja</w:t>
      </w:r>
      <w:r w:rsidR="00493299" w:rsidRPr="00463F5E">
        <w:rPr>
          <w:rFonts w:ascii="Arial" w:hAnsi="Arial" w:cs="Arial"/>
          <w:sz w:val="22"/>
          <w:szCs w:val="22"/>
        </w:rPr>
        <w:t xml:space="preserve"> za Fed</w:t>
      </w:r>
      <w:r w:rsidR="00B24244" w:rsidRPr="00463F5E">
        <w:rPr>
          <w:rFonts w:ascii="Arial" w:hAnsi="Arial" w:cs="Arial"/>
          <w:sz w:val="22"/>
          <w:szCs w:val="22"/>
        </w:rPr>
        <w:t>e</w:t>
      </w:r>
      <w:r w:rsidR="00493299" w:rsidRPr="00463F5E">
        <w:rPr>
          <w:rFonts w:ascii="Arial" w:hAnsi="Arial" w:cs="Arial"/>
          <w:sz w:val="22"/>
          <w:szCs w:val="22"/>
        </w:rPr>
        <w:t>raciju, gradove, općine, vanbudžetske korisnike</w:t>
      </w:r>
      <w:r w:rsidR="00505148" w:rsidRPr="00463F5E">
        <w:rPr>
          <w:rFonts w:ascii="Arial" w:hAnsi="Arial" w:cs="Arial"/>
          <w:sz w:val="22"/>
          <w:szCs w:val="22"/>
        </w:rPr>
        <w:t xml:space="preserve"> </w:t>
      </w:r>
      <w:r w:rsidR="00152892" w:rsidRPr="00463F5E">
        <w:rPr>
          <w:rFonts w:ascii="Arial" w:hAnsi="Arial" w:cs="Arial"/>
          <w:sz w:val="22"/>
          <w:szCs w:val="22"/>
        </w:rPr>
        <w:t>i javna preduzeća</w:t>
      </w:r>
      <w:r w:rsidR="006F5B13" w:rsidRPr="00463F5E">
        <w:rPr>
          <w:rFonts w:ascii="Arial" w:hAnsi="Arial" w:cs="Arial"/>
          <w:sz w:val="22"/>
          <w:szCs w:val="22"/>
        </w:rPr>
        <w:t xml:space="preserve">. </w:t>
      </w:r>
    </w:p>
    <w:p w14:paraId="2BDDBCDD" w14:textId="77777777" w:rsidR="00FA3D4D" w:rsidRPr="00463F5E" w:rsidRDefault="006F5B13" w:rsidP="00165144">
      <w:pPr>
        <w:ind w:firstLine="708"/>
        <w:jc w:val="both"/>
        <w:rPr>
          <w:rFonts w:ascii="Arial" w:hAnsi="Arial" w:cs="Arial"/>
          <w:sz w:val="22"/>
          <w:szCs w:val="22"/>
        </w:rPr>
      </w:pPr>
      <w:r w:rsidRPr="00463F5E">
        <w:rPr>
          <w:rFonts w:ascii="Arial" w:hAnsi="Arial" w:cs="Arial"/>
          <w:sz w:val="22"/>
          <w:szCs w:val="22"/>
        </w:rPr>
        <w:t>Federacija, kanton, grad općina</w:t>
      </w:r>
      <w:r w:rsidR="00FA3D4D" w:rsidRPr="00463F5E">
        <w:rPr>
          <w:rFonts w:ascii="Arial" w:hAnsi="Arial" w:cs="Arial"/>
          <w:sz w:val="22"/>
          <w:szCs w:val="22"/>
        </w:rPr>
        <w:t>,</w:t>
      </w:r>
      <w:r w:rsidR="00B24244" w:rsidRPr="00463F5E">
        <w:rPr>
          <w:rFonts w:ascii="Arial" w:hAnsi="Arial" w:cs="Arial"/>
          <w:sz w:val="22"/>
          <w:szCs w:val="22"/>
        </w:rPr>
        <w:t xml:space="preserve"> </w:t>
      </w:r>
      <w:r w:rsidRPr="00463F5E">
        <w:rPr>
          <w:rFonts w:ascii="Arial" w:hAnsi="Arial" w:cs="Arial"/>
          <w:sz w:val="22"/>
          <w:szCs w:val="22"/>
        </w:rPr>
        <w:t>vanbudžetski korisnik i javno preduzeće mogu se zaduživati</w:t>
      </w:r>
      <w:r w:rsidR="00475843" w:rsidRPr="00463F5E">
        <w:rPr>
          <w:rFonts w:ascii="Arial" w:hAnsi="Arial" w:cs="Arial"/>
          <w:sz w:val="22"/>
          <w:szCs w:val="22"/>
        </w:rPr>
        <w:t xml:space="preserve"> kratkoročno i dugoročno</w:t>
      </w:r>
      <w:r w:rsidR="00A517E8" w:rsidRPr="00463F5E">
        <w:rPr>
          <w:rFonts w:ascii="Arial" w:hAnsi="Arial" w:cs="Arial"/>
          <w:sz w:val="22"/>
          <w:szCs w:val="22"/>
        </w:rPr>
        <w:t>,</w:t>
      </w:r>
      <w:r w:rsidRPr="00463F5E">
        <w:rPr>
          <w:rFonts w:ascii="Arial" w:hAnsi="Arial" w:cs="Arial"/>
          <w:sz w:val="22"/>
          <w:szCs w:val="22"/>
        </w:rPr>
        <w:t xml:space="preserve"> uzimanjem kredita, zajmova, finansijskog lizinga i izdavanjem vrijednosnih papira u zemlji i inostranstvu, u domaćoj i stranoj valuti</w:t>
      </w:r>
      <w:r w:rsidR="00FA3D4D" w:rsidRPr="00463F5E">
        <w:rPr>
          <w:rFonts w:ascii="Arial" w:hAnsi="Arial" w:cs="Arial"/>
          <w:sz w:val="22"/>
          <w:szCs w:val="22"/>
        </w:rPr>
        <w:t>.</w:t>
      </w:r>
    </w:p>
    <w:p w14:paraId="36681213" w14:textId="0BD67A6F" w:rsidR="00E859CA" w:rsidRPr="00463F5E" w:rsidRDefault="00447D0C" w:rsidP="00165144">
      <w:pPr>
        <w:ind w:firstLine="708"/>
        <w:jc w:val="both"/>
        <w:rPr>
          <w:rFonts w:ascii="Arial" w:hAnsi="Arial" w:cs="Arial"/>
          <w:sz w:val="22"/>
          <w:szCs w:val="22"/>
        </w:rPr>
      </w:pPr>
      <w:r>
        <w:rPr>
          <w:rFonts w:ascii="Arial" w:hAnsi="Arial" w:cs="Arial"/>
          <w:sz w:val="22"/>
          <w:szCs w:val="22"/>
        </w:rPr>
        <w:t>S o</w:t>
      </w:r>
      <w:r w:rsidR="002B2506" w:rsidRPr="00463F5E">
        <w:rPr>
          <w:rFonts w:ascii="Arial" w:hAnsi="Arial" w:cs="Arial"/>
          <w:sz w:val="22"/>
          <w:szCs w:val="22"/>
        </w:rPr>
        <w:t xml:space="preserve">bzirom da je ovim </w:t>
      </w:r>
      <w:r w:rsidR="00E85F12" w:rsidRPr="00463F5E">
        <w:rPr>
          <w:rFonts w:ascii="Arial" w:hAnsi="Arial" w:cs="Arial"/>
          <w:sz w:val="22"/>
          <w:szCs w:val="22"/>
        </w:rPr>
        <w:t>z</w:t>
      </w:r>
      <w:r w:rsidR="002B2506" w:rsidRPr="00463F5E">
        <w:rPr>
          <w:rFonts w:ascii="Arial" w:hAnsi="Arial" w:cs="Arial"/>
          <w:sz w:val="22"/>
          <w:szCs w:val="22"/>
        </w:rPr>
        <w:t xml:space="preserve">akonom propisano da se kratkoročni dug nastao radi </w:t>
      </w:r>
      <w:r w:rsidR="002B2506" w:rsidRPr="00463F5E">
        <w:rPr>
          <w:rFonts w:ascii="Arial" w:hAnsi="Arial" w:cs="Arial"/>
          <w:color w:val="1F1A17"/>
          <w:sz w:val="22"/>
          <w:szCs w:val="22"/>
        </w:rPr>
        <w:t xml:space="preserve">finansiranja budžetskog deficita proizašlog iz </w:t>
      </w:r>
      <w:r w:rsidR="00337010">
        <w:rPr>
          <w:rFonts w:ascii="Arial" w:hAnsi="Arial" w:cs="Arial"/>
          <w:color w:val="1F1A17"/>
          <w:sz w:val="22"/>
          <w:szCs w:val="22"/>
        </w:rPr>
        <w:t>gotovinskog toka mora otplatiti</w:t>
      </w:r>
      <w:r w:rsidR="002B2506" w:rsidRPr="00463F5E">
        <w:rPr>
          <w:rFonts w:ascii="Arial" w:hAnsi="Arial" w:cs="Arial"/>
          <w:color w:val="1F1A17"/>
          <w:sz w:val="22"/>
          <w:szCs w:val="22"/>
        </w:rPr>
        <w:t xml:space="preserve"> u fiskalnoj godini u kojoj je zaduženje i nastalo, kao i da u bilo kom vremenskom periodu tokom te fiskalne godine ne smije preći 15% redovnih prihoda budžeta ostvarenih u prethodnoj </w:t>
      </w:r>
      <w:r w:rsidR="00003404" w:rsidRPr="00463F5E">
        <w:rPr>
          <w:rFonts w:ascii="Arial" w:hAnsi="Arial" w:cs="Arial"/>
          <w:color w:val="1F1A17"/>
          <w:sz w:val="22"/>
          <w:szCs w:val="22"/>
        </w:rPr>
        <w:t>fiskalnoj</w:t>
      </w:r>
      <w:r w:rsidR="002B2506" w:rsidRPr="00463F5E">
        <w:rPr>
          <w:rFonts w:ascii="Arial" w:hAnsi="Arial" w:cs="Arial"/>
          <w:color w:val="1F1A17"/>
          <w:sz w:val="22"/>
          <w:szCs w:val="22"/>
        </w:rPr>
        <w:t xml:space="preserve"> godini, potrebno je odredbu člana 69. </w:t>
      </w:r>
      <w:r w:rsidR="00152892" w:rsidRPr="00463F5E">
        <w:rPr>
          <w:rFonts w:ascii="Arial" w:hAnsi="Arial" w:cs="Arial"/>
          <w:color w:val="1F1A17"/>
          <w:sz w:val="22"/>
          <w:szCs w:val="22"/>
        </w:rPr>
        <w:t xml:space="preserve">važećeg </w:t>
      </w:r>
      <w:r w:rsidR="002B2506" w:rsidRPr="00463F5E">
        <w:rPr>
          <w:rFonts w:ascii="Arial" w:hAnsi="Arial" w:cs="Arial"/>
          <w:color w:val="1F1A17"/>
          <w:sz w:val="22"/>
          <w:szCs w:val="22"/>
        </w:rPr>
        <w:t>Zakona o budžetima u Federaciji BiH</w:t>
      </w:r>
      <w:r w:rsidR="00152892" w:rsidRPr="00463F5E">
        <w:rPr>
          <w:rFonts w:ascii="Arial" w:hAnsi="Arial" w:cs="Arial"/>
          <w:color w:val="1F1A17"/>
          <w:sz w:val="22"/>
          <w:szCs w:val="22"/>
        </w:rPr>
        <w:t xml:space="preserve"> („Službene novine Federacije BiH“, br</w:t>
      </w:r>
      <w:r w:rsidR="00884E67">
        <w:rPr>
          <w:rFonts w:ascii="Arial" w:hAnsi="Arial" w:cs="Arial"/>
          <w:color w:val="1F1A17"/>
          <w:sz w:val="22"/>
          <w:szCs w:val="22"/>
        </w:rPr>
        <w:t>.</w:t>
      </w:r>
      <w:r w:rsidR="00152892" w:rsidRPr="00463F5E">
        <w:rPr>
          <w:rFonts w:ascii="Arial" w:hAnsi="Arial" w:cs="Arial"/>
          <w:b/>
        </w:rPr>
        <w:t xml:space="preserve"> </w:t>
      </w:r>
      <w:r w:rsidR="00152892" w:rsidRPr="00463F5E">
        <w:rPr>
          <w:rFonts w:ascii="Arial" w:hAnsi="Arial" w:cs="Arial"/>
          <w:sz w:val="22"/>
          <w:szCs w:val="22"/>
        </w:rPr>
        <w:t>102/13; 9/14; 13/14; 8/15; 91/15;102/15</w:t>
      </w:r>
      <w:r w:rsidR="00FC2895" w:rsidRPr="00463F5E">
        <w:rPr>
          <w:rFonts w:ascii="Arial" w:hAnsi="Arial" w:cs="Arial"/>
          <w:sz w:val="22"/>
          <w:szCs w:val="22"/>
        </w:rPr>
        <w:t>,</w:t>
      </w:r>
      <w:r w:rsidR="00152892" w:rsidRPr="00463F5E">
        <w:rPr>
          <w:rFonts w:ascii="Arial" w:hAnsi="Arial" w:cs="Arial"/>
          <w:sz w:val="22"/>
          <w:szCs w:val="22"/>
        </w:rPr>
        <w:t xml:space="preserve"> </w:t>
      </w:r>
      <w:r w:rsidR="0060243E" w:rsidRPr="00463F5E">
        <w:rPr>
          <w:rFonts w:ascii="Arial" w:hAnsi="Arial" w:cs="Arial"/>
          <w:sz w:val="22"/>
          <w:szCs w:val="22"/>
        </w:rPr>
        <w:t>104</w:t>
      </w:r>
      <w:r w:rsidR="00152892" w:rsidRPr="00463F5E">
        <w:rPr>
          <w:rFonts w:ascii="Arial" w:hAnsi="Arial" w:cs="Arial"/>
          <w:sz w:val="22"/>
          <w:szCs w:val="22"/>
        </w:rPr>
        <w:t>/16</w:t>
      </w:r>
      <w:r w:rsidR="00E85F12" w:rsidRPr="00463F5E">
        <w:rPr>
          <w:rFonts w:ascii="Arial" w:hAnsi="Arial" w:cs="Arial"/>
          <w:sz w:val="22"/>
          <w:szCs w:val="22"/>
        </w:rPr>
        <w:t>,</w:t>
      </w:r>
      <w:r w:rsidR="00FC2895" w:rsidRPr="00463F5E">
        <w:rPr>
          <w:rFonts w:ascii="Arial" w:hAnsi="Arial" w:cs="Arial"/>
          <w:sz w:val="22"/>
          <w:szCs w:val="22"/>
        </w:rPr>
        <w:t xml:space="preserve"> 25a/22</w:t>
      </w:r>
      <w:r w:rsidR="00E85F12" w:rsidRPr="00463F5E">
        <w:rPr>
          <w:rFonts w:ascii="Arial" w:hAnsi="Arial" w:cs="Arial"/>
          <w:sz w:val="22"/>
          <w:szCs w:val="22"/>
        </w:rPr>
        <w:t xml:space="preserve"> i 17/25</w:t>
      </w:r>
      <w:r w:rsidR="00152892" w:rsidRPr="00463F5E">
        <w:rPr>
          <w:rFonts w:ascii="Arial" w:hAnsi="Arial" w:cs="Arial"/>
          <w:sz w:val="22"/>
          <w:szCs w:val="22"/>
        </w:rPr>
        <w:t>)</w:t>
      </w:r>
      <w:r w:rsidR="002B2506" w:rsidRPr="00463F5E">
        <w:rPr>
          <w:rFonts w:ascii="Arial" w:hAnsi="Arial" w:cs="Arial"/>
          <w:color w:val="1F1A17"/>
          <w:sz w:val="22"/>
          <w:szCs w:val="22"/>
        </w:rPr>
        <w:t xml:space="preserve"> </w:t>
      </w:r>
      <w:r w:rsidR="00E859CA" w:rsidRPr="00463F5E">
        <w:rPr>
          <w:rFonts w:ascii="Arial" w:hAnsi="Arial" w:cs="Arial"/>
          <w:sz w:val="22"/>
          <w:szCs w:val="22"/>
        </w:rPr>
        <w:t>usaglasi</w:t>
      </w:r>
      <w:r w:rsidR="002B2506" w:rsidRPr="00463F5E">
        <w:rPr>
          <w:rFonts w:ascii="Arial" w:hAnsi="Arial" w:cs="Arial"/>
          <w:sz w:val="22"/>
          <w:szCs w:val="22"/>
        </w:rPr>
        <w:t>ti</w:t>
      </w:r>
      <w:r w:rsidR="00E859CA" w:rsidRPr="00463F5E">
        <w:rPr>
          <w:rFonts w:ascii="Arial" w:hAnsi="Arial" w:cs="Arial"/>
          <w:sz w:val="22"/>
          <w:szCs w:val="22"/>
        </w:rPr>
        <w:t xml:space="preserve"> sa ovim </w:t>
      </w:r>
      <w:r w:rsidR="00E85F12" w:rsidRPr="00463F5E">
        <w:rPr>
          <w:rFonts w:ascii="Arial" w:hAnsi="Arial" w:cs="Arial"/>
          <w:sz w:val="22"/>
          <w:szCs w:val="22"/>
        </w:rPr>
        <w:t>z</w:t>
      </w:r>
      <w:r w:rsidR="002B2506" w:rsidRPr="00463F5E">
        <w:rPr>
          <w:rFonts w:ascii="Arial" w:hAnsi="Arial" w:cs="Arial"/>
          <w:sz w:val="22"/>
          <w:szCs w:val="22"/>
        </w:rPr>
        <w:t>akonom.</w:t>
      </w:r>
    </w:p>
    <w:p w14:paraId="518A2EA7" w14:textId="59AC6975" w:rsidR="00152892" w:rsidRPr="00463F5E" w:rsidRDefault="00152892">
      <w:pPr>
        <w:ind w:firstLine="708"/>
        <w:jc w:val="both"/>
        <w:rPr>
          <w:rFonts w:ascii="Arial" w:hAnsi="Arial" w:cs="Arial"/>
          <w:sz w:val="22"/>
          <w:szCs w:val="22"/>
        </w:rPr>
      </w:pPr>
      <w:r w:rsidRPr="00463F5E">
        <w:rPr>
          <w:rFonts w:ascii="Arial" w:hAnsi="Arial" w:cs="Arial"/>
          <w:sz w:val="22"/>
          <w:szCs w:val="22"/>
        </w:rPr>
        <w:t>Godišnji iznosi i svrha novog zaduženja vanbudžetskog korisnika određuje se finansijskim planom vanbudžetskog korisnika</w:t>
      </w:r>
      <w:r w:rsidR="00407160" w:rsidRPr="00463F5E">
        <w:rPr>
          <w:rFonts w:ascii="Arial" w:hAnsi="Arial" w:cs="Arial"/>
          <w:sz w:val="22"/>
          <w:szCs w:val="22"/>
        </w:rPr>
        <w:t xml:space="preserve">, a ukupna visina zaduženja iskazana u finansijskim planovima svih vanbudžetskih korisnika u </w:t>
      </w:r>
      <w:r w:rsidR="003D431D" w:rsidRPr="00463F5E">
        <w:rPr>
          <w:rFonts w:ascii="Arial" w:hAnsi="Arial" w:cs="Arial"/>
          <w:sz w:val="22"/>
          <w:szCs w:val="22"/>
        </w:rPr>
        <w:t xml:space="preserve">Zakonu </w:t>
      </w:r>
      <w:r w:rsidR="00407160" w:rsidRPr="00463F5E">
        <w:rPr>
          <w:rFonts w:ascii="Arial" w:hAnsi="Arial" w:cs="Arial"/>
          <w:sz w:val="22"/>
          <w:szCs w:val="22"/>
        </w:rPr>
        <w:t xml:space="preserve">o izvršenju budžeta. </w:t>
      </w:r>
    </w:p>
    <w:p w14:paraId="77735D97" w14:textId="63F5A9B4" w:rsidR="004958C0" w:rsidRPr="00463F5E" w:rsidRDefault="004958C0" w:rsidP="00165144">
      <w:pPr>
        <w:ind w:firstLine="708"/>
        <w:jc w:val="both"/>
        <w:rPr>
          <w:rFonts w:ascii="Arial" w:hAnsi="Arial" w:cs="Arial"/>
          <w:sz w:val="22"/>
          <w:szCs w:val="22"/>
        </w:rPr>
      </w:pPr>
      <w:r w:rsidRPr="00463F5E">
        <w:rPr>
          <w:rFonts w:ascii="Arial" w:hAnsi="Arial" w:cs="Arial"/>
          <w:b/>
          <w:bCs/>
          <w:sz w:val="22"/>
          <w:szCs w:val="22"/>
        </w:rPr>
        <w:t>Članom 14.</w:t>
      </w:r>
      <w:r w:rsidRPr="00463F5E">
        <w:rPr>
          <w:rFonts w:ascii="Arial" w:hAnsi="Arial" w:cs="Arial"/>
          <w:sz w:val="22"/>
          <w:szCs w:val="22"/>
        </w:rPr>
        <w:t xml:space="preserve"> propisana su ograničenja za zaduživanje vanbudžetskog fonda i javne zdravstvene </w:t>
      </w:r>
      <w:r w:rsidR="004A114D" w:rsidRPr="00463F5E">
        <w:rPr>
          <w:rFonts w:ascii="Arial" w:hAnsi="Arial" w:cs="Arial"/>
          <w:sz w:val="22"/>
          <w:szCs w:val="22"/>
        </w:rPr>
        <w:t>ustanove</w:t>
      </w:r>
      <w:r w:rsidRPr="00463F5E">
        <w:rPr>
          <w:rFonts w:ascii="Arial" w:hAnsi="Arial" w:cs="Arial"/>
          <w:sz w:val="22"/>
          <w:szCs w:val="22"/>
        </w:rPr>
        <w:t xml:space="preserve">. </w:t>
      </w:r>
    </w:p>
    <w:p w14:paraId="3D2CAF02" w14:textId="043662BE" w:rsidR="002B2506" w:rsidRPr="00463F5E" w:rsidRDefault="00757713" w:rsidP="00165144">
      <w:pPr>
        <w:ind w:firstLine="708"/>
        <w:jc w:val="both"/>
        <w:rPr>
          <w:rFonts w:ascii="Arial" w:hAnsi="Arial" w:cs="Arial"/>
          <w:sz w:val="22"/>
          <w:szCs w:val="22"/>
        </w:rPr>
      </w:pPr>
      <w:r w:rsidRPr="00463F5E">
        <w:rPr>
          <w:rFonts w:ascii="Arial" w:hAnsi="Arial" w:cs="Arial"/>
          <w:b/>
          <w:sz w:val="22"/>
          <w:szCs w:val="22"/>
        </w:rPr>
        <w:lastRenderedPageBreak/>
        <w:t>Član</w:t>
      </w:r>
      <w:r w:rsidR="00754133" w:rsidRPr="00463F5E">
        <w:rPr>
          <w:rFonts w:ascii="Arial" w:hAnsi="Arial" w:cs="Arial"/>
          <w:b/>
          <w:sz w:val="22"/>
          <w:szCs w:val="22"/>
        </w:rPr>
        <w:t xml:space="preserve">ovi </w:t>
      </w:r>
      <w:r w:rsidR="009F1438" w:rsidRPr="00463F5E">
        <w:rPr>
          <w:rFonts w:ascii="Arial" w:hAnsi="Arial" w:cs="Arial"/>
          <w:b/>
          <w:sz w:val="22"/>
          <w:szCs w:val="22"/>
        </w:rPr>
        <w:t>15</w:t>
      </w:r>
      <w:r w:rsidR="00754133" w:rsidRPr="00463F5E">
        <w:rPr>
          <w:rFonts w:ascii="Arial" w:hAnsi="Arial" w:cs="Arial"/>
          <w:b/>
          <w:sz w:val="22"/>
          <w:szCs w:val="22"/>
        </w:rPr>
        <w:t xml:space="preserve">. do </w:t>
      </w:r>
      <w:r w:rsidR="009F1438" w:rsidRPr="00463F5E">
        <w:rPr>
          <w:rFonts w:ascii="Arial" w:hAnsi="Arial" w:cs="Arial"/>
          <w:b/>
          <w:sz w:val="22"/>
          <w:szCs w:val="22"/>
        </w:rPr>
        <w:t>17</w:t>
      </w:r>
      <w:r w:rsidR="00754133" w:rsidRPr="00463F5E">
        <w:rPr>
          <w:rFonts w:ascii="Arial" w:hAnsi="Arial" w:cs="Arial"/>
          <w:b/>
          <w:sz w:val="22"/>
          <w:szCs w:val="22"/>
        </w:rPr>
        <w:t>.</w:t>
      </w:r>
      <w:r w:rsidR="00754133" w:rsidRPr="00463F5E">
        <w:rPr>
          <w:rFonts w:ascii="Arial" w:hAnsi="Arial" w:cs="Arial"/>
          <w:sz w:val="22"/>
          <w:szCs w:val="22"/>
        </w:rPr>
        <w:t xml:space="preserve"> </w:t>
      </w:r>
      <w:r w:rsidR="00407160" w:rsidRPr="00463F5E">
        <w:rPr>
          <w:rFonts w:ascii="Arial" w:hAnsi="Arial" w:cs="Arial"/>
          <w:sz w:val="22"/>
          <w:szCs w:val="22"/>
        </w:rPr>
        <w:t xml:space="preserve">(Odjeljak C.) </w:t>
      </w:r>
      <w:r w:rsidR="002B2506" w:rsidRPr="00463F5E">
        <w:rPr>
          <w:rFonts w:ascii="Arial" w:hAnsi="Arial" w:cs="Arial"/>
          <w:sz w:val="22"/>
          <w:szCs w:val="22"/>
        </w:rPr>
        <w:t xml:space="preserve">odnose se na prethodnu saglasnost za zaduživanje i izdavanje garancije. </w:t>
      </w:r>
    </w:p>
    <w:p w14:paraId="7642C09B" w14:textId="335CF737" w:rsidR="002B2506" w:rsidRPr="00463F5E" w:rsidRDefault="00545E43" w:rsidP="00545E43">
      <w:pPr>
        <w:pStyle w:val="NormalWeb"/>
        <w:tabs>
          <w:tab w:val="left" w:pos="426"/>
        </w:tabs>
        <w:spacing w:before="0" w:beforeAutospacing="0" w:after="0" w:afterAutospacing="0"/>
        <w:jc w:val="both"/>
        <w:rPr>
          <w:rFonts w:ascii="Arial" w:hAnsi="Arial" w:cs="Arial"/>
          <w:color w:val="1F1A17"/>
          <w:sz w:val="22"/>
          <w:szCs w:val="22"/>
          <w:lang w:val="hr-HR"/>
        </w:rPr>
      </w:pPr>
      <w:r w:rsidRPr="00463F5E">
        <w:rPr>
          <w:rFonts w:ascii="Arial" w:hAnsi="Arial" w:cs="Arial"/>
          <w:sz w:val="22"/>
          <w:szCs w:val="22"/>
          <w:lang w:val="hr-HR"/>
        </w:rPr>
        <w:tab/>
      </w:r>
      <w:r w:rsidR="004C3AF5" w:rsidRPr="00463F5E">
        <w:rPr>
          <w:rFonts w:ascii="Arial" w:hAnsi="Arial" w:cs="Arial"/>
          <w:sz w:val="22"/>
          <w:szCs w:val="22"/>
          <w:lang w:val="hr-HR"/>
        </w:rPr>
        <w:tab/>
      </w:r>
      <w:r w:rsidR="002B2506" w:rsidRPr="00463F5E">
        <w:rPr>
          <w:rFonts w:ascii="Arial" w:hAnsi="Arial" w:cs="Arial"/>
          <w:b/>
          <w:sz w:val="22"/>
          <w:szCs w:val="22"/>
          <w:lang w:val="hr-HR"/>
        </w:rPr>
        <w:t xml:space="preserve">Član </w:t>
      </w:r>
      <w:r w:rsidR="009F1438" w:rsidRPr="00463F5E">
        <w:rPr>
          <w:rFonts w:ascii="Arial" w:hAnsi="Arial" w:cs="Arial"/>
          <w:b/>
          <w:sz w:val="22"/>
          <w:szCs w:val="22"/>
          <w:lang w:val="hr-HR"/>
        </w:rPr>
        <w:t>15</w:t>
      </w:r>
      <w:r w:rsidR="002B2506" w:rsidRPr="00463F5E">
        <w:rPr>
          <w:rFonts w:ascii="Arial" w:hAnsi="Arial" w:cs="Arial"/>
          <w:sz w:val="22"/>
          <w:szCs w:val="22"/>
          <w:lang w:val="hr-HR"/>
        </w:rPr>
        <w:t xml:space="preserve">. </w:t>
      </w:r>
      <w:r w:rsidR="005B4A2F" w:rsidRPr="00463F5E">
        <w:rPr>
          <w:rFonts w:ascii="Arial" w:hAnsi="Arial" w:cs="Arial"/>
          <w:sz w:val="22"/>
          <w:szCs w:val="22"/>
          <w:lang w:val="hr-HR"/>
        </w:rPr>
        <w:t>propis</w:t>
      </w:r>
      <w:r w:rsidR="00463F5E">
        <w:rPr>
          <w:rFonts w:ascii="Arial" w:hAnsi="Arial" w:cs="Arial"/>
          <w:sz w:val="22"/>
          <w:szCs w:val="22"/>
          <w:lang w:val="hr-HR"/>
        </w:rPr>
        <w:t>uje</w:t>
      </w:r>
      <w:r w:rsidR="005B4A2F" w:rsidRPr="00463F5E">
        <w:rPr>
          <w:rFonts w:ascii="Arial" w:hAnsi="Arial" w:cs="Arial"/>
          <w:sz w:val="22"/>
          <w:szCs w:val="22"/>
          <w:lang w:val="hr-HR"/>
        </w:rPr>
        <w:t xml:space="preserve"> ko i u kojim slučajevima se ne može zadužiti</w:t>
      </w:r>
      <w:r w:rsidR="002B2506" w:rsidRPr="00463F5E">
        <w:rPr>
          <w:rFonts w:ascii="Arial" w:hAnsi="Arial" w:cs="Arial"/>
          <w:sz w:val="22"/>
          <w:szCs w:val="22"/>
          <w:lang w:val="hr-HR"/>
        </w:rPr>
        <w:t xml:space="preserve"> ili izdati garanciju</w:t>
      </w:r>
      <w:r w:rsidR="00754133" w:rsidRPr="00463F5E">
        <w:rPr>
          <w:rFonts w:ascii="Arial" w:hAnsi="Arial" w:cs="Arial"/>
          <w:sz w:val="22"/>
          <w:szCs w:val="22"/>
          <w:lang w:val="hr-HR"/>
        </w:rPr>
        <w:t xml:space="preserve"> bez prethodne saglasnosti Federalnog ministarstva finansija</w:t>
      </w:r>
      <w:r w:rsidR="00003404" w:rsidRPr="00463F5E">
        <w:rPr>
          <w:rFonts w:ascii="Arial" w:hAnsi="Arial" w:cs="Arial"/>
          <w:sz w:val="22"/>
          <w:szCs w:val="22"/>
          <w:lang w:val="hr-HR"/>
        </w:rPr>
        <w:t>, propis</w:t>
      </w:r>
      <w:r w:rsidR="002B2506" w:rsidRPr="00463F5E">
        <w:rPr>
          <w:rFonts w:ascii="Arial" w:hAnsi="Arial" w:cs="Arial"/>
          <w:sz w:val="22"/>
          <w:szCs w:val="22"/>
          <w:lang w:val="hr-HR"/>
        </w:rPr>
        <w:t xml:space="preserve">uje obavezu utvrđivanja </w:t>
      </w:r>
      <w:r w:rsidR="00F4130F" w:rsidRPr="00463F5E">
        <w:rPr>
          <w:rFonts w:ascii="Arial" w:hAnsi="Arial" w:cs="Arial"/>
          <w:sz w:val="22"/>
          <w:szCs w:val="22"/>
          <w:lang w:val="hr-HR"/>
        </w:rPr>
        <w:t>i</w:t>
      </w:r>
      <w:r w:rsidR="002B2506" w:rsidRPr="00463F5E">
        <w:rPr>
          <w:rFonts w:ascii="Arial" w:hAnsi="Arial" w:cs="Arial"/>
          <w:sz w:val="22"/>
          <w:szCs w:val="22"/>
          <w:lang w:val="hr-HR"/>
        </w:rPr>
        <w:t xml:space="preserve"> objavljivanja lista </w:t>
      </w:r>
      <w:r w:rsidR="002B2506" w:rsidRPr="00463F5E">
        <w:rPr>
          <w:rFonts w:ascii="Arial" w:hAnsi="Arial" w:cs="Arial"/>
          <w:color w:val="1F1A17"/>
          <w:sz w:val="22"/>
          <w:szCs w:val="22"/>
          <w:lang w:val="hr-HR"/>
        </w:rPr>
        <w:t>federalnih vanbudžetskih korisnika, federalnih javnih preduzeća koja su u posljednje dvije godine zaredom ostvarile negativan finansijski rezultat</w:t>
      </w:r>
      <w:r w:rsidRPr="00463F5E">
        <w:rPr>
          <w:rFonts w:ascii="Arial" w:hAnsi="Arial" w:cs="Arial"/>
          <w:color w:val="1F1A17"/>
          <w:sz w:val="22"/>
          <w:szCs w:val="22"/>
          <w:lang w:val="hr-HR"/>
        </w:rPr>
        <w:t>, te</w:t>
      </w:r>
      <w:r w:rsidR="002B2506" w:rsidRPr="00463F5E">
        <w:rPr>
          <w:rFonts w:ascii="Arial" w:hAnsi="Arial" w:cs="Arial"/>
          <w:color w:val="1F1A17"/>
          <w:sz w:val="22"/>
          <w:szCs w:val="22"/>
          <w:lang w:val="hr-HR"/>
        </w:rPr>
        <w:t xml:space="preserve"> pravnih lica koja imaju neotplaćen dug za koji je izdata garancija Federacije.</w:t>
      </w:r>
      <w:r w:rsidR="00722746" w:rsidRPr="00463F5E">
        <w:rPr>
          <w:rFonts w:ascii="Arial" w:hAnsi="Arial" w:cs="Arial"/>
          <w:color w:val="1F1A17"/>
          <w:sz w:val="22"/>
          <w:szCs w:val="22"/>
          <w:lang w:val="hr-HR"/>
        </w:rPr>
        <w:t xml:space="preserve"> Ovim članom se utvrđuje obaveza </w:t>
      </w:r>
      <w:r w:rsidR="0060243E" w:rsidRPr="00463F5E">
        <w:rPr>
          <w:rFonts w:ascii="Arial" w:hAnsi="Arial" w:cs="Arial"/>
          <w:color w:val="1F1A17"/>
          <w:sz w:val="22"/>
          <w:szCs w:val="22"/>
          <w:lang w:val="hr-HR"/>
        </w:rPr>
        <w:t>F</w:t>
      </w:r>
      <w:r w:rsidR="00722746" w:rsidRPr="00463F5E">
        <w:rPr>
          <w:rFonts w:ascii="Arial" w:hAnsi="Arial" w:cs="Arial"/>
          <w:color w:val="1F1A17"/>
          <w:sz w:val="22"/>
          <w:szCs w:val="22"/>
          <w:lang w:val="hr-HR"/>
        </w:rPr>
        <w:t xml:space="preserve">ederalnog ministarstva finansija da </w:t>
      </w:r>
      <w:r w:rsidR="00BF6543" w:rsidRPr="00463F5E">
        <w:rPr>
          <w:rFonts w:ascii="Arial" w:hAnsi="Arial" w:cs="Arial"/>
          <w:color w:val="1F1A17"/>
          <w:sz w:val="22"/>
          <w:szCs w:val="22"/>
          <w:lang w:val="hr-HR"/>
        </w:rPr>
        <w:t>donese propise kojima će se bliž</w:t>
      </w:r>
      <w:r w:rsidR="00722746" w:rsidRPr="00463F5E">
        <w:rPr>
          <w:rFonts w:ascii="Arial" w:hAnsi="Arial" w:cs="Arial"/>
          <w:color w:val="1F1A17"/>
          <w:sz w:val="22"/>
          <w:szCs w:val="22"/>
          <w:lang w:val="hr-HR"/>
        </w:rPr>
        <w:t>e urediti postupak za izdavanje prethodne saglasnosti.</w:t>
      </w:r>
      <w:r w:rsidR="00407160" w:rsidRPr="00463F5E">
        <w:rPr>
          <w:rFonts w:ascii="Arial" w:hAnsi="Arial" w:cs="Arial"/>
          <w:color w:val="1F1A17"/>
          <w:sz w:val="22"/>
          <w:szCs w:val="22"/>
          <w:lang w:val="hr-HR"/>
        </w:rPr>
        <w:t xml:space="preserve"> </w:t>
      </w:r>
    </w:p>
    <w:p w14:paraId="79E3F530" w14:textId="42BFD826" w:rsidR="00E75112" w:rsidRPr="00463F5E" w:rsidRDefault="00722746" w:rsidP="00165144">
      <w:pPr>
        <w:ind w:firstLine="708"/>
        <w:jc w:val="both"/>
        <w:rPr>
          <w:rFonts w:ascii="Arial" w:hAnsi="Arial" w:cs="Arial"/>
          <w:color w:val="1F1A17"/>
          <w:sz w:val="22"/>
          <w:szCs w:val="22"/>
        </w:rPr>
      </w:pPr>
      <w:r w:rsidRPr="00463F5E">
        <w:rPr>
          <w:rFonts w:ascii="Arial" w:hAnsi="Arial" w:cs="Arial"/>
          <w:b/>
          <w:sz w:val="22"/>
          <w:szCs w:val="22"/>
        </w:rPr>
        <w:t xml:space="preserve">Članovi </w:t>
      </w:r>
      <w:r w:rsidR="009F1438" w:rsidRPr="00463F5E">
        <w:rPr>
          <w:rFonts w:ascii="Arial" w:hAnsi="Arial" w:cs="Arial"/>
          <w:b/>
          <w:sz w:val="22"/>
          <w:szCs w:val="22"/>
        </w:rPr>
        <w:t>16</w:t>
      </w:r>
      <w:r w:rsidRPr="00463F5E">
        <w:rPr>
          <w:rFonts w:ascii="Arial" w:hAnsi="Arial" w:cs="Arial"/>
          <w:b/>
          <w:sz w:val="22"/>
          <w:szCs w:val="22"/>
        </w:rPr>
        <w:t>.</w:t>
      </w:r>
      <w:r w:rsidR="003D431D" w:rsidRPr="00463F5E">
        <w:rPr>
          <w:rFonts w:ascii="Arial" w:hAnsi="Arial" w:cs="Arial"/>
          <w:b/>
          <w:sz w:val="22"/>
          <w:szCs w:val="22"/>
        </w:rPr>
        <w:t xml:space="preserve"> </w:t>
      </w:r>
      <w:r w:rsidRPr="00463F5E">
        <w:rPr>
          <w:rFonts w:ascii="Arial" w:hAnsi="Arial" w:cs="Arial"/>
          <w:b/>
          <w:sz w:val="22"/>
          <w:szCs w:val="22"/>
        </w:rPr>
        <w:t xml:space="preserve">i </w:t>
      </w:r>
      <w:r w:rsidR="009F1438" w:rsidRPr="00463F5E">
        <w:rPr>
          <w:rFonts w:ascii="Arial" w:hAnsi="Arial" w:cs="Arial"/>
          <w:b/>
          <w:sz w:val="22"/>
          <w:szCs w:val="22"/>
        </w:rPr>
        <w:t>17</w:t>
      </w:r>
      <w:r w:rsidRPr="00463F5E">
        <w:rPr>
          <w:rFonts w:ascii="Arial" w:hAnsi="Arial" w:cs="Arial"/>
          <w:sz w:val="22"/>
          <w:szCs w:val="22"/>
        </w:rPr>
        <w:t>. propisuju ko i u kojim slučajevima se ne može zadužiti bez prethodne saglasnosti</w:t>
      </w:r>
      <w:r w:rsidR="005B4A2F" w:rsidRPr="00463F5E">
        <w:rPr>
          <w:rFonts w:ascii="Arial" w:hAnsi="Arial" w:cs="Arial"/>
          <w:sz w:val="22"/>
          <w:szCs w:val="22"/>
        </w:rPr>
        <w:t xml:space="preserve"> ministarstva finansija kantona</w:t>
      </w:r>
      <w:r w:rsidR="00C22235" w:rsidRPr="00463F5E">
        <w:rPr>
          <w:rFonts w:ascii="Arial" w:hAnsi="Arial" w:cs="Arial"/>
          <w:sz w:val="22"/>
          <w:szCs w:val="22"/>
        </w:rPr>
        <w:t>,</w:t>
      </w:r>
      <w:r w:rsidRPr="00463F5E">
        <w:rPr>
          <w:rFonts w:ascii="Arial" w:hAnsi="Arial" w:cs="Arial"/>
          <w:sz w:val="22"/>
          <w:szCs w:val="22"/>
        </w:rPr>
        <w:t xml:space="preserve"> </w:t>
      </w:r>
      <w:bookmarkStart w:id="0" w:name="_Hlk194490227"/>
      <w:r w:rsidR="00E85F12" w:rsidRPr="00463F5E">
        <w:rPr>
          <w:rFonts w:ascii="Arial" w:hAnsi="Arial" w:cs="Arial"/>
          <w:sz w:val="22"/>
          <w:szCs w:val="22"/>
        </w:rPr>
        <w:t>gradskog odnosno općinskog vijeća</w:t>
      </w:r>
      <w:bookmarkEnd w:id="0"/>
      <w:r w:rsidR="005B4A2F" w:rsidRPr="00463F5E">
        <w:rPr>
          <w:rFonts w:ascii="Arial" w:hAnsi="Arial" w:cs="Arial"/>
          <w:sz w:val="22"/>
          <w:szCs w:val="22"/>
        </w:rPr>
        <w:t xml:space="preserve">, te obaveza objavljivanja i ažuriranja liste </w:t>
      </w:r>
      <w:r w:rsidR="005B4A2F" w:rsidRPr="00463F5E">
        <w:rPr>
          <w:rFonts w:ascii="Arial" w:hAnsi="Arial" w:cs="Arial"/>
          <w:color w:val="1F1A17"/>
          <w:sz w:val="22"/>
          <w:szCs w:val="22"/>
        </w:rPr>
        <w:t>javnih preduzeća koja su u posljednje dvije godine zaredom ostvari</w:t>
      </w:r>
      <w:r w:rsidR="000C1F3C" w:rsidRPr="00463F5E">
        <w:rPr>
          <w:rFonts w:ascii="Arial" w:hAnsi="Arial" w:cs="Arial"/>
          <w:color w:val="1F1A17"/>
          <w:sz w:val="22"/>
          <w:szCs w:val="22"/>
        </w:rPr>
        <w:t>la</w:t>
      </w:r>
      <w:r w:rsidR="005B4A2F" w:rsidRPr="00463F5E">
        <w:rPr>
          <w:rFonts w:ascii="Arial" w:hAnsi="Arial" w:cs="Arial"/>
          <w:color w:val="1F1A17"/>
          <w:sz w:val="22"/>
          <w:szCs w:val="22"/>
        </w:rPr>
        <w:t xml:space="preserve"> negativan finansijski rezultat</w:t>
      </w:r>
      <w:r w:rsidR="00545E43" w:rsidRPr="00463F5E">
        <w:rPr>
          <w:rFonts w:ascii="Arial" w:hAnsi="Arial" w:cs="Arial"/>
          <w:color w:val="1F1A17"/>
          <w:sz w:val="22"/>
          <w:szCs w:val="22"/>
        </w:rPr>
        <w:t>, te</w:t>
      </w:r>
      <w:r w:rsidR="005B4A2F" w:rsidRPr="00463F5E">
        <w:rPr>
          <w:rFonts w:ascii="Arial" w:hAnsi="Arial" w:cs="Arial"/>
          <w:color w:val="1F1A17"/>
          <w:sz w:val="22"/>
          <w:szCs w:val="22"/>
        </w:rPr>
        <w:t xml:space="preserve"> pravnih lica </w:t>
      </w:r>
      <w:r w:rsidR="00545E43" w:rsidRPr="00463F5E">
        <w:rPr>
          <w:rFonts w:ascii="Arial" w:hAnsi="Arial" w:cs="Arial"/>
          <w:color w:val="1F1A17"/>
          <w:sz w:val="22"/>
          <w:szCs w:val="22"/>
        </w:rPr>
        <w:t>na nivou</w:t>
      </w:r>
      <w:r w:rsidR="00C22235" w:rsidRPr="00463F5E">
        <w:rPr>
          <w:rFonts w:ascii="Arial" w:hAnsi="Arial" w:cs="Arial"/>
          <w:color w:val="1F1A17"/>
          <w:sz w:val="22"/>
          <w:szCs w:val="22"/>
        </w:rPr>
        <w:t xml:space="preserve"> Federacije,</w:t>
      </w:r>
      <w:r w:rsidR="00545E43" w:rsidRPr="00463F5E">
        <w:rPr>
          <w:rFonts w:ascii="Arial" w:hAnsi="Arial" w:cs="Arial"/>
          <w:color w:val="1F1A17"/>
          <w:sz w:val="22"/>
          <w:szCs w:val="22"/>
        </w:rPr>
        <w:t xml:space="preserve"> kantona, grada, odnosno općine </w:t>
      </w:r>
      <w:r w:rsidR="005B4A2F" w:rsidRPr="00463F5E">
        <w:rPr>
          <w:rFonts w:ascii="Arial" w:hAnsi="Arial" w:cs="Arial"/>
          <w:color w:val="1F1A17"/>
          <w:sz w:val="22"/>
          <w:szCs w:val="22"/>
        </w:rPr>
        <w:t>koja imaju neotplaćen dug za koj</w:t>
      </w:r>
      <w:r w:rsidRPr="00463F5E">
        <w:rPr>
          <w:rFonts w:ascii="Arial" w:hAnsi="Arial" w:cs="Arial"/>
          <w:color w:val="1F1A17"/>
          <w:sz w:val="22"/>
          <w:szCs w:val="22"/>
        </w:rPr>
        <w:t>i je izdata garancija</w:t>
      </w:r>
      <w:r w:rsidR="005B4A2F" w:rsidRPr="00463F5E">
        <w:rPr>
          <w:rFonts w:ascii="Arial" w:hAnsi="Arial" w:cs="Arial"/>
          <w:color w:val="1F1A17"/>
          <w:sz w:val="22"/>
          <w:szCs w:val="22"/>
        </w:rPr>
        <w:t>. Ovim članovima je propisana i obaveza donošenja propisa kojima se uređuje postupak za izdavanje prethodne saglasnosti</w:t>
      </w:r>
      <w:r w:rsidR="00407160" w:rsidRPr="00463F5E">
        <w:rPr>
          <w:rFonts w:ascii="Arial" w:hAnsi="Arial" w:cs="Arial"/>
          <w:color w:val="1F1A17"/>
          <w:sz w:val="22"/>
          <w:szCs w:val="22"/>
        </w:rPr>
        <w:t xml:space="preserve"> ministarstva finansija kantona, </w:t>
      </w:r>
      <w:r w:rsidR="00C22235" w:rsidRPr="00463F5E">
        <w:rPr>
          <w:rFonts w:ascii="Arial" w:hAnsi="Arial" w:cs="Arial"/>
          <w:color w:val="1F1A17"/>
          <w:sz w:val="22"/>
          <w:szCs w:val="22"/>
        </w:rPr>
        <w:t>gradskog odnosno općinskog vijeća</w:t>
      </w:r>
      <w:r w:rsidR="005B4A2F" w:rsidRPr="00463F5E">
        <w:rPr>
          <w:rFonts w:ascii="Arial" w:hAnsi="Arial" w:cs="Arial"/>
          <w:color w:val="1F1A17"/>
          <w:sz w:val="22"/>
          <w:szCs w:val="22"/>
        </w:rPr>
        <w:t>, obrazac i potrebna dokumentacija.</w:t>
      </w:r>
    </w:p>
    <w:p w14:paraId="39422E72" w14:textId="5B88DC7E" w:rsidR="00E75112" w:rsidRPr="00463F5E" w:rsidRDefault="00722746" w:rsidP="00165144">
      <w:pPr>
        <w:ind w:firstLine="708"/>
        <w:jc w:val="both"/>
        <w:rPr>
          <w:rFonts w:ascii="Arial" w:hAnsi="Arial" w:cs="Arial"/>
          <w:sz w:val="22"/>
          <w:szCs w:val="22"/>
        </w:rPr>
      </w:pPr>
      <w:r w:rsidRPr="00463F5E">
        <w:rPr>
          <w:rFonts w:ascii="Arial" w:hAnsi="Arial" w:cs="Arial"/>
          <w:b/>
          <w:sz w:val="22"/>
          <w:szCs w:val="22"/>
        </w:rPr>
        <w:t xml:space="preserve">Članovima </w:t>
      </w:r>
      <w:r w:rsidR="009F1438" w:rsidRPr="00463F5E">
        <w:rPr>
          <w:rFonts w:ascii="Arial" w:hAnsi="Arial" w:cs="Arial"/>
          <w:b/>
          <w:sz w:val="22"/>
          <w:szCs w:val="22"/>
        </w:rPr>
        <w:t>18</w:t>
      </w:r>
      <w:r w:rsidRPr="00463F5E">
        <w:rPr>
          <w:rFonts w:ascii="Arial" w:hAnsi="Arial" w:cs="Arial"/>
          <w:b/>
          <w:sz w:val="22"/>
          <w:szCs w:val="22"/>
        </w:rPr>
        <w:t xml:space="preserve">. do </w:t>
      </w:r>
      <w:r w:rsidR="009F1438" w:rsidRPr="00463F5E">
        <w:rPr>
          <w:rFonts w:ascii="Arial" w:hAnsi="Arial" w:cs="Arial"/>
          <w:b/>
          <w:sz w:val="22"/>
          <w:szCs w:val="22"/>
        </w:rPr>
        <w:t>22</w:t>
      </w:r>
      <w:r w:rsidRPr="00463F5E">
        <w:rPr>
          <w:rFonts w:ascii="Arial" w:hAnsi="Arial" w:cs="Arial"/>
          <w:b/>
          <w:sz w:val="22"/>
          <w:szCs w:val="22"/>
        </w:rPr>
        <w:t xml:space="preserve">. </w:t>
      </w:r>
      <w:r w:rsidR="00407160" w:rsidRPr="00463F5E">
        <w:rPr>
          <w:rFonts w:ascii="Arial" w:hAnsi="Arial" w:cs="Arial"/>
          <w:sz w:val="22"/>
          <w:szCs w:val="22"/>
        </w:rPr>
        <w:t>(Odjeljak D</w:t>
      </w:r>
      <w:r w:rsidR="00984325" w:rsidRPr="00463F5E">
        <w:rPr>
          <w:rFonts w:ascii="Arial" w:hAnsi="Arial" w:cs="Arial"/>
          <w:sz w:val="22"/>
          <w:szCs w:val="22"/>
        </w:rPr>
        <w:t>.</w:t>
      </w:r>
      <w:r w:rsidR="00407160" w:rsidRPr="00463F5E">
        <w:rPr>
          <w:rFonts w:ascii="Arial" w:hAnsi="Arial" w:cs="Arial"/>
          <w:sz w:val="22"/>
          <w:szCs w:val="22"/>
        </w:rPr>
        <w:t xml:space="preserve">) </w:t>
      </w:r>
      <w:r w:rsidRPr="00463F5E">
        <w:rPr>
          <w:rFonts w:ascii="Arial" w:hAnsi="Arial" w:cs="Arial"/>
          <w:sz w:val="22"/>
          <w:szCs w:val="22"/>
        </w:rPr>
        <w:t>reguliraju se s</w:t>
      </w:r>
      <w:r w:rsidR="00A66EA9" w:rsidRPr="00463F5E">
        <w:rPr>
          <w:rFonts w:ascii="Arial" w:hAnsi="Arial" w:cs="Arial"/>
          <w:sz w:val="22"/>
          <w:szCs w:val="22"/>
        </w:rPr>
        <w:t xml:space="preserve">vrha i postupak </w:t>
      </w:r>
      <w:r w:rsidR="00822887" w:rsidRPr="00463F5E">
        <w:rPr>
          <w:rFonts w:ascii="Arial" w:hAnsi="Arial" w:cs="Arial"/>
          <w:sz w:val="22"/>
          <w:szCs w:val="22"/>
        </w:rPr>
        <w:t>unut</w:t>
      </w:r>
      <w:r w:rsidR="00362747" w:rsidRPr="00463F5E">
        <w:rPr>
          <w:rFonts w:ascii="Arial" w:hAnsi="Arial" w:cs="Arial"/>
          <w:sz w:val="22"/>
          <w:szCs w:val="22"/>
        </w:rPr>
        <w:t>raš</w:t>
      </w:r>
      <w:r w:rsidR="00822887" w:rsidRPr="00463F5E">
        <w:rPr>
          <w:rFonts w:ascii="Arial" w:hAnsi="Arial" w:cs="Arial"/>
          <w:sz w:val="22"/>
          <w:szCs w:val="22"/>
        </w:rPr>
        <w:t xml:space="preserve">njeg </w:t>
      </w:r>
      <w:r w:rsidR="00A66EA9" w:rsidRPr="00463F5E">
        <w:rPr>
          <w:rFonts w:ascii="Arial" w:hAnsi="Arial" w:cs="Arial"/>
          <w:sz w:val="22"/>
          <w:szCs w:val="22"/>
        </w:rPr>
        <w:t>zaduživanja</w:t>
      </w:r>
      <w:r w:rsidR="00407160" w:rsidRPr="00463F5E">
        <w:rPr>
          <w:rFonts w:ascii="Arial" w:hAnsi="Arial" w:cs="Arial"/>
          <w:sz w:val="22"/>
          <w:szCs w:val="22"/>
        </w:rPr>
        <w:t xml:space="preserve">. </w:t>
      </w:r>
    </w:p>
    <w:p w14:paraId="3AFC9691" w14:textId="67301A17" w:rsidR="00822887" w:rsidRPr="00463F5E" w:rsidRDefault="00822887" w:rsidP="00165144">
      <w:pPr>
        <w:ind w:firstLine="708"/>
        <w:jc w:val="both"/>
        <w:rPr>
          <w:rFonts w:ascii="Arial" w:hAnsi="Arial" w:cs="Arial"/>
          <w:b/>
          <w:sz w:val="22"/>
          <w:szCs w:val="22"/>
        </w:rPr>
      </w:pPr>
      <w:r w:rsidRPr="00463F5E">
        <w:rPr>
          <w:rFonts w:ascii="Arial" w:hAnsi="Arial" w:cs="Arial"/>
          <w:sz w:val="22"/>
          <w:szCs w:val="22"/>
        </w:rPr>
        <w:t xml:space="preserve">Federaciji, kantonu, gradu i općini dozvoljeno je </w:t>
      </w:r>
      <w:r w:rsidR="00362747" w:rsidRPr="00463F5E">
        <w:rPr>
          <w:rFonts w:ascii="Arial" w:hAnsi="Arial" w:cs="Arial"/>
          <w:sz w:val="22"/>
          <w:szCs w:val="22"/>
        </w:rPr>
        <w:t>unutrašnj</w:t>
      </w:r>
      <w:r w:rsidR="006D0D5C" w:rsidRPr="00463F5E">
        <w:rPr>
          <w:rFonts w:ascii="Arial" w:hAnsi="Arial" w:cs="Arial"/>
          <w:sz w:val="22"/>
          <w:szCs w:val="22"/>
        </w:rPr>
        <w:t xml:space="preserve">e zaduživanje </w:t>
      </w:r>
      <w:r w:rsidR="00497F64" w:rsidRPr="00463F5E">
        <w:rPr>
          <w:rFonts w:ascii="Arial" w:hAnsi="Arial" w:cs="Arial"/>
          <w:b/>
          <w:sz w:val="22"/>
          <w:szCs w:val="22"/>
        </w:rPr>
        <w:t xml:space="preserve">(član </w:t>
      </w:r>
      <w:r w:rsidR="00356915" w:rsidRPr="00463F5E">
        <w:rPr>
          <w:rFonts w:ascii="Arial" w:hAnsi="Arial" w:cs="Arial"/>
          <w:b/>
          <w:sz w:val="22"/>
          <w:szCs w:val="22"/>
        </w:rPr>
        <w:t>18</w:t>
      </w:r>
      <w:r w:rsidR="00497F64" w:rsidRPr="00463F5E">
        <w:rPr>
          <w:rFonts w:ascii="Arial" w:hAnsi="Arial" w:cs="Arial"/>
          <w:b/>
          <w:sz w:val="22"/>
          <w:szCs w:val="22"/>
        </w:rPr>
        <w:t>.)</w:t>
      </w:r>
      <w:r w:rsidR="00497F64" w:rsidRPr="00463F5E">
        <w:rPr>
          <w:rFonts w:ascii="Arial" w:hAnsi="Arial" w:cs="Arial"/>
          <w:sz w:val="22"/>
          <w:szCs w:val="22"/>
        </w:rPr>
        <w:t xml:space="preserve"> za </w:t>
      </w:r>
      <w:r w:rsidR="006D0D5C" w:rsidRPr="00463F5E">
        <w:rPr>
          <w:rFonts w:ascii="Arial" w:hAnsi="Arial" w:cs="Arial"/>
          <w:sz w:val="22"/>
          <w:szCs w:val="22"/>
        </w:rPr>
        <w:t>f</w:t>
      </w:r>
      <w:r w:rsidR="006D0D5C" w:rsidRPr="00463F5E">
        <w:rPr>
          <w:rFonts w:ascii="Arial" w:hAnsi="Arial" w:cs="Arial"/>
          <w:color w:val="1F1A17"/>
          <w:sz w:val="22"/>
          <w:szCs w:val="22"/>
        </w:rPr>
        <w:t>inansiranje budžetskog deficita i budžetskog deficita proizašlog iz gotovinskog toka, razvojnih projekata i kapitalnih investicija</w:t>
      </w:r>
      <w:r w:rsidR="00722746" w:rsidRPr="00463F5E">
        <w:rPr>
          <w:rFonts w:ascii="Arial" w:hAnsi="Arial" w:cs="Arial"/>
          <w:color w:val="1F1A17"/>
          <w:sz w:val="22"/>
          <w:szCs w:val="22"/>
        </w:rPr>
        <w:t xml:space="preserve"> odobrenih</w:t>
      </w:r>
      <w:r w:rsidR="006D0D5C" w:rsidRPr="00463F5E">
        <w:rPr>
          <w:rFonts w:ascii="Arial" w:hAnsi="Arial" w:cs="Arial"/>
          <w:color w:val="1F1A17"/>
          <w:sz w:val="22"/>
          <w:szCs w:val="22"/>
        </w:rPr>
        <w:t xml:space="preserve"> programom javnih investicija</w:t>
      </w:r>
      <w:r w:rsidRPr="00463F5E">
        <w:rPr>
          <w:rFonts w:ascii="Arial" w:hAnsi="Arial" w:cs="Arial"/>
          <w:color w:val="1F1A17"/>
          <w:sz w:val="22"/>
          <w:szCs w:val="22"/>
        </w:rPr>
        <w:t xml:space="preserve">, kao </w:t>
      </w:r>
      <w:r w:rsidR="00497F64" w:rsidRPr="00463F5E">
        <w:rPr>
          <w:rFonts w:ascii="Arial" w:hAnsi="Arial" w:cs="Arial"/>
          <w:color w:val="1F1A17"/>
          <w:sz w:val="22"/>
          <w:szCs w:val="22"/>
        </w:rPr>
        <w:t>i posebnih programa odobrenih od strane nadležnog zakonodavnog ili predstavničkog tijela</w:t>
      </w:r>
      <w:r w:rsidR="006D0D5C" w:rsidRPr="00463F5E">
        <w:rPr>
          <w:rFonts w:ascii="Arial" w:hAnsi="Arial" w:cs="Arial"/>
          <w:color w:val="1F1A17"/>
          <w:sz w:val="22"/>
          <w:szCs w:val="22"/>
        </w:rPr>
        <w:t>,</w:t>
      </w:r>
      <w:r w:rsidRPr="00463F5E">
        <w:rPr>
          <w:rFonts w:ascii="Arial" w:hAnsi="Arial" w:cs="Arial"/>
          <w:color w:val="1F1A17"/>
          <w:sz w:val="22"/>
          <w:szCs w:val="22"/>
        </w:rPr>
        <w:t xml:space="preserve"> za finansiranje </w:t>
      </w:r>
      <w:r w:rsidR="00497F64" w:rsidRPr="00463F5E">
        <w:rPr>
          <w:rFonts w:ascii="Arial" w:hAnsi="Arial" w:cs="Arial"/>
          <w:color w:val="1F1A17"/>
          <w:sz w:val="22"/>
          <w:szCs w:val="22"/>
        </w:rPr>
        <w:t xml:space="preserve">uspostavljanja i održavanja rezervi likvidnosti, </w:t>
      </w:r>
      <w:r w:rsidR="006D0D5C" w:rsidRPr="00463F5E">
        <w:rPr>
          <w:rFonts w:ascii="Arial" w:hAnsi="Arial" w:cs="Arial"/>
          <w:color w:val="1F1A17"/>
          <w:sz w:val="22"/>
          <w:szCs w:val="22"/>
        </w:rPr>
        <w:t xml:space="preserve">za </w:t>
      </w:r>
      <w:r w:rsidR="00497F64" w:rsidRPr="00463F5E">
        <w:rPr>
          <w:rFonts w:ascii="Arial" w:hAnsi="Arial" w:cs="Arial"/>
          <w:color w:val="1F1A17"/>
          <w:sz w:val="22"/>
          <w:szCs w:val="22"/>
        </w:rPr>
        <w:t>servisiranj</w:t>
      </w:r>
      <w:r w:rsidR="005C62B3" w:rsidRPr="00463F5E">
        <w:rPr>
          <w:rFonts w:ascii="Arial" w:hAnsi="Arial" w:cs="Arial"/>
          <w:color w:val="1F1A17"/>
          <w:sz w:val="22"/>
          <w:szCs w:val="22"/>
        </w:rPr>
        <w:t>e</w:t>
      </w:r>
      <w:r w:rsidR="00497F64" w:rsidRPr="00463F5E">
        <w:rPr>
          <w:rFonts w:ascii="Arial" w:hAnsi="Arial" w:cs="Arial"/>
          <w:color w:val="1F1A17"/>
          <w:sz w:val="22"/>
          <w:szCs w:val="22"/>
        </w:rPr>
        <w:t xml:space="preserve"> duga</w:t>
      </w:r>
      <w:r w:rsidR="00C22235" w:rsidRPr="00463F5E">
        <w:rPr>
          <w:rFonts w:ascii="Arial" w:hAnsi="Arial" w:cs="Arial"/>
          <w:color w:val="1F1A17"/>
          <w:sz w:val="22"/>
          <w:szCs w:val="22"/>
        </w:rPr>
        <w:t xml:space="preserve">, </w:t>
      </w:r>
      <w:bookmarkStart w:id="1" w:name="_Hlk194490857"/>
      <w:r w:rsidR="00C22235" w:rsidRPr="00463F5E">
        <w:rPr>
          <w:rFonts w:ascii="Arial" w:hAnsi="Arial" w:cs="Arial"/>
          <w:color w:val="1F1A17"/>
          <w:sz w:val="22"/>
          <w:szCs w:val="22"/>
        </w:rPr>
        <w:t>uključujući i povezane troškove</w:t>
      </w:r>
      <w:bookmarkEnd w:id="1"/>
      <w:r w:rsidR="005C62B3" w:rsidRPr="00463F5E">
        <w:rPr>
          <w:rFonts w:ascii="Arial" w:hAnsi="Arial" w:cs="Arial"/>
          <w:color w:val="1F1A17"/>
          <w:sz w:val="22"/>
          <w:szCs w:val="22"/>
        </w:rPr>
        <w:t xml:space="preserve">, plaćanje </w:t>
      </w:r>
      <w:r w:rsidR="00497F64" w:rsidRPr="00463F5E">
        <w:rPr>
          <w:rFonts w:ascii="Arial" w:hAnsi="Arial" w:cs="Arial"/>
          <w:color w:val="1F1A17"/>
          <w:sz w:val="22"/>
          <w:szCs w:val="22"/>
        </w:rPr>
        <w:t>aktiviranih garancija, za prije</w:t>
      </w:r>
      <w:r w:rsidR="006D0D5C" w:rsidRPr="00463F5E">
        <w:rPr>
          <w:rFonts w:ascii="Arial" w:hAnsi="Arial" w:cs="Arial"/>
          <w:color w:val="1F1A17"/>
          <w:sz w:val="22"/>
          <w:szCs w:val="22"/>
        </w:rPr>
        <w:t>vremen</w:t>
      </w:r>
      <w:r w:rsidR="00497F64" w:rsidRPr="00463F5E">
        <w:rPr>
          <w:rFonts w:ascii="Arial" w:hAnsi="Arial" w:cs="Arial"/>
          <w:color w:val="1F1A17"/>
          <w:sz w:val="22"/>
          <w:szCs w:val="22"/>
        </w:rPr>
        <w:t>u otplatu</w:t>
      </w:r>
      <w:r w:rsidR="006D0D5C" w:rsidRPr="00463F5E">
        <w:rPr>
          <w:rFonts w:ascii="Arial" w:hAnsi="Arial" w:cs="Arial"/>
          <w:color w:val="1F1A17"/>
          <w:sz w:val="22"/>
          <w:szCs w:val="22"/>
        </w:rPr>
        <w:t xml:space="preserve"> duga ili otkup izdatih dužničkih vrijednosnih papira</w:t>
      </w:r>
      <w:r w:rsidR="00497F64" w:rsidRPr="00463F5E">
        <w:rPr>
          <w:rFonts w:ascii="Arial" w:hAnsi="Arial" w:cs="Arial"/>
          <w:color w:val="1F1A17"/>
          <w:sz w:val="22"/>
          <w:szCs w:val="22"/>
        </w:rPr>
        <w:t>, te za r</w:t>
      </w:r>
      <w:r w:rsidR="006D0D5C" w:rsidRPr="00463F5E">
        <w:rPr>
          <w:rFonts w:ascii="Arial" w:hAnsi="Arial" w:cs="Arial"/>
          <w:color w:val="1F1A17"/>
          <w:sz w:val="22"/>
          <w:szCs w:val="22"/>
        </w:rPr>
        <w:t>estrukturiranj</w:t>
      </w:r>
      <w:r w:rsidR="00497F64" w:rsidRPr="00463F5E">
        <w:rPr>
          <w:rFonts w:ascii="Arial" w:hAnsi="Arial" w:cs="Arial"/>
          <w:color w:val="1F1A17"/>
          <w:sz w:val="22"/>
          <w:szCs w:val="22"/>
        </w:rPr>
        <w:t>e</w:t>
      </w:r>
      <w:r w:rsidR="006D0D5C" w:rsidRPr="00463F5E">
        <w:rPr>
          <w:rFonts w:ascii="Arial" w:hAnsi="Arial" w:cs="Arial"/>
          <w:color w:val="1F1A17"/>
          <w:sz w:val="22"/>
          <w:szCs w:val="22"/>
        </w:rPr>
        <w:t xml:space="preserve"> nedospjelog duga</w:t>
      </w:r>
      <w:r w:rsidR="00497F64" w:rsidRPr="00463F5E">
        <w:rPr>
          <w:rFonts w:ascii="Arial" w:hAnsi="Arial" w:cs="Arial"/>
          <w:color w:val="1F1A17"/>
          <w:sz w:val="22"/>
          <w:szCs w:val="22"/>
        </w:rPr>
        <w:t>.</w:t>
      </w:r>
      <w:r w:rsidR="006D0D5C" w:rsidRPr="00463F5E">
        <w:rPr>
          <w:rFonts w:ascii="Arial" w:hAnsi="Arial" w:cs="Arial"/>
          <w:color w:val="1F1A17"/>
          <w:sz w:val="22"/>
          <w:szCs w:val="22"/>
        </w:rPr>
        <w:t xml:space="preserve"> </w:t>
      </w:r>
    </w:p>
    <w:p w14:paraId="4EC93757" w14:textId="5C5BC297" w:rsidR="00D8672C" w:rsidRPr="00463F5E" w:rsidRDefault="00D8672C" w:rsidP="00C22235">
      <w:pPr>
        <w:pStyle w:val="NormalWeb"/>
        <w:spacing w:before="0" w:beforeAutospacing="0" w:after="0" w:afterAutospacing="0"/>
        <w:ind w:firstLine="708"/>
        <w:jc w:val="both"/>
        <w:rPr>
          <w:rFonts w:ascii="Arial" w:hAnsi="Arial" w:cs="Arial"/>
          <w:b/>
          <w:sz w:val="22"/>
          <w:szCs w:val="22"/>
          <w:lang w:val="hr-HR"/>
        </w:rPr>
      </w:pPr>
      <w:r w:rsidRPr="00463F5E">
        <w:rPr>
          <w:rFonts w:ascii="Arial" w:hAnsi="Arial" w:cs="Arial"/>
          <w:sz w:val="22"/>
          <w:szCs w:val="22"/>
          <w:lang w:val="hr-HR"/>
        </w:rPr>
        <w:t>Postupak unut</w:t>
      </w:r>
      <w:r w:rsidR="00362747" w:rsidRPr="00463F5E">
        <w:rPr>
          <w:rFonts w:ascii="Arial" w:hAnsi="Arial" w:cs="Arial"/>
          <w:sz w:val="22"/>
          <w:szCs w:val="22"/>
          <w:lang w:val="hr-HR"/>
        </w:rPr>
        <w:t>raš</w:t>
      </w:r>
      <w:r w:rsidRPr="00463F5E">
        <w:rPr>
          <w:rFonts w:ascii="Arial" w:hAnsi="Arial" w:cs="Arial"/>
          <w:sz w:val="22"/>
          <w:szCs w:val="22"/>
          <w:lang w:val="hr-HR"/>
        </w:rPr>
        <w:t>njeg zaduživanja</w:t>
      </w:r>
      <w:r w:rsidR="0028486D" w:rsidRPr="00463F5E">
        <w:rPr>
          <w:rFonts w:ascii="Arial" w:hAnsi="Arial" w:cs="Arial"/>
          <w:sz w:val="22"/>
          <w:szCs w:val="22"/>
          <w:lang w:val="hr-HR"/>
        </w:rPr>
        <w:t xml:space="preserve"> Federacije, kantona, gradova </w:t>
      </w:r>
      <w:r w:rsidR="00FA1FCD" w:rsidRPr="00463F5E">
        <w:rPr>
          <w:rFonts w:ascii="Arial" w:hAnsi="Arial" w:cs="Arial"/>
          <w:sz w:val="22"/>
          <w:szCs w:val="22"/>
          <w:lang w:val="hr-HR"/>
        </w:rPr>
        <w:t xml:space="preserve">i </w:t>
      </w:r>
      <w:r w:rsidR="0028486D" w:rsidRPr="00463F5E">
        <w:rPr>
          <w:rFonts w:ascii="Arial" w:hAnsi="Arial" w:cs="Arial"/>
          <w:sz w:val="22"/>
          <w:szCs w:val="22"/>
          <w:lang w:val="hr-HR"/>
        </w:rPr>
        <w:t>općina</w:t>
      </w:r>
      <w:r w:rsidRPr="00463F5E">
        <w:rPr>
          <w:rFonts w:ascii="Arial" w:hAnsi="Arial" w:cs="Arial"/>
          <w:sz w:val="22"/>
          <w:szCs w:val="22"/>
          <w:lang w:val="hr-HR"/>
        </w:rPr>
        <w:t xml:space="preserve"> propis</w:t>
      </w:r>
      <w:r w:rsidR="00C22235" w:rsidRPr="00463F5E">
        <w:rPr>
          <w:rFonts w:ascii="Arial" w:hAnsi="Arial" w:cs="Arial"/>
          <w:sz w:val="22"/>
          <w:szCs w:val="22"/>
          <w:lang w:val="hr-HR"/>
        </w:rPr>
        <w:t>uje</w:t>
      </w:r>
      <w:r w:rsidR="0028486D" w:rsidRPr="00463F5E">
        <w:rPr>
          <w:rFonts w:ascii="Arial" w:hAnsi="Arial" w:cs="Arial"/>
          <w:sz w:val="22"/>
          <w:szCs w:val="22"/>
          <w:lang w:val="hr-HR"/>
        </w:rPr>
        <w:t xml:space="preserve"> </w:t>
      </w:r>
      <w:r w:rsidRPr="00463F5E">
        <w:rPr>
          <w:rFonts w:ascii="Arial" w:hAnsi="Arial" w:cs="Arial"/>
          <w:b/>
          <w:sz w:val="22"/>
          <w:szCs w:val="22"/>
          <w:lang w:val="hr-HR"/>
        </w:rPr>
        <w:t xml:space="preserve">član </w:t>
      </w:r>
      <w:r w:rsidR="009F1438" w:rsidRPr="00463F5E">
        <w:rPr>
          <w:rFonts w:ascii="Arial" w:hAnsi="Arial" w:cs="Arial"/>
          <w:b/>
          <w:sz w:val="22"/>
          <w:szCs w:val="22"/>
          <w:lang w:val="hr-HR"/>
        </w:rPr>
        <w:t>19</w:t>
      </w:r>
      <w:r w:rsidR="0028486D" w:rsidRPr="00463F5E">
        <w:rPr>
          <w:rFonts w:ascii="Arial" w:hAnsi="Arial" w:cs="Arial"/>
          <w:b/>
          <w:sz w:val="22"/>
          <w:szCs w:val="22"/>
          <w:lang w:val="hr-HR"/>
        </w:rPr>
        <w:t>.</w:t>
      </w:r>
    </w:p>
    <w:p w14:paraId="185CD621" w14:textId="03BB4B80" w:rsidR="00FA1FCD" w:rsidRPr="00463F5E" w:rsidRDefault="00FA1FCD"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Članom </w:t>
      </w:r>
      <w:r w:rsidR="00356915" w:rsidRPr="00463F5E">
        <w:rPr>
          <w:rFonts w:ascii="Arial" w:hAnsi="Arial" w:cs="Arial"/>
          <w:b/>
          <w:sz w:val="22"/>
          <w:szCs w:val="22"/>
          <w:lang w:val="hr-HR"/>
        </w:rPr>
        <w:t>20</w:t>
      </w:r>
      <w:r w:rsidRPr="00463F5E">
        <w:rPr>
          <w:rFonts w:ascii="Arial" w:hAnsi="Arial" w:cs="Arial"/>
          <w:b/>
          <w:sz w:val="22"/>
          <w:szCs w:val="22"/>
          <w:lang w:val="hr-HR"/>
        </w:rPr>
        <w:t>.</w:t>
      </w:r>
      <w:r w:rsidRPr="00463F5E">
        <w:rPr>
          <w:rFonts w:ascii="Arial" w:hAnsi="Arial" w:cs="Arial"/>
          <w:sz w:val="22"/>
          <w:szCs w:val="22"/>
          <w:lang w:val="hr-HR"/>
        </w:rPr>
        <w:t xml:space="preserve"> utvrđuje se postupak </w:t>
      </w:r>
      <w:r w:rsidR="00362747" w:rsidRPr="00463F5E">
        <w:rPr>
          <w:rFonts w:ascii="Arial" w:hAnsi="Arial" w:cs="Arial"/>
          <w:sz w:val="22"/>
          <w:szCs w:val="22"/>
          <w:lang w:val="hr-HR"/>
        </w:rPr>
        <w:t>unutrašnj</w:t>
      </w:r>
      <w:r w:rsidRPr="00463F5E">
        <w:rPr>
          <w:rFonts w:ascii="Arial" w:hAnsi="Arial" w:cs="Arial"/>
          <w:sz w:val="22"/>
          <w:szCs w:val="22"/>
          <w:lang w:val="hr-HR"/>
        </w:rPr>
        <w:t xml:space="preserve">eg zaduživanja Federacije u vidu </w:t>
      </w:r>
      <w:r w:rsidR="00003404" w:rsidRPr="00463F5E">
        <w:rPr>
          <w:rFonts w:ascii="Arial" w:hAnsi="Arial" w:cs="Arial"/>
          <w:sz w:val="22"/>
          <w:szCs w:val="22"/>
          <w:lang w:val="hr-HR"/>
        </w:rPr>
        <w:t>vrijednosnih</w:t>
      </w:r>
      <w:r w:rsidRPr="00463F5E">
        <w:rPr>
          <w:rFonts w:ascii="Arial" w:hAnsi="Arial" w:cs="Arial"/>
          <w:sz w:val="22"/>
          <w:szCs w:val="22"/>
          <w:lang w:val="hr-HR"/>
        </w:rPr>
        <w:t xml:space="preserve"> papira Bosne i Hercegovine.</w:t>
      </w:r>
    </w:p>
    <w:p w14:paraId="3C5AB79A" w14:textId="77777777" w:rsidR="00C22235" w:rsidRPr="00463F5E" w:rsidRDefault="00FA1FCD" w:rsidP="00C22235">
      <w:pPr>
        <w:pStyle w:val="NormalWeb"/>
        <w:spacing w:before="0" w:beforeAutospacing="0" w:after="0" w:afterAutospacing="0"/>
        <w:ind w:firstLine="360"/>
        <w:jc w:val="both"/>
        <w:rPr>
          <w:rFonts w:ascii="Arial" w:hAnsi="Arial" w:cs="Arial"/>
          <w:b/>
          <w:sz w:val="22"/>
          <w:szCs w:val="22"/>
          <w:lang w:val="hr-HR"/>
        </w:rPr>
      </w:pPr>
      <w:r w:rsidRPr="00463F5E">
        <w:rPr>
          <w:rFonts w:ascii="Arial" w:hAnsi="Arial" w:cs="Arial"/>
          <w:b/>
          <w:sz w:val="22"/>
          <w:szCs w:val="22"/>
          <w:lang w:val="hr-HR"/>
        </w:rPr>
        <w:t xml:space="preserve">Član </w:t>
      </w:r>
      <w:r w:rsidR="00356915" w:rsidRPr="00463F5E">
        <w:rPr>
          <w:rFonts w:ascii="Arial" w:hAnsi="Arial" w:cs="Arial"/>
          <w:b/>
          <w:sz w:val="22"/>
          <w:szCs w:val="22"/>
          <w:lang w:val="hr-HR"/>
        </w:rPr>
        <w:t>21</w:t>
      </w:r>
      <w:r w:rsidRPr="00463F5E">
        <w:rPr>
          <w:rFonts w:ascii="Arial" w:hAnsi="Arial" w:cs="Arial"/>
          <w:b/>
          <w:sz w:val="22"/>
          <w:szCs w:val="22"/>
          <w:lang w:val="hr-HR"/>
        </w:rPr>
        <w:t>.</w:t>
      </w:r>
      <w:r w:rsidRPr="00463F5E">
        <w:rPr>
          <w:rFonts w:ascii="Arial" w:hAnsi="Arial" w:cs="Arial"/>
          <w:sz w:val="22"/>
          <w:szCs w:val="22"/>
          <w:lang w:val="hr-HR"/>
        </w:rPr>
        <w:t xml:space="preserve"> propisuje da se postupak </w:t>
      </w:r>
      <w:r w:rsidR="00362747" w:rsidRPr="00463F5E">
        <w:rPr>
          <w:rFonts w:ascii="Arial" w:hAnsi="Arial" w:cs="Arial"/>
          <w:sz w:val="22"/>
          <w:szCs w:val="22"/>
          <w:lang w:val="hr-HR"/>
        </w:rPr>
        <w:t>unutrašnj</w:t>
      </w:r>
      <w:r w:rsidRPr="00463F5E">
        <w:rPr>
          <w:rFonts w:ascii="Arial" w:hAnsi="Arial" w:cs="Arial"/>
          <w:sz w:val="22"/>
          <w:szCs w:val="22"/>
          <w:lang w:val="hr-HR"/>
        </w:rPr>
        <w:t xml:space="preserve">eg zaduživanja Federacije, kantona, gradova i općina emisijom vrijednosnih papira provodi u skladu sa propisima koji uređuju </w:t>
      </w:r>
      <w:r w:rsidRPr="00463F5E">
        <w:rPr>
          <w:rFonts w:ascii="Arial" w:hAnsi="Arial" w:cs="Arial"/>
          <w:color w:val="1F1A17"/>
          <w:sz w:val="22"/>
          <w:szCs w:val="22"/>
          <w:lang w:val="hr-HR"/>
        </w:rPr>
        <w:t xml:space="preserve">tržište vrijednosnih papira u Federaciji, kako i sa propisom donesenim na osnovu ovog </w:t>
      </w:r>
      <w:r w:rsidR="00C22235" w:rsidRPr="00463F5E">
        <w:rPr>
          <w:rFonts w:ascii="Arial" w:hAnsi="Arial" w:cs="Arial"/>
          <w:color w:val="1F1A17"/>
          <w:sz w:val="22"/>
          <w:szCs w:val="22"/>
          <w:lang w:val="hr-HR"/>
        </w:rPr>
        <w:t>z</w:t>
      </w:r>
      <w:r w:rsidRPr="00463F5E">
        <w:rPr>
          <w:rFonts w:ascii="Arial" w:hAnsi="Arial" w:cs="Arial"/>
          <w:color w:val="1F1A17"/>
          <w:sz w:val="22"/>
          <w:szCs w:val="22"/>
          <w:lang w:val="hr-HR"/>
        </w:rPr>
        <w:t>akona.</w:t>
      </w:r>
      <w:r w:rsidR="00C22235" w:rsidRPr="00463F5E">
        <w:rPr>
          <w:rFonts w:ascii="Arial" w:hAnsi="Arial" w:cs="Arial"/>
          <w:b/>
          <w:sz w:val="22"/>
          <w:szCs w:val="22"/>
          <w:lang w:val="hr-HR"/>
        </w:rPr>
        <w:t xml:space="preserve"> </w:t>
      </w:r>
    </w:p>
    <w:p w14:paraId="7CFA2B94" w14:textId="70E84BC7" w:rsidR="00C22235" w:rsidRPr="00463F5E" w:rsidRDefault="00C22235" w:rsidP="00C22235">
      <w:pPr>
        <w:pStyle w:val="NormalWeb"/>
        <w:spacing w:before="0" w:beforeAutospacing="0" w:after="0" w:afterAutospacing="0"/>
        <w:ind w:firstLine="360"/>
        <w:jc w:val="both"/>
        <w:rPr>
          <w:rFonts w:ascii="Arial" w:hAnsi="Arial" w:cs="Arial"/>
          <w:color w:val="1F1A17"/>
          <w:sz w:val="22"/>
          <w:szCs w:val="22"/>
          <w:lang w:val="hr-HR"/>
        </w:rPr>
      </w:pPr>
      <w:r w:rsidRPr="00463F5E">
        <w:rPr>
          <w:rFonts w:ascii="Arial" w:hAnsi="Arial" w:cs="Arial"/>
          <w:b/>
          <w:sz w:val="22"/>
          <w:szCs w:val="22"/>
          <w:lang w:val="hr-HR"/>
        </w:rPr>
        <w:t>Član 22.</w:t>
      </w:r>
      <w:r w:rsidRPr="00463F5E">
        <w:rPr>
          <w:rFonts w:ascii="Arial" w:hAnsi="Arial" w:cs="Arial"/>
          <w:sz w:val="22"/>
          <w:szCs w:val="22"/>
          <w:lang w:val="hr-HR"/>
        </w:rPr>
        <w:t xml:space="preserve"> propisuje da se postupak unutrašnjeg zaduživanja </w:t>
      </w:r>
      <w:r w:rsidR="00A46E0D" w:rsidRPr="00463F5E">
        <w:rPr>
          <w:rFonts w:ascii="Arial" w:hAnsi="Arial" w:cs="Arial"/>
          <w:bCs/>
          <w:sz w:val="22"/>
          <w:szCs w:val="22"/>
          <w:lang w:val="hr-HR"/>
        </w:rPr>
        <w:t>vanbudžetskog</w:t>
      </w:r>
      <w:r w:rsidRPr="00463F5E">
        <w:rPr>
          <w:rFonts w:ascii="Arial" w:hAnsi="Arial" w:cs="Arial"/>
          <w:bCs/>
          <w:sz w:val="22"/>
          <w:szCs w:val="22"/>
          <w:lang w:val="hr-HR"/>
        </w:rPr>
        <w:t xml:space="preserve"> korisnika i javnog preduzeća provodi u skladu sa propisima koji uređuju</w:t>
      </w:r>
      <w:r w:rsidRPr="00463F5E">
        <w:rPr>
          <w:rFonts w:ascii="Arial" w:hAnsi="Arial" w:cs="Arial"/>
          <w:sz w:val="22"/>
          <w:szCs w:val="22"/>
          <w:lang w:val="hr-HR"/>
        </w:rPr>
        <w:t xml:space="preserve"> </w:t>
      </w:r>
      <w:r w:rsidRPr="00463F5E">
        <w:rPr>
          <w:rFonts w:ascii="Arial" w:hAnsi="Arial" w:cs="Arial"/>
          <w:color w:val="1F1A17"/>
          <w:sz w:val="22"/>
          <w:szCs w:val="22"/>
          <w:lang w:val="hr-HR"/>
        </w:rPr>
        <w:t xml:space="preserve">njihovo poslovanje samo u svrhe </w:t>
      </w:r>
      <w:r w:rsidRPr="00463F5E">
        <w:rPr>
          <w:rFonts w:ascii="Arial" w:hAnsi="Arial" w:cs="Arial"/>
          <w:bCs/>
          <w:color w:val="1F1A17"/>
          <w:sz w:val="22"/>
          <w:szCs w:val="22"/>
          <w:lang w:val="hr-HR"/>
        </w:rPr>
        <w:t>iz člana 18.</w:t>
      </w:r>
      <w:r w:rsidRPr="00463F5E">
        <w:rPr>
          <w:rFonts w:ascii="Arial" w:hAnsi="Arial" w:cs="Arial"/>
          <w:color w:val="1F1A17"/>
          <w:sz w:val="22"/>
          <w:szCs w:val="22"/>
          <w:lang w:val="hr-HR"/>
        </w:rPr>
        <w:t xml:space="preserve"> i provođenjem postupka zaduživanja  iz </w:t>
      </w:r>
      <w:r w:rsidRPr="00463F5E">
        <w:rPr>
          <w:rFonts w:ascii="Arial" w:hAnsi="Arial" w:cs="Arial"/>
          <w:bCs/>
          <w:color w:val="1F1A17"/>
          <w:sz w:val="22"/>
          <w:szCs w:val="22"/>
          <w:lang w:val="hr-HR"/>
        </w:rPr>
        <w:t>člana 22.</w:t>
      </w:r>
      <w:r w:rsidRPr="00463F5E">
        <w:rPr>
          <w:rFonts w:ascii="Arial" w:hAnsi="Arial" w:cs="Arial"/>
          <w:color w:val="1F1A17"/>
          <w:sz w:val="22"/>
          <w:szCs w:val="22"/>
          <w:lang w:val="hr-HR"/>
        </w:rPr>
        <w:t xml:space="preserve"> </w:t>
      </w:r>
    </w:p>
    <w:p w14:paraId="4F3FFA80" w14:textId="77777777" w:rsidR="00463F5E" w:rsidRDefault="00822887" w:rsidP="005C62B3">
      <w:pPr>
        <w:pStyle w:val="NormalWeb"/>
        <w:spacing w:before="0" w:beforeAutospacing="0" w:after="0" w:afterAutospacing="0"/>
        <w:ind w:firstLine="360"/>
        <w:jc w:val="both"/>
        <w:rPr>
          <w:rFonts w:ascii="Arial" w:hAnsi="Arial" w:cs="Arial"/>
          <w:color w:val="1F1A17"/>
          <w:sz w:val="22"/>
          <w:szCs w:val="22"/>
          <w:lang w:val="hr-HR"/>
        </w:rPr>
      </w:pPr>
      <w:r w:rsidRPr="00463F5E">
        <w:rPr>
          <w:rFonts w:ascii="Arial" w:hAnsi="Arial" w:cs="Arial"/>
          <w:b/>
          <w:sz w:val="22"/>
          <w:szCs w:val="22"/>
          <w:lang w:val="hr-HR"/>
        </w:rPr>
        <w:t xml:space="preserve">Članovima </w:t>
      </w:r>
      <w:r w:rsidR="00356915" w:rsidRPr="00463F5E">
        <w:rPr>
          <w:rFonts w:ascii="Arial" w:hAnsi="Arial" w:cs="Arial"/>
          <w:b/>
          <w:sz w:val="22"/>
          <w:szCs w:val="22"/>
          <w:lang w:val="hr-HR"/>
        </w:rPr>
        <w:t>23</w:t>
      </w:r>
      <w:r w:rsidRPr="00463F5E">
        <w:rPr>
          <w:rFonts w:ascii="Arial" w:hAnsi="Arial" w:cs="Arial"/>
          <w:b/>
          <w:sz w:val="22"/>
          <w:szCs w:val="22"/>
          <w:lang w:val="hr-HR"/>
        </w:rPr>
        <w:t xml:space="preserve">. do </w:t>
      </w:r>
      <w:r w:rsidR="00356915" w:rsidRPr="00463F5E">
        <w:rPr>
          <w:rFonts w:ascii="Arial" w:hAnsi="Arial" w:cs="Arial"/>
          <w:b/>
          <w:sz w:val="22"/>
          <w:szCs w:val="22"/>
          <w:lang w:val="hr-HR"/>
        </w:rPr>
        <w:t>26</w:t>
      </w:r>
      <w:r w:rsidRPr="00463F5E">
        <w:rPr>
          <w:rFonts w:ascii="Arial" w:hAnsi="Arial" w:cs="Arial"/>
          <w:b/>
          <w:sz w:val="22"/>
          <w:szCs w:val="22"/>
          <w:lang w:val="hr-HR"/>
        </w:rPr>
        <w:t xml:space="preserve">. </w:t>
      </w:r>
      <w:r w:rsidR="00407160" w:rsidRPr="00463F5E">
        <w:rPr>
          <w:rFonts w:ascii="Arial" w:hAnsi="Arial" w:cs="Arial"/>
          <w:sz w:val="22"/>
          <w:szCs w:val="22"/>
          <w:lang w:val="hr-HR"/>
        </w:rPr>
        <w:t>(Odjeljak E.)</w:t>
      </w:r>
      <w:r w:rsidR="00407160" w:rsidRPr="00463F5E">
        <w:rPr>
          <w:rFonts w:ascii="Arial" w:hAnsi="Arial" w:cs="Arial"/>
          <w:b/>
          <w:sz w:val="22"/>
          <w:szCs w:val="22"/>
          <w:lang w:val="hr-HR"/>
        </w:rPr>
        <w:t xml:space="preserve"> </w:t>
      </w:r>
      <w:r w:rsidR="00BF6543" w:rsidRPr="00463F5E">
        <w:rPr>
          <w:rFonts w:ascii="Arial" w:hAnsi="Arial" w:cs="Arial"/>
          <w:sz w:val="22"/>
          <w:szCs w:val="22"/>
          <w:lang w:val="hr-HR"/>
        </w:rPr>
        <w:t>uređuje</w:t>
      </w:r>
      <w:r w:rsidRPr="00463F5E">
        <w:rPr>
          <w:rFonts w:ascii="Arial" w:hAnsi="Arial" w:cs="Arial"/>
          <w:sz w:val="22"/>
          <w:szCs w:val="22"/>
          <w:lang w:val="hr-HR"/>
        </w:rPr>
        <w:t xml:space="preserve"> se svrha i postupak vanjskog zaduživanja</w:t>
      </w:r>
      <w:r w:rsidR="00FA1FCD" w:rsidRPr="00463F5E">
        <w:rPr>
          <w:rFonts w:ascii="Arial" w:hAnsi="Arial" w:cs="Arial"/>
          <w:sz w:val="22"/>
          <w:szCs w:val="22"/>
          <w:lang w:val="hr-HR"/>
        </w:rPr>
        <w:t xml:space="preserve">. </w:t>
      </w:r>
      <w:r w:rsidR="00497F64" w:rsidRPr="00463F5E">
        <w:rPr>
          <w:rFonts w:ascii="Arial" w:hAnsi="Arial" w:cs="Arial"/>
          <w:color w:val="1F1A17"/>
          <w:sz w:val="22"/>
          <w:szCs w:val="22"/>
          <w:lang w:val="hr-HR"/>
        </w:rPr>
        <w:t>V</w:t>
      </w:r>
      <w:r w:rsidR="006D0D5C" w:rsidRPr="00463F5E">
        <w:rPr>
          <w:rFonts w:ascii="Arial" w:hAnsi="Arial" w:cs="Arial"/>
          <w:sz w:val="22"/>
          <w:szCs w:val="22"/>
          <w:lang w:val="hr-HR"/>
        </w:rPr>
        <w:t>anjsko zadu</w:t>
      </w:r>
      <w:r w:rsidR="00BF6543" w:rsidRPr="00463F5E">
        <w:rPr>
          <w:rFonts w:ascii="Arial" w:hAnsi="Arial" w:cs="Arial"/>
          <w:sz w:val="22"/>
          <w:szCs w:val="22"/>
          <w:lang w:val="hr-HR"/>
        </w:rPr>
        <w:t>ž</w:t>
      </w:r>
      <w:r w:rsidR="006D0D5C" w:rsidRPr="00463F5E">
        <w:rPr>
          <w:rFonts w:ascii="Arial" w:hAnsi="Arial" w:cs="Arial"/>
          <w:sz w:val="22"/>
          <w:szCs w:val="22"/>
          <w:lang w:val="hr-HR"/>
        </w:rPr>
        <w:t>ivanj</w:t>
      </w:r>
      <w:r w:rsidR="00497F64" w:rsidRPr="00463F5E">
        <w:rPr>
          <w:rFonts w:ascii="Arial" w:hAnsi="Arial" w:cs="Arial"/>
          <w:sz w:val="22"/>
          <w:szCs w:val="22"/>
          <w:lang w:val="hr-HR"/>
        </w:rPr>
        <w:t>e</w:t>
      </w:r>
      <w:r w:rsidR="006D0D5C" w:rsidRPr="00463F5E">
        <w:rPr>
          <w:rFonts w:ascii="Arial" w:hAnsi="Arial" w:cs="Arial"/>
          <w:sz w:val="22"/>
          <w:szCs w:val="22"/>
          <w:lang w:val="hr-HR"/>
        </w:rPr>
        <w:t xml:space="preserve"> </w:t>
      </w:r>
      <w:r w:rsidR="00497F64" w:rsidRPr="00463F5E">
        <w:rPr>
          <w:rFonts w:ascii="Arial" w:hAnsi="Arial" w:cs="Arial"/>
          <w:sz w:val="22"/>
          <w:szCs w:val="22"/>
          <w:lang w:val="hr-HR"/>
        </w:rPr>
        <w:t>Federacije, kantona, grada i općine je moguće za f</w:t>
      </w:r>
      <w:r w:rsidR="00497F64" w:rsidRPr="00463F5E">
        <w:rPr>
          <w:rFonts w:ascii="Arial" w:hAnsi="Arial" w:cs="Arial"/>
          <w:color w:val="1F1A17"/>
          <w:sz w:val="22"/>
          <w:szCs w:val="22"/>
          <w:lang w:val="hr-HR"/>
        </w:rPr>
        <w:t>inansiranje</w:t>
      </w:r>
      <w:r w:rsidR="00544CDA" w:rsidRPr="00463F5E">
        <w:rPr>
          <w:rFonts w:ascii="Arial" w:hAnsi="Arial" w:cs="Arial"/>
          <w:color w:val="1F1A17"/>
          <w:sz w:val="22"/>
          <w:szCs w:val="22"/>
          <w:lang w:val="hr-HR"/>
        </w:rPr>
        <w:t xml:space="preserve"> budžetskog deficita</w:t>
      </w:r>
      <w:r w:rsidR="00497F64" w:rsidRPr="00463F5E">
        <w:rPr>
          <w:rFonts w:ascii="Arial" w:hAnsi="Arial" w:cs="Arial"/>
          <w:color w:val="1F1A17"/>
          <w:sz w:val="22"/>
          <w:szCs w:val="22"/>
          <w:lang w:val="hr-HR"/>
        </w:rPr>
        <w:t xml:space="preserve">, razvojnih projekata i kapitalnih investicija </w:t>
      </w:r>
      <w:r w:rsidR="00C94D1C" w:rsidRPr="00463F5E">
        <w:rPr>
          <w:rFonts w:ascii="Arial" w:hAnsi="Arial" w:cs="Arial"/>
          <w:color w:val="1F1A17"/>
          <w:sz w:val="22"/>
          <w:szCs w:val="22"/>
          <w:lang w:val="hr-HR"/>
        </w:rPr>
        <w:t xml:space="preserve">odobrenih </w:t>
      </w:r>
      <w:r w:rsidR="00497F64" w:rsidRPr="00463F5E">
        <w:rPr>
          <w:rFonts w:ascii="Arial" w:hAnsi="Arial" w:cs="Arial"/>
          <w:color w:val="1F1A17"/>
          <w:sz w:val="22"/>
          <w:szCs w:val="22"/>
          <w:lang w:val="hr-HR"/>
        </w:rPr>
        <w:t>programom javnih investicija</w:t>
      </w:r>
      <w:r w:rsidR="00C94D1C" w:rsidRPr="00463F5E">
        <w:rPr>
          <w:rFonts w:ascii="Arial" w:hAnsi="Arial" w:cs="Arial"/>
          <w:color w:val="1F1A17"/>
          <w:sz w:val="22"/>
          <w:szCs w:val="22"/>
          <w:lang w:val="hr-HR"/>
        </w:rPr>
        <w:t>,</w:t>
      </w:r>
      <w:r w:rsidRPr="00463F5E">
        <w:rPr>
          <w:rFonts w:ascii="Arial" w:hAnsi="Arial" w:cs="Arial"/>
          <w:color w:val="1F1A17"/>
          <w:sz w:val="22"/>
          <w:szCs w:val="22"/>
          <w:lang w:val="hr-HR"/>
        </w:rPr>
        <w:t xml:space="preserve"> kao</w:t>
      </w:r>
      <w:r w:rsidR="00497F64" w:rsidRPr="00463F5E">
        <w:rPr>
          <w:rFonts w:ascii="Arial" w:hAnsi="Arial" w:cs="Arial"/>
          <w:color w:val="1F1A17"/>
          <w:sz w:val="22"/>
          <w:szCs w:val="22"/>
          <w:lang w:val="hr-HR"/>
        </w:rPr>
        <w:t xml:space="preserve"> i posebnih programa odobrenih od strane nadležnog zakonodavnog ili predstavničkog tijela, </w:t>
      </w:r>
      <w:r w:rsidRPr="00463F5E">
        <w:rPr>
          <w:rFonts w:ascii="Arial" w:hAnsi="Arial" w:cs="Arial"/>
          <w:color w:val="1F1A17"/>
          <w:sz w:val="22"/>
          <w:szCs w:val="22"/>
          <w:lang w:val="hr-HR"/>
        </w:rPr>
        <w:t>za finansiranje</w:t>
      </w:r>
      <w:r w:rsidR="00497F64" w:rsidRPr="00463F5E">
        <w:rPr>
          <w:rFonts w:ascii="Arial" w:hAnsi="Arial" w:cs="Arial"/>
          <w:color w:val="1F1A17"/>
          <w:sz w:val="22"/>
          <w:szCs w:val="22"/>
          <w:lang w:val="hr-HR"/>
        </w:rPr>
        <w:t xml:space="preserve"> uspostavljanja i održavanja rezervi likvidnosti, za servisiranja duga</w:t>
      </w:r>
      <w:r w:rsidR="005C62B3" w:rsidRPr="00463F5E">
        <w:rPr>
          <w:rFonts w:ascii="Arial" w:hAnsi="Arial" w:cs="Arial"/>
          <w:color w:val="1F1A17"/>
          <w:sz w:val="22"/>
          <w:szCs w:val="22"/>
          <w:lang w:val="hr-HR"/>
        </w:rPr>
        <w:t>,</w:t>
      </w:r>
      <w:r w:rsidR="00497F64" w:rsidRPr="00463F5E">
        <w:rPr>
          <w:rFonts w:ascii="Arial" w:hAnsi="Arial" w:cs="Arial"/>
          <w:color w:val="1F1A17"/>
          <w:sz w:val="22"/>
          <w:szCs w:val="22"/>
          <w:lang w:val="hr-HR"/>
        </w:rPr>
        <w:t xml:space="preserve"> </w:t>
      </w:r>
      <w:r w:rsidR="005C62B3" w:rsidRPr="00463F5E">
        <w:rPr>
          <w:lang w:val="hr-HR"/>
        </w:rPr>
        <w:t xml:space="preserve"> </w:t>
      </w:r>
      <w:r w:rsidR="005C62B3" w:rsidRPr="00463F5E">
        <w:rPr>
          <w:rFonts w:ascii="Arial" w:hAnsi="Arial" w:cs="Arial"/>
          <w:color w:val="1F1A17"/>
          <w:sz w:val="22"/>
          <w:szCs w:val="22"/>
          <w:lang w:val="hr-HR"/>
        </w:rPr>
        <w:t xml:space="preserve">uključujući i povezane troškove, plaćanje </w:t>
      </w:r>
      <w:r w:rsidR="00497F64" w:rsidRPr="00463F5E">
        <w:rPr>
          <w:rFonts w:ascii="Arial" w:hAnsi="Arial" w:cs="Arial"/>
          <w:color w:val="1F1A17"/>
          <w:sz w:val="22"/>
          <w:szCs w:val="22"/>
          <w:lang w:val="hr-HR"/>
        </w:rPr>
        <w:t xml:space="preserve">aktiviranih garancija, za prijevremenu otplatu duga ili otkup izdatih dužničkih vrijednosnih papira, </w:t>
      </w:r>
      <w:r w:rsidR="00544CDA" w:rsidRPr="00463F5E">
        <w:rPr>
          <w:rFonts w:ascii="Arial" w:hAnsi="Arial" w:cs="Arial"/>
          <w:color w:val="1F1A17"/>
          <w:sz w:val="22"/>
          <w:szCs w:val="22"/>
          <w:lang w:val="hr-HR"/>
        </w:rPr>
        <w:t xml:space="preserve">te </w:t>
      </w:r>
      <w:r w:rsidR="00497F64" w:rsidRPr="00463F5E">
        <w:rPr>
          <w:rFonts w:ascii="Arial" w:hAnsi="Arial" w:cs="Arial"/>
          <w:color w:val="1F1A17"/>
          <w:sz w:val="22"/>
          <w:szCs w:val="22"/>
          <w:lang w:val="hr-HR"/>
        </w:rPr>
        <w:t>za restrukturiranje nedospjelog duga</w:t>
      </w:r>
      <w:r w:rsidR="00544CDA" w:rsidRPr="00463F5E">
        <w:rPr>
          <w:rFonts w:ascii="Arial" w:hAnsi="Arial" w:cs="Arial"/>
          <w:color w:val="1F1A17"/>
          <w:sz w:val="22"/>
          <w:szCs w:val="22"/>
          <w:lang w:val="hr-HR"/>
        </w:rPr>
        <w:t xml:space="preserve"> Federacije</w:t>
      </w:r>
      <w:r w:rsidR="00494ACA" w:rsidRPr="00463F5E">
        <w:rPr>
          <w:rFonts w:ascii="Arial" w:hAnsi="Arial" w:cs="Arial"/>
          <w:sz w:val="22"/>
          <w:szCs w:val="22"/>
          <w:lang w:val="hr-HR"/>
        </w:rPr>
        <w:t xml:space="preserve">, dok je vanjsko zaduživanje vanbudžetskog korisnika i javnog preduzeća dozvoljeno samo u svrhe </w:t>
      </w:r>
      <w:r w:rsidR="00494ACA" w:rsidRPr="00463F5E">
        <w:rPr>
          <w:rFonts w:ascii="Arial" w:hAnsi="Arial" w:cs="Arial"/>
          <w:color w:val="1F1A17"/>
          <w:sz w:val="22"/>
          <w:szCs w:val="22"/>
          <w:lang w:val="hr-HR"/>
        </w:rPr>
        <w:t>dopuštene propisima koji uređuju njihovo poslovanje</w:t>
      </w:r>
      <w:r w:rsidR="002A4F76" w:rsidRPr="00463F5E">
        <w:rPr>
          <w:rFonts w:ascii="Arial" w:hAnsi="Arial" w:cs="Arial"/>
          <w:color w:val="1F1A17"/>
          <w:sz w:val="22"/>
          <w:szCs w:val="22"/>
          <w:lang w:val="hr-HR"/>
        </w:rPr>
        <w:t xml:space="preserve">. </w:t>
      </w:r>
    </w:p>
    <w:p w14:paraId="677F7484" w14:textId="499C362F" w:rsidR="00D8672C" w:rsidRPr="00463F5E" w:rsidRDefault="002A4F76" w:rsidP="005C62B3">
      <w:pPr>
        <w:pStyle w:val="NormalWeb"/>
        <w:spacing w:before="0" w:beforeAutospacing="0" w:after="0" w:afterAutospacing="0"/>
        <w:ind w:firstLine="360"/>
        <w:jc w:val="both"/>
        <w:rPr>
          <w:rFonts w:ascii="Arial" w:hAnsi="Arial" w:cs="Arial"/>
          <w:color w:val="1F1A17"/>
          <w:sz w:val="22"/>
          <w:szCs w:val="22"/>
          <w:lang w:val="hr-HR"/>
        </w:rPr>
      </w:pPr>
      <w:r w:rsidRPr="00463F5E">
        <w:rPr>
          <w:rFonts w:ascii="Arial" w:hAnsi="Arial" w:cs="Arial"/>
          <w:b/>
          <w:bCs/>
          <w:sz w:val="22"/>
          <w:szCs w:val="22"/>
          <w:lang w:val="hr-HR"/>
        </w:rPr>
        <w:t>Č</w:t>
      </w:r>
      <w:r w:rsidR="00FA1FCD" w:rsidRPr="00463F5E">
        <w:rPr>
          <w:rFonts w:ascii="Arial" w:hAnsi="Arial" w:cs="Arial"/>
          <w:b/>
          <w:sz w:val="22"/>
          <w:szCs w:val="22"/>
          <w:lang w:val="hr-HR"/>
        </w:rPr>
        <w:t>lan</w:t>
      </w:r>
      <w:r w:rsidRPr="00463F5E">
        <w:rPr>
          <w:rFonts w:ascii="Arial" w:hAnsi="Arial" w:cs="Arial"/>
          <w:b/>
          <w:sz w:val="22"/>
          <w:szCs w:val="22"/>
          <w:lang w:val="hr-HR"/>
        </w:rPr>
        <w:t>om</w:t>
      </w:r>
      <w:r w:rsidR="00FA1FCD" w:rsidRPr="00463F5E">
        <w:rPr>
          <w:rFonts w:ascii="Arial" w:hAnsi="Arial" w:cs="Arial"/>
          <w:b/>
          <w:sz w:val="22"/>
          <w:szCs w:val="22"/>
          <w:lang w:val="hr-HR"/>
        </w:rPr>
        <w:t xml:space="preserve"> </w:t>
      </w:r>
      <w:r w:rsidR="00356915" w:rsidRPr="00463F5E">
        <w:rPr>
          <w:rFonts w:ascii="Arial" w:hAnsi="Arial" w:cs="Arial"/>
          <w:b/>
          <w:sz w:val="22"/>
          <w:szCs w:val="22"/>
          <w:lang w:val="hr-HR"/>
        </w:rPr>
        <w:t>23</w:t>
      </w:r>
      <w:r w:rsidR="00FA1FCD" w:rsidRPr="00463F5E">
        <w:rPr>
          <w:rFonts w:ascii="Arial" w:hAnsi="Arial" w:cs="Arial"/>
          <w:sz w:val="22"/>
          <w:szCs w:val="22"/>
          <w:lang w:val="hr-HR"/>
        </w:rPr>
        <w:t>.</w:t>
      </w:r>
      <w:r w:rsidR="00472FE1" w:rsidRPr="00463F5E">
        <w:rPr>
          <w:rFonts w:ascii="Arial" w:hAnsi="Arial" w:cs="Arial"/>
          <w:sz w:val="22"/>
          <w:szCs w:val="22"/>
          <w:lang w:val="hr-HR"/>
        </w:rPr>
        <w:t xml:space="preserve"> </w:t>
      </w:r>
      <w:r w:rsidRPr="00463F5E">
        <w:rPr>
          <w:rFonts w:ascii="Arial" w:hAnsi="Arial" w:cs="Arial"/>
          <w:sz w:val="22"/>
          <w:szCs w:val="22"/>
          <w:lang w:val="hr-HR"/>
        </w:rPr>
        <w:t>defini</w:t>
      </w:r>
      <w:r w:rsidR="00463F5E">
        <w:rPr>
          <w:rFonts w:ascii="Arial" w:hAnsi="Arial" w:cs="Arial"/>
          <w:sz w:val="22"/>
          <w:szCs w:val="22"/>
          <w:lang w:val="hr-HR"/>
        </w:rPr>
        <w:t>ra</w:t>
      </w:r>
      <w:r w:rsidRPr="00463F5E">
        <w:rPr>
          <w:rFonts w:ascii="Arial" w:hAnsi="Arial" w:cs="Arial"/>
          <w:sz w:val="22"/>
          <w:szCs w:val="22"/>
          <w:lang w:val="hr-HR"/>
        </w:rPr>
        <w:t xml:space="preserve"> se svrha vanjskog zaduživanja.</w:t>
      </w:r>
    </w:p>
    <w:p w14:paraId="1FA5DD52" w14:textId="4D8A9FBD" w:rsidR="00544CDA" w:rsidRPr="00463F5E" w:rsidRDefault="00C94D1C" w:rsidP="00463F5E">
      <w:pPr>
        <w:pStyle w:val="NormalWeb"/>
        <w:spacing w:before="0" w:beforeAutospacing="0" w:after="0" w:afterAutospacing="0"/>
        <w:ind w:firstLine="360"/>
        <w:jc w:val="both"/>
        <w:rPr>
          <w:rFonts w:ascii="Arial" w:hAnsi="Arial" w:cs="Arial"/>
          <w:color w:val="1F1A17"/>
          <w:sz w:val="22"/>
          <w:szCs w:val="22"/>
          <w:lang w:val="hr-HR"/>
        </w:rPr>
      </w:pPr>
      <w:r w:rsidRPr="00463F5E">
        <w:rPr>
          <w:rFonts w:ascii="Arial" w:hAnsi="Arial" w:cs="Arial"/>
          <w:sz w:val="22"/>
          <w:szCs w:val="22"/>
          <w:lang w:val="hr-HR"/>
        </w:rPr>
        <w:t>P</w:t>
      </w:r>
      <w:r w:rsidR="00544CDA" w:rsidRPr="00463F5E">
        <w:rPr>
          <w:rFonts w:ascii="Arial" w:hAnsi="Arial" w:cs="Arial"/>
          <w:sz w:val="22"/>
          <w:szCs w:val="22"/>
          <w:lang w:val="hr-HR"/>
        </w:rPr>
        <w:t>rovedba i postupak vanjskog zaduživanja</w:t>
      </w:r>
      <w:r w:rsidR="00877135" w:rsidRPr="00463F5E">
        <w:rPr>
          <w:rFonts w:ascii="Arial" w:hAnsi="Arial" w:cs="Arial"/>
          <w:sz w:val="22"/>
          <w:szCs w:val="22"/>
          <w:lang w:val="hr-HR"/>
        </w:rPr>
        <w:t xml:space="preserve"> </w:t>
      </w:r>
      <w:r w:rsidRPr="00463F5E">
        <w:rPr>
          <w:rFonts w:ascii="Arial" w:hAnsi="Arial" w:cs="Arial"/>
          <w:sz w:val="22"/>
          <w:szCs w:val="22"/>
          <w:lang w:val="hr-HR"/>
        </w:rPr>
        <w:t xml:space="preserve">Federacije, kantona, gradova, općina, vanbudžetskih korisnika i javnih preduzeća uređuju se </w:t>
      </w:r>
      <w:r w:rsidR="00877135" w:rsidRPr="00463F5E">
        <w:rPr>
          <w:rFonts w:ascii="Arial" w:hAnsi="Arial" w:cs="Arial"/>
          <w:b/>
          <w:bCs/>
          <w:sz w:val="22"/>
          <w:szCs w:val="22"/>
          <w:lang w:val="hr-HR"/>
        </w:rPr>
        <w:t xml:space="preserve">članovima </w:t>
      </w:r>
      <w:r w:rsidR="00596540" w:rsidRPr="00463F5E">
        <w:rPr>
          <w:rFonts w:ascii="Arial" w:hAnsi="Arial" w:cs="Arial"/>
          <w:b/>
          <w:bCs/>
          <w:sz w:val="22"/>
          <w:szCs w:val="22"/>
          <w:lang w:val="hr-HR"/>
        </w:rPr>
        <w:t>24</w:t>
      </w:r>
      <w:r w:rsidR="00877135" w:rsidRPr="00463F5E">
        <w:rPr>
          <w:rFonts w:ascii="Arial" w:hAnsi="Arial" w:cs="Arial"/>
          <w:b/>
          <w:bCs/>
          <w:sz w:val="22"/>
          <w:szCs w:val="22"/>
          <w:lang w:val="hr-HR"/>
        </w:rPr>
        <w:t>.,</w:t>
      </w:r>
      <w:r w:rsidR="00544CDA" w:rsidRPr="00463F5E">
        <w:rPr>
          <w:rFonts w:ascii="Arial" w:hAnsi="Arial" w:cs="Arial"/>
          <w:b/>
          <w:bCs/>
          <w:sz w:val="22"/>
          <w:szCs w:val="22"/>
          <w:lang w:val="hr-HR"/>
        </w:rPr>
        <w:t xml:space="preserve"> </w:t>
      </w:r>
      <w:r w:rsidR="00596540" w:rsidRPr="00463F5E">
        <w:rPr>
          <w:rFonts w:ascii="Arial" w:hAnsi="Arial" w:cs="Arial"/>
          <w:b/>
          <w:bCs/>
          <w:sz w:val="22"/>
          <w:szCs w:val="22"/>
          <w:lang w:val="hr-HR"/>
        </w:rPr>
        <w:t>25</w:t>
      </w:r>
      <w:r w:rsidR="00544CDA" w:rsidRPr="00463F5E">
        <w:rPr>
          <w:rFonts w:ascii="Arial" w:hAnsi="Arial" w:cs="Arial"/>
          <w:b/>
          <w:bCs/>
          <w:sz w:val="22"/>
          <w:szCs w:val="22"/>
          <w:lang w:val="hr-HR"/>
        </w:rPr>
        <w:t xml:space="preserve">. i </w:t>
      </w:r>
      <w:r w:rsidR="00596540" w:rsidRPr="00463F5E">
        <w:rPr>
          <w:rFonts w:ascii="Arial" w:hAnsi="Arial" w:cs="Arial"/>
          <w:b/>
          <w:bCs/>
          <w:sz w:val="22"/>
          <w:szCs w:val="22"/>
          <w:lang w:val="hr-HR"/>
        </w:rPr>
        <w:t>26</w:t>
      </w:r>
      <w:r w:rsidR="00544CDA" w:rsidRPr="00463F5E">
        <w:rPr>
          <w:rFonts w:ascii="Arial" w:hAnsi="Arial" w:cs="Arial"/>
          <w:sz w:val="22"/>
          <w:szCs w:val="22"/>
          <w:lang w:val="hr-HR"/>
        </w:rPr>
        <w:t>.</w:t>
      </w:r>
      <w:r w:rsidR="00F54FA6" w:rsidRPr="00463F5E">
        <w:rPr>
          <w:rFonts w:ascii="Arial" w:hAnsi="Arial" w:cs="Arial"/>
          <w:sz w:val="22"/>
          <w:szCs w:val="22"/>
          <w:lang w:val="hr-HR"/>
        </w:rPr>
        <w:t xml:space="preserve"> </w:t>
      </w:r>
    </w:p>
    <w:p w14:paraId="392865CF" w14:textId="5A1EEDD9" w:rsidR="00C06E3E" w:rsidRPr="00463F5E" w:rsidRDefault="005B0970" w:rsidP="00A46E0D">
      <w:pPr>
        <w:ind w:firstLine="360"/>
        <w:jc w:val="both"/>
        <w:rPr>
          <w:rFonts w:ascii="Arial" w:hAnsi="Arial" w:cs="Arial"/>
          <w:color w:val="1F1A17"/>
          <w:sz w:val="22"/>
          <w:szCs w:val="22"/>
        </w:rPr>
      </w:pPr>
      <w:r w:rsidRPr="00463F5E">
        <w:rPr>
          <w:rFonts w:ascii="Arial" w:hAnsi="Arial" w:cs="Arial"/>
          <w:b/>
          <w:sz w:val="22"/>
          <w:szCs w:val="22"/>
        </w:rPr>
        <w:t xml:space="preserve">Članom </w:t>
      </w:r>
      <w:r w:rsidR="00596540" w:rsidRPr="00463F5E">
        <w:rPr>
          <w:rFonts w:ascii="Arial" w:hAnsi="Arial" w:cs="Arial"/>
          <w:b/>
          <w:sz w:val="22"/>
          <w:szCs w:val="22"/>
        </w:rPr>
        <w:t>27</w:t>
      </w:r>
      <w:r w:rsidRPr="00463F5E">
        <w:rPr>
          <w:rFonts w:ascii="Arial" w:hAnsi="Arial" w:cs="Arial"/>
          <w:b/>
          <w:sz w:val="22"/>
          <w:szCs w:val="22"/>
        </w:rPr>
        <w:t>.</w:t>
      </w:r>
      <w:r w:rsidRPr="00463F5E">
        <w:rPr>
          <w:rFonts w:ascii="Arial" w:hAnsi="Arial" w:cs="Arial"/>
          <w:sz w:val="22"/>
          <w:szCs w:val="22"/>
        </w:rPr>
        <w:t xml:space="preserve"> </w:t>
      </w:r>
      <w:r w:rsidR="00F54FA6" w:rsidRPr="00463F5E">
        <w:rPr>
          <w:rFonts w:ascii="Arial" w:hAnsi="Arial" w:cs="Arial"/>
          <w:sz w:val="22"/>
          <w:szCs w:val="22"/>
        </w:rPr>
        <w:t>Federalno ministarstvo finansija je ovlašteno da</w:t>
      </w:r>
      <w:r w:rsidR="007A7E96" w:rsidRPr="00463F5E">
        <w:rPr>
          <w:rFonts w:ascii="Arial" w:hAnsi="Arial" w:cs="Arial"/>
          <w:sz w:val="22"/>
          <w:szCs w:val="22"/>
        </w:rPr>
        <w:t xml:space="preserve">, u skladu sa </w:t>
      </w:r>
      <w:r w:rsidR="007A7E96" w:rsidRPr="00463F5E">
        <w:rPr>
          <w:rFonts w:ascii="Arial" w:hAnsi="Arial" w:cs="Arial"/>
          <w:color w:val="1F1A17"/>
          <w:sz w:val="22"/>
          <w:szCs w:val="22"/>
        </w:rPr>
        <w:t>ugovorom o kreditu i propisima Bosne i Hercegovine,</w:t>
      </w:r>
      <w:r w:rsidR="00F54FA6" w:rsidRPr="00463F5E">
        <w:rPr>
          <w:rFonts w:ascii="Arial" w:hAnsi="Arial" w:cs="Arial"/>
          <w:sz w:val="22"/>
          <w:szCs w:val="22"/>
        </w:rPr>
        <w:t xml:space="preserve"> otvori namjenske </w:t>
      </w:r>
      <w:r w:rsidR="00F54FA6" w:rsidRPr="00463F5E">
        <w:rPr>
          <w:rFonts w:ascii="Arial" w:hAnsi="Arial" w:cs="Arial"/>
          <w:color w:val="1F1A17"/>
          <w:sz w:val="22"/>
          <w:szCs w:val="22"/>
        </w:rPr>
        <w:t>projektne račune za depon</w:t>
      </w:r>
      <w:r w:rsidR="00003404" w:rsidRPr="00463F5E">
        <w:rPr>
          <w:rFonts w:ascii="Arial" w:hAnsi="Arial" w:cs="Arial"/>
          <w:color w:val="1F1A17"/>
          <w:sz w:val="22"/>
          <w:szCs w:val="22"/>
        </w:rPr>
        <w:t>iranje</w:t>
      </w:r>
      <w:r w:rsidR="00F54FA6" w:rsidRPr="00463F5E">
        <w:rPr>
          <w:rFonts w:ascii="Arial" w:hAnsi="Arial" w:cs="Arial"/>
          <w:color w:val="1F1A17"/>
          <w:sz w:val="22"/>
          <w:szCs w:val="22"/>
        </w:rPr>
        <w:t xml:space="preserve"> kreditnih</w:t>
      </w:r>
      <w:r w:rsidR="00494ACA" w:rsidRPr="00463F5E">
        <w:rPr>
          <w:rFonts w:ascii="Arial" w:hAnsi="Arial" w:cs="Arial"/>
          <w:color w:val="1F1A17"/>
          <w:sz w:val="22"/>
          <w:szCs w:val="22"/>
        </w:rPr>
        <w:t xml:space="preserve"> sredstava odobrenih Federaciji, a način i postupak k</w:t>
      </w:r>
      <w:r w:rsidR="00F54FA6" w:rsidRPr="00463F5E">
        <w:rPr>
          <w:rFonts w:ascii="Arial" w:hAnsi="Arial" w:cs="Arial"/>
          <w:color w:val="1F1A17"/>
          <w:sz w:val="22"/>
          <w:szCs w:val="22"/>
        </w:rPr>
        <w:t xml:space="preserve">orištenja sredstava </w:t>
      </w:r>
      <w:r w:rsidR="00494ACA" w:rsidRPr="00463F5E">
        <w:rPr>
          <w:rFonts w:ascii="Arial" w:hAnsi="Arial" w:cs="Arial"/>
          <w:color w:val="1F1A17"/>
          <w:sz w:val="22"/>
          <w:szCs w:val="22"/>
        </w:rPr>
        <w:t>će propisati Vlada</w:t>
      </w:r>
      <w:r w:rsidR="00F54FA6" w:rsidRPr="00463F5E">
        <w:rPr>
          <w:rFonts w:ascii="Arial" w:hAnsi="Arial" w:cs="Arial"/>
          <w:color w:val="1F1A17"/>
          <w:sz w:val="22"/>
          <w:szCs w:val="22"/>
        </w:rPr>
        <w:t xml:space="preserve"> Federacije.</w:t>
      </w:r>
      <w:r w:rsidR="00516450" w:rsidRPr="00463F5E">
        <w:rPr>
          <w:rFonts w:ascii="Arial" w:hAnsi="Arial" w:cs="Arial"/>
          <w:color w:val="1F1A17"/>
          <w:sz w:val="22"/>
          <w:szCs w:val="22"/>
        </w:rPr>
        <w:t xml:space="preserve"> Odobren</w:t>
      </w:r>
      <w:r w:rsidR="007A7E96" w:rsidRPr="00463F5E">
        <w:rPr>
          <w:rFonts w:ascii="Arial" w:hAnsi="Arial" w:cs="Arial"/>
          <w:color w:val="1F1A17"/>
          <w:sz w:val="22"/>
          <w:szCs w:val="22"/>
        </w:rPr>
        <w:t>a kreditna sredstva se mogu koristiti u svrhu za koju su odobrena, a</w:t>
      </w:r>
      <w:r w:rsidR="00516450" w:rsidRPr="00463F5E">
        <w:rPr>
          <w:rFonts w:ascii="Arial" w:hAnsi="Arial" w:cs="Arial"/>
          <w:color w:val="1F1A17"/>
          <w:sz w:val="22"/>
          <w:szCs w:val="22"/>
        </w:rPr>
        <w:t xml:space="preserve"> kreditnim sredstvima u slučaju direktnog vanjskog duga kantona, grada, općine, vanbudžetskog korisnika i javnog preduzeća, raspolaže se na način i pod uslovima utvrđenim ugovorom o kreditu.</w:t>
      </w:r>
    </w:p>
    <w:p w14:paraId="5DD699ED" w14:textId="6F979604" w:rsidR="00C06E3E" w:rsidRPr="00463F5E" w:rsidRDefault="00C06E3E" w:rsidP="00853F94">
      <w:pPr>
        <w:ind w:firstLine="360"/>
        <w:jc w:val="both"/>
        <w:rPr>
          <w:rFonts w:ascii="Arial" w:hAnsi="Arial" w:cs="Arial"/>
          <w:b/>
          <w:color w:val="1F1A17"/>
          <w:sz w:val="22"/>
          <w:szCs w:val="22"/>
        </w:rPr>
      </w:pPr>
      <w:r w:rsidRPr="00463F5E">
        <w:rPr>
          <w:rFonts w:ascii="Arial" w:hAnsi="Arial" w:cs="Arial"/>
          <w:color w:val="1F1A17"/>
          <w:sz w:val="22"/>
          <w:szCs w:val="22"/>
        </w:rPr>
        <w:t xml:space="preserve">Federalno ministarstvo finansija je ovlašteno da sredstva odobrenih kredita </w:t>
      </w:r>
      <w:r w:rsidR="00D77344" w:rsidRPr="00463F5E">
        <w:rPr>
          <w:rFonts w:ascii="Arial" w:hAnsi="Arial" w:cs="Arial"/>
          <w:color w:val="1F1A17"/>
          <w:sz w:val="22"/>
          <w:szCs w:val="22"/>
        </w:rPr>
        <w:t>u periodu do njihovog ulaganja u namjene za koje je odobren kredit in</w:t>
      </w:r>
      <w:r w:rsidRPr="00463F5E">
        <w:rPr>
          <w:rFonts w:ascii="Arial" w:hAnsi="Arial" w:cs="Arial"/>
          <w:color w:val="1F1A17"/>
          <w:sz w:val="22"/>
          <w:szCs w:val="22"/>
        </w:rPr>
        <w:t>vestira u svrhe propisane zakonom koji uređuje investiranje javnih sredstava, a na taj način ostvarene kamate predstavljaju prihod budžeta</w:t>
      </w:r>
      <w:r w:rsidR="005B0970" w:rsidRPr="00463F5E">
        <w:rPr>
          <w:rFonts w:ascii="Arial" w:hAnsi="Arial" w:cs="Arial"/>
          <w:color w:val="1F1A17"/>
          <w:sz w:val="22"/>
          <w:szCs w:val="22"/>
        </w:rPr>
        <w:t xml:space="preserve"> </w:t>
      </w:r>
      <w:r w:rsidR="007A7E96" w:rsidRPr="00463F5E">
        <w:rPr>
          <w:rFonts w:ascii="Arial" w:hAnsi="Arial" w:cs="Arial"/>
          <w:color w:val="1F1A17"/>
          <w:sz w:val="22"/>
          <w:szCs w:val="22"/>
        </w:rPr>
        <w:t xml:space="preserve">Federacije </w:t>
      </w:r>
      <w:r w:rsidR="005B0970" w:rsidRPr="00463F5E">
        <w:rPr>
          <w:rFonts w:ascii="Arial" w:hAnsi="Arial" w:cs="Arial"/>
          <w:color w:val="1F1A17"/>
          <w:sz w:val="22"/>
          <w:szCs w:val="22"/>
        </w:rPr>
        <w:t>(</w:t>
      </w:r>
      <w:r w:rsidR="005B0970" w:rsidRPr="00463F5E">
        <w:rPr>
          <w:rFonts w:ascii="Arial" w:hAnsi="Arial" w:cs="Arial"/>
          <w:b/>
          <w:color w:val="1F1A17"/>
          <w:sz w:val="22"/>
          <w:szCs w:val="22"/>
        </w:rPr>
        <w:t xml:space="preserve">član </w:t>
      </w:r>
      <w:r w:rsidR="00596540" w:rsidRPr="00463F5E">
        <w:rPr>
          <w:rFonts w:ascii="Arial" w:hAnsi="Arial" w:cs="Arial"/>
          <w:b/>
          <w:color w:val="1F1A17"/>
          <w:sz w:val="22"/>
          <w:szCs w:val="22"/>
        </w:rPr>
        <w:t>28</w:t>
      </w:r>
      <w:r w:rsidR="005B0970" w:rsidRPr="00463F5E">
        <w:rPr>
          <w:rFonts w:ascii="Arial" w:hAnsi="Arial" w:cs="Arial"/>
          <w:b/>
          <w:color w:val="1F1A17"/>
          <w:sz w:val="22"/>
          <w:szCs w:val="22"/>
        </w:rPr>
        <w:t>.)</w:t>
      </w:r>
    </w:p>
    <w:p w14:paraId="0CDC103D" w14:textId="77777777" w:rsidR="00DD4900" w:rsidRPr="00463F5E" w:rsidRDefault="00DD4900" w:rsidP="00DD4900">
      <w:pPr>
        <w:jc w:val="both"/>
        <w:rPr>
          <w:rFonts w:ascii="Arial" w:hAnsi="Arial" w:cs="Arial"/>
          <w:sz w:val="22"/>
          <w:szCs w:val="22"/>
        </w:rPr>
      </w:pPr>
      <w:r w:rsidRPr="00B11F57">
        <w:rPr>
          <w:rFonts w:ascii="Arial" w:hAnsi="Arial" w:cs="Arial"/>
          <w:b/>
          <w:sz w:val="22"/>
          <w:szCs w:val="22"/>
        </w:rPr>
        <w:t>Poglavlje III (Servisiranje duga)</w:t>
      </w:r>
      <w:r w:rsidR="008E4BE9" w:rsidRPr="00463F5E">
        <w:rPr>
          <w:rFonts w:ascii="Arial" w:hAnsi="Arial" w:cs="Arial"/>
          <w:sz w:val="22"/>
          <w:szCs w:val="22"/>
        </w:rPr>
        <w:t xml:space="preserve"> odnosi se na obavezu planiranja sredstava za servisiranje duga, mjere u slučaju kašnjenja servisiranja duga i saradnju sa Centralnom bankom BiH.</w:t>
      </w:r>
    </w:p>
    <w:p w14:paraId="7167A04A" w14:textId="61D504B6" w:rsidR="00757713" w:rsidRPr="00463F5E" w:rsidRDefault="009C28A3" w:rsidP="00165144">
      <w:pPr>
        <w:ind w:firstLine="708"/>
        <w:jc w:val="both"/>
        <w:rPr>
          <w:rFonts w:ascii="Arial" w:hAnsi="Arial" w:cs="Arial"/>
          <w:sz w:val="22"/>
          <w:szCs w:val="22"/>
        </w:rPr>
      </w:pPr>
      <w:r w:rsidRPr="00463F5E">
        <w:rPr>
          <w:rFonts w:ascii="Arial" w:hAnsi="Arial" w:cs="Arial"/>
          <w:b/>
          <w:bCs/>
          <w:color w:val="1F1A17"/>
          <w:sz w:val="22"/>
          <w:szCs w:val="22"/>
        </w:rPr>
        <w:t xml:space="preserve">Članom </w:t>
      </w:r>
      <w:r w:rsidR="00596540" w:rsidRPr="00463F5E">
        <w:rPr>
          <w:rFonts w:ascii="Arial" w:hAnsi="Arial" w:cs="Arial"/>
          <w:b/>
          <w:bCs/>
          <w:color w:val="1F1A17"/>
          <w:sz w:val="22"/>
          <w:szCs w:val="22"/>
        </w:rPr>
        <w:t>29</w:t>
      </w:r>
      <w:r w:rsidRPr="00463F5E">
        <w:rPr>
          <w:rFonts w:ascii="Arial" w:hAnsi="Arial" w:cs="Arial"/>
          <w:b/>
          <w:bCs/>
          <w:color w:val="1F1A17"/>
          <w:sz w:val="22"/>
          <w:szCs w:val="22"/>
        </w:rPr>
        <w:t>.</w:t>
      </w:r>
      <w:r w:rsidRPr="00463F5E">
        <w:rPr>
          <w:rFonts w:ascii="Arial" w:hAnsi="Arial" w:cs="Arial"/>
          <w:bCs/>
          <w:color w:val="1F1A17"/>
          <w:sz w:val="22"/>
          <w:szCs w:val="22"/>
        </w:rPr>
        <w:t xml:space="preserve"> propisana je a</w:t>
      </w:r>
      <w:r w:rsidR="002A5CF7" w:rsidRPr="00463F5E">
        <w:rPr>
          <w:rFonts w:ascii="Arial" w:hAnsi="Arial" w:cs="Arial"/>
          <w:bCs/>
          <w:color w:val="1F1A17"/>
          <w:sz w:val="22"/>
          <w:szCs w:val="22"/>
        </w:rPr>
        <w:t>lokacija vanjskog državnog duga</w:t>
      </w:r>
      <w:r w:rsidRPr="00463F5E">
        <w:rPr>
          <w:rFonts w:ascii="Arial" w:hAnsi="Arial" w:cs="Arial"/>
          <w:bCs/>
          <w:color w:val="1F1A17"/>
          <w:sz w:val="22"/>
          <w:szCs w:val="22"/>
        </w:rPr>
        <w:t xml:space="preserve">, a </w:t>
      </w:r>
      <w:r w:rsidRPr="00463F5E">
        <w:rPr>
          <w:rFonts w:ascii="Arial" w:hAnsi="Arial" w:cs="Arial"/>
          <w:b/>
          <w:bCs/>
          <w:color w:val="1F1A17"/>
          <w:sz w:val="22"/>
          <w:szCs w:val="22"/>
        </w:rPr>
        <w:t xml:space="preserve">članom </w:t>
      </w:r>
      <w:r w:rsidR="00596540" w:rsidRPr="00463F5E">
        <w:rPr>
          <w:rFonts w:ascii="Arial" w:hAnsi="Arial" w:cs="Arial"/>
          <w:b/>
          <w:bCs/>
          <w:color w:val="1F1A17"/>
          <w:sz w:val="22"/>
          <w:szCs w:val="22"/>
        </w:rPr>
        <w:t>30</w:t>
      </w:r>
      <w:r w:rsidRPr="00463F5E">
        <w:rPr>
          <w:rFonts w:ascii="Arial" w:hAnsi="Arial" w:cs="Arial"/>
          <w:b/>
          <w:bCs/>
          <w:color w:val="1F1A17"/>
          <w:sz w:val="22"/>
          <w:szCs w:val="22"/>
        </w:rPr>
        <w:t>.</w:t>
      </w:r>
      <w:r w:rsidR="002A5CF7" w:rsidRPr="00463F5E">
        <w:rPr>
          <w:rFonts w:ascii="Arial" w:hAnsi="Arial" w:cs="Arial"/>
          <w:color w:val="1F1A17"/>
          <w:sz w:val="22"/>
          <w:szCs w:val="22"/>
        </w:rPr>
        <w:t xml:space="preserve"> </w:t>
      </w:r>
      <w:r w:rsidR="007A7E96" w:rsidRPr="00463F5E">
        <w:rPr>
          <w:rFonts w:ascii="Arial" w:hAnsi="Arial" w:cs="Arial"/>
          <w:color w:val="1F1A17"/>
          <w:sz w:val="22"/>
          <w:szCs w:val="22"/>
        </w:rPr>
        <w:t xml:space="preserve">utvrđena je </w:t>
      </w:r>
      <w:r w:rsidR="002A5CF7" w:rsidRPr="00463F5E">
        <w:rPr>
          <w:rFonts w:ascii="Arial" w:hAnsi="Arial" w:cs="Arial"/>
          <w:color w:val="1F1A17"/>
          <w:sz w:val="22"/>
          <w:szCs w:val="22"/>
        </w:rPr>
        <w:t xml:space="preserve">obaveza </w:t>
      </w:r>
      <w:r w:rsidRPr="00463F5E">
        <w:rPr>
          <w:rFonts w:ascii="Arial" w:hAnsi="Arial" w:cs="Arial"/>
          <w:color w:val="1F1A17"/>
          <w:sz w:val="22"/>
          <w:szCs w:val="22"/>
        </w:rPr>
        <w:t>Federacije, kantona, gradova i općina da</w:t>
      </w:r>
      <w:r w:rsidR="007A7E96" w:rsidRPr="00463F5E">
        <w:rPr>
          <w:rFonts w:ascii="Arial" w:hAnsi="Arial" w:cs="Arial"/>
          <w:color w:val="1F1A17"/>
          <w:sz w:val="22"/>
          <w:szCs w:val="22"/>
        </w:rPr>
        <w:t xml:space="preserve"> u svojim budžetima </w:t>
      </w:r>
      <w:r w:rsidR="002A5CF7" w:rsidRPr="00463F5E">
        <w:rPr>
          <w:rFonts w:ascii="Arial" w:hAnsi="Arial" w:cs="Arial"/>
          <w:color w:val="1F1A17"/>
          <w:sz w:val="22"/>
          <w:szCs w:val="22"/>
        </w:rPr>
        <w:t>planira</w:t>
      </w:r>
      <w:r w:rsidRPr="00463F5E">
        <w:rPr>
          <w:rFonts w:ascii="Arial" w:hAnsi="Arial" w:cs="Arial"/>
          <w:color w:val="1F1A17"/>
          <w:sz w:val="22"/>
          <w:szCs w:val="22"/>
        </w:rPr>
        <w:t>ju</w:t>
      </w:r>
      <w:r w:rsidR="002A5CF7" w:rsidRPr="00463F5E">
        <w:rPr>
          <w:rFonts w:ascii="Arial" w:hAnsi="Arial" w:cs="Arial"/>
          <w:color w:val="1F1A17"/>
          <w:sz w:val="22"/>
          <w:szCs w:val="22"/>
        </w:rPr>
        <w:t xml:space="preserve"> sredstava </w:t>
      </w:r>
      <w:r w:rsidRPr="00463F5E">
        <w:rPr>
          <w:rFonts w:ascii="Arial" w:hAnsi="Arial" w:cs="Arial"/>
          <w:color w:val="1F1A17"/>
          <w:sz w:val="22"/>
          <w:szCs w:val="22"/>
        </w:rPr>
        <w:t xml:space="preserve">za servisiranje duga </w:t>
      </w:r>
      <w:r w:rsidRPr="00463F5E">
        <w:rPr>
          <w:rFonts w:ascii="Arial" w:hAnsi="Arial" w:cs="Arial"/>
          <w:color w:val="1F1A17"/>
          <w:sz w:val="22"/>
          <w:szCs w:val="22"/>
        </w:rPr>
        <w:lastRenderedPageBreak/>
        <w:t>u skladu sa dinamikom dospijeća obaveza</w:t>
      </w:r>
      <w:r w:rsidRPr="00463F5E">
        <w:rPr>
          <w:rFonts w:ascii="Arial" w:hAnsi="Arial" w:cs="Arial"/>
          <w:sz w:val="22"/>
          <w:szCs w:val="22"/>
        </w:rPr>
        <w:t xml:space="preserve">. Obaveza servisiranja duga predstavlja prioritetnu obavezu </w:t>
      </w:r>
      <w:r w:rsidR="00CB5DBC" w:rsidRPr="00463F5E">
        <w:rPr>
          <w:rFonts w:ascii="Arial" w:hAnsi="Arial" w:cs="Arial"/>
          <w:sz w:val="22"/>
          <w:szCs w:val="22"/>
        </w:rPr>
        <w:t xml:space="preserve">Federacije, kantona, grada i općine </w:t>
      </w:r>
      <w:r w:rsidRPr="00463F5E">
        <w:rPr>
          <w:rFonts w:ascii="Arial" w:hAnsi="Arial" w:cs="Arial"/>
          <w:sz w:val="22"/>
          <w:szCs w:val="22"/>
        </w:rPr>
        <w:t>u odnosu na sve druge rashode i izdatke.</w:t>
      </w:r>
    </w:p>
    <w:p w14:paraId="2F7D3690" w14:textId="4422B3F3" w:rsidR="00E43E0A" w:rsidRPr="00463F5E" w:rsidRDefault="00757713" w:rsidP="00165144">
      <w:pPr>
        <w:ind w:firstLine="708"/>
        <w:jc w:val="both"/>
        <w:rPr>
          <w:rFonts w:ascii="Arial" w:hAnsi="Arial" w:cs="Arial"/>
          <w:sz w:val="22"/>
          <w:szCs w:val="22"/>
        </w:rPr>
      </w:pPr>
      <w:r w:rsidRPr="00463F5E">
        <w:rPr>
          <w:rFonts w:ascii="Arial" w:hAnsi="Arial" w:cs="Arial"/>
          <w:b/>
          <w:sz w:val="22"/>
          <w:szCs w:val="22"/>
        </w:rPr>
        <w:t>Član</w:t>
      </w:r>
      <w:r w:rsidR="009C28A3" w:rsidRPr="00463F5E">
        <w:rPr>
          <w:rFonts w:ascii="Arial" w:hAnsi="Arial" w:cs="Arial"/>
          <w:b/>
          <w:sz w:val="22"/>
          <w:szCs w:val="22"/>
        </w:rPr>
        <w:t xml:space="preserve">om </w:t>
      </w:r>
      <w:r w:rsidR="00596540" w:rsidRPr="00463F5E">
        <w:rPr>
          <w:rFonts w:ascii="Arial" w:hAnsi="Arial" w:cs="Arial"/>
          <w:b/>
          <w:sz w:val="22"/>
          <w:szCs w:val="22"/>
        </w:rPr>
        <w:t>31</w:t>
      </w:r>
      <w:r w:rsidR="009C28A3" w:rsidRPr="00463F5E">
        <w:rPr>
          <w:rFonts w:ascii="Arial" w:hAnsi="Arial" w:cs="Arial"/>
          <w:b/>
          <w:sz w:val="22"/>
          <w:szCs w:val="22"/>
        </w:rPr>
        <w:t>.</w:t>
      </w:r>
      <w:r w:rsidR="009C28A3" w:rsidRPr="00463F5E">
        <w:rPr>
          <w:rFonts w:ascii="Arial" w:hAnsi="Arial" w:cs="Arial"/>
          <w:sz w:val="22"/>
          <w:szCs w:val="22"/>
        </w:rPr>
        <w:t xml:space="preserve"> propisane su mjere koje se poduzimaju u slučaju da krajnji dužnik u čije ime se Federacija zadužila kasni sa izmirenjem svojih obaveza</w:t>
      </w:r>
      <w:r w:rsidR="00240768" w:rsidRPr="00463F5E">
        <w:rPr>
          <w:rFonts w:ascii="Arial" w:hAnsi="Arial" w:cs="Arial"/>
          <w:sz w:val="22"/>
          <w:szCs w:val="22"/>
        </w:rPr>
        <w:t>, odnosno dospjelog iznosa po osnovu</w:t>
      </w:r>
      <w:r w:rsidR="009C28A3" w:rsidRPr="00463F5E">
        <w:rPr>
          <w:rFonts w:ascii="Arial" w:hAnsi="Arial" w:cs="Arial"/>
          <w:sz w:val="22"/>
          <w:szCs w:val="22"/>
        </w:rPr>
        <w:t xml:space="preserve"> indirektnog duga Federacije</w:t>
      </w:r>
      <w:r w:rsidR="00240768" w:rsidRPr="00463F5E">
        <w:rPr>
          <w:rFonts w:ascii="Arial" w:hAnsi="Arial" w:cs="Arial"/>
          <w:sz w:val="22"/>
          <w:szCs w:val="22"/>
        </w:rPr>
        <w:t>. Te mjere uključuju</w:t>
      </w:r>
      <w:r w:rsidR="00E43E0A" w:rsidRPr="00463F5E">
        <w:rPr>
          <w:rFonts w:ascii="Arial" w:hAnsi="Arial" w:cs="Arial"/>
          <w:sz w:val="22"/>
          <w:szCs w:val="22"/>
        </w:rPr>
        <w:t>:</w:t>
      </w:r>
    </w:p>
    <w:p w14:paraId="71A2F991" w14:textId="77777777" w:rsidR="00E43E0A" w:rsidRPr="00463F5E" w:rsidRDefault="00E43E0A" w:rsidP="00853F94">
      <w:pPr>
        <w:ind w:firstLine="360"/>
        <w:jc w:val="both"/>
        <w:rPr>
          <w:rFonts w:ascii="Arial" w:hAnsi="Arial" w:cs="Arial"/>
          <w:sz w:val="22"/>
          <w:szCs w:val="22"/>
        </w:rPr>
      </w:pPr>
      <w:r w:rsidRPr="00463F5E">
        <w:rPr>
          <w:rFonts w:ascii="Arial" w:hAnsi="Arial" w:cs="Arial"/>
          <w:sz w:val="22"/>
          <w:szCs w:val="22"/>
        </w:rPr>
        <w:t>-</w:t>
      </w:r>
      <w:r w:rsidRPr="00463F5E">
        <w:rPr>
          <w:rFonts w:ascii="Arial" w:hAnsi="Arial" w:cs="Arial"/>
          <w:sz w:val="22"/>
          <w:szCs w:val="22"/>
        </w:rPr>
        <w:tab/>
      </w:r>
      <w:r w:rsidR="00240768" w:rsidRPr="00463F5E">
        <w:rPr>
          <w:rFonts w:ascii="Arial" w:hAnsi="Arial" w:cs="Arial"/>
          <w:sz w:val="22"/>
          <w:szCs w:val="22"/>
        </w:rPr>
        <w:t>obavezu dužnika da o nemogućnosti plaćanja</w:t>
      </w:r>
      <w:r w:rsidR="00211CC8" w:rsidRPr="00463F5E">
        <w:rPr>
          <w:rFonts w:ascii="Arial" w:hAnsi="Arial" w:cs="Arial"/>
          <w:sz w:val="22"/>
          <w:szCs w:val="22"/>
        </w:rPr>
        <w:t xml:space="preserve"> svoje obaveze ili mogućem kašnjenju</w:t>
      </w:r>
      <w:r w:rsidR="007A7E96" w:rsidRPr="00463F5E">
        <w:rPr>
          <w:rFonts w:ascii="Arial" w:hAnsi="Arial" w:cs="Arial"/>
          <w:sz w:val="22"/>
          <w:szCs w:val="22"/>
        </w:rPr>
        <w:t xml:space="preserve"> u propisanom roku</w:t>
      </w:r>
      <w:r w:rsidR="00240768" w:rsidRPr="00463F5E">
        <w:rPr>
          <w:rFonts w:ascii="Arial" w:hAnsi="Arial" w:cs="Arial"/>
          <w:sz w:val="22"/>
          <w:szCs w:val="22"/>
        </w:rPr>
        <w:t xml:space="preserve"> </w:t>
      </w:r>
      <w:r w:rsidR="00157CEA" w:rsidRPr="00463F5E">
        <w:rPr>
          <w:rFonts w:ascii="Arial" w:hAnsi="Arial" w:cs="Arial"/>
          <w:sz w:val="22"/>
          <w:szCs w:val="22"/>
        </w:rPr>
        <w:t>obavijesti</w:t>
      </w:r>
      <w:r w:rsidRPr="00463F5E">
        <w:rPr>
          <w:rFonts w:ascii="Arial" w:hAnsi="Arial" w:cs="Arial"/>
          <w:sz w:val="22"/>
          <w:szCs w:val="22"/>
        </w:rPr>
        <w:t xml:space="preserve"> </w:t>
      </w:r>
      <w:r w:rsidR="00240768" w:rsidRPr="00463F5E">
        <w:rPr>
          <w:rFonts w:ascii="Arial" w:hAnsi="Arial" w:cs="Arial"/>
          <w:sz w:val="22"/>
          <w:szCs w:val="22"/>
        </w:rPr>
        <w:t>Federalno ministarstv</w:t>
      </w:r>
      <w:r w:rsidR="00157CEA" w:rsidRPr="00463F5E">
        <w:rPr>
          <w:rFonts w:ascii="Arial" w:hAnsi="Arial" w:cs="Arial"/>
          <w:sz w:val="22"/>
          <w:szCs w:val="22"/>
        </w:rPr>
        <w:t>o</w:t>
      </w:r>
      <w:r w:rsidR="00240768" w:rsidRPr="00463F5E">
        <w:rPr>
          <w:rFonts w:ascii="Arial" w:hAnsi="Arial" w:cs="Arial"/>
          <w:sz w:val="22"/>
          <w:szCs w:val="22"/>
        </w:rPr>
        <w:t xml:space="preserve"> finansija</w:t>
      </w:r>
      <w:r w:rsidR="00157CEA" w:rsidRPr="00463F5E">
        <w:rPr>
          <w:rFonts w:ascii="Arial" w:hAnsi="Arial" w:cs="Arial"/>
          <w:sz w:val="22"/>
          <w:szCs w:val="22"/>
        </w:rPr>
        <w:t xml:space="preserve">, te da za isto navede </w:t>
      </w:r>
      <w:r w:rsidR="009C28A3" w:rsidRPr="00463F5E">
        <w:rPr>
          <w:rFonts w:ascii="Arial" w:hAnsi="Arial" w:cs="Arial"/>
          <w:sz w:val="22"/>
          <w:szCs w:val="22"/>
        </w:rPr>
        <w:t xml:space="preserve"> </w:t>
      </w:r>
      <w:r w:rsidRPr="00463F5E">
        <w:rPr>
          <w:rFonts w:ascii="Arial" w:hAnsi="Arial" w:cs="Arial"/>
          <w:sz w:val="22"/>
          <w:szCs w:val="22"/>
        </w:rPr>
        <w:t>obrazloženje i rok u kome će obaveza biti izmirena</w:t>
      </w:r>
      <w:r w:rsidR="007A7E96" w:rsidRPr="00463F5E">
        <w:rPr>
          <w:rFonts w:ascii="Arial" w:hAnsi="Arial" w:cs="Arial"/>
          <w:sz w:val="22"/>
          <w:szCs w:val="22"/>
        </w:rPr>
        <w:t>,</w:t>
      </w:r>
    </w:p>
    <w:p w14:paraId="144D25EA" w14:textId="504B853C" w:rsidR="00E43E0A" w:rsidRPr="00463F5E" w:rsidRDefault="00E43E0A" w:rsidP="00853F94">
      <w:pPr>
        <w:ind w:firstLine="360"/>
        <w:jc w:val="both"/>
        <w:rPr>
          <w:rFonts w:ascii="Arial" w:hAnsi="Arial" w:cs="Arial"/>
          <w:sz w:val="22"/>
          <w:szCs w:val="22"/>
        </w:rPr>
      </w:pPr>
      <w:r w:rsidRPr="00463F5E">
        <w:rPr>
          <w:rFonts w:ascii="Arial" w:hAnsi="Arial" w:cs="Arial"/>
          <w:sz w:val="22"/>
          <w:szCs w:val="22"/>
        </w:rPr>
        <w:t>-</w:t>
      </w:r>
      <w:r w:rsidRPr="00463F5E">
        <w:rPr>
          <w:rFonts w:ascii="Arial" w:hAnsi="Arial" w:cs="Arial"/>
          <w:sz w:val="22"/>
          <w:szCs w:val="22"/>
        </w:rPr>
        <w:tab/>
        <w:t xml:space="preserve">mogućnost da Federalno ministarstvo finansija, </w:t>
      </w:r>
      <w:r w:rsidR="0069096E" w:rsidRPr="00463F5E">
        <w:rPr>
          <w:rFonts w:ascii="Arial" w:hAnsi="Arial" w:cs="Arial"/>
          <w:sz w:val="22"/>
          <w:szCs w:val="22"/>
        </w:rPr>
        <w:t xml:space="preserve">na zahtjev dužnika, </w:t>
      </w:r>
      <w:r w:rsidRPr="00463F5E">
        <w:rPr>
          <w:rFonts w:ascii="Arial" w:hAnsi="Arial" w:cs="Arial"/>
          <w:sz w:val="22"/>
          <w:szCs w:val="22"/>
        </w:rPr>
        <w:t>u slučaju izuzetnog pogoršanja finansijskog stanja dužnika</w:t>
      </w:r>
      <w:r w:rsidR="0069096E" w:rsidRPr="00463F5E">
        <w:rPr>
          <w:rFonts w:ascii="Arial" w:hAnsi="Arial" w:cs="Arial"/>
          <w:sz w:val="22"/>
          <w:szCs w:val="22"/>
        </w:rPr>
        <w:t xml:space="preserve">, </w:t>
      </w:r>
      <w:r w:rsidRPr="00463F5E">
        <w:rPr>
          <w:rFonts w:ascii="Arial" w:hAnsi="Arial" w:cs="Arial"/>
          <w:sz w:val="22"/>
          <w:szCs w:val="22"/>
        </w:rPr>
        <w:t xml:space="preserve">odobri reprogram dospjelih obaveza ili </w:t>
      </w:r>
      <w:r w:rsidR="009D1A45" w:rsidRPr="00463F5E">
        <w:rPr>
          <w:rFonts w:ascii="Arial" w:hAnsi="Arial" w:cs="Arial"/>
          <w:sz w:val="22"/>
          <w:szCs w:val="22"/>
        </w:rPr>
        <w:t>glavnica  kredita</w:t>
      </w:r>
      <w:r w:rsidRPr="00463F5E">
        <w:rPr>
          <w:rFonts w:ascii="Arial" w:hAnsi="Arial" w:cs="Arial"/>
          <w:sz w:val="22"/>
          <w:szCs w:val="22"/>
        </w:rPr>
        <w:t xml:space="preserve"> koje dospijevaju u naredne dvije godine, s tim da rok otplate reprogramiranih obaveza ne može biti duži od sedam godina, a </w:t>
      </w:r>
      <w:r w:rsidR="00003404" w:rsidRPr="00463F5E">
        <w:rPr>
          <w:rFonts w:ascii="Arial" w:hAnsi="Arial" w:cs="Arial"/>
          <w:sz w:val="22"/>
          <w:szCs w:val="22"/>
        </w:rPr>
        <w:t>period</w:t>
      </w:r>
      <w:r w:rsidRPr="00463F5E">
        <w:rPr>
          <w:rFonts w:ascii="Arial" w:hAnsi="Arial" w:cs="Arial"/>
          <w:sz w:val="22"/>
          <w:szCs w:val="22"/>
        </w:rPr>
        <w:t xml:space="preserve"> odgode dvije godine. O</w:t>
      </w:r>
      <w:r w:rsidR="0069096E" w:rsidRPr="00463F5E">
        <w:rPr>
          <w:rFonts w:ascii="Arial" w:hAnsi="Arial" w:cs="Arial"/>
          <w:sz w:val="22"/>
          <w:szCs w:val="22"/>
        </w:rPr>
        <w:t>v</w:t>
      </w:r>
      <w:r w:rsidRPr="00463F5E">
        <w:rPr>
          <w:rFonts w:ascii="Arial" w:hAnsi="Arial" w:cs="Arial"/>
          <w:sz w:val="22"/>
          <w:szCs w:val="22"/>
        </w:rPr>
        <w:t xml:space="preserve">im članom se utvrđuje obaveza plaćanja kamate </w:t>
      </w:r>
      <w:r w:rsidR="0069096E" w:rsidRPr="00463F5E">
        <w:rPr>
          <w:rFonts w:ascii="Arial" w:hAnsi="Arial" w:cs="Arial"/>
          <w:sz w:val="22"/>
          <w:szCs w:val="22"/>
        </w:rPr>
        <w:t xml:space="preserve">na reprogramirane kreditne obaveze </w:t>
      </w:r>
      <w:r w:rsidR="005C62B3" w:rsidRPr="00463F5E">
        <w:rPr>
          <w:rFonts w:ascii="Arial" w:hAnsi="Arial" w:cs="Arial"/>
          <w:sz w:val="22"/>
          <w:szCs w:val="22"/>
        </w:rPr>
        <w:t>po stopi</w:t>
      </w:r>
      <w:r w:rsidR="0069096E" w:rsidRPr="00463F5E">
        <w:rPr>
          <w:rFonts w:ascii="Arial" w:hAnsi="Arial" w:cs="Arial"/>
          <w:sz w:val="22"/>
          <w:szCs w:val="22"/>
        </w:rPr>
        <w:t xml:space="preserve"> </w:t>
      </w:r>
      <w:r w:rsidR="005C62B3" w:rsidRPr="00463F5E">
        <w:rPr>
          <w:rFonts w:ascii="Arial" w:hAnsi="Arial" w:cs="Arial"/>
          <w:sz w:val="22"/>
          <w:szCs w:val="22"/>
        </w:rPr>
        <w:t>koja je jednaka kamatnoj stopi ostvarenoj na posljednjoj aukciji obveznica Federacije čija je ročnost ekvivalentna roku otplate reprogramiranih obaveza</w:t>
      </w:r>
      <w:r w:rsidR="009D1A45" w:rsidRPr="00463F5E">
        <w:rPr>
          <w:rFonts w:ascii="Arial" w:hAnsi="Arial" w:cs="Arial"/>
          <w:sz w:val="22"/>
          <w:szCs w:val="22"/>
        </w:rPr>
        <w:t>,</w:t>
      </w:r>
    </w:p>
    <w:p w14:paraId="6EB44DC2" w14:textId="5390C41F" w:rsidR="0069096E" w:rsidRPr="00463F5E" w:rsidRDefault="0069096E" w:rsidP="00853F94">
      <w:pPr>
        <w:ind w:firstLine="360"/>
        <w:jc w:val="both"/>
        <w:rPr>
          <w:rFonts w:ascii="Arial" w:hAnsi="Arial" w:cs="Arial"/>
          <w:sz w:val="22"/>
          <w:szCs w:val="22"/>
        </w:rPr>
      </w:pPr>
      <w:r w:rsidRPr="00463F5E">
        <w:rPr>
          <w:rFonts w:ascii="Arial" w:hAnsi="Arial" w:cs="Arial"/>
          <w:sz w:val="22"/>
          <w:szCs w:val="22"/>
        </w:rPr>
        <w:t>-</w:t>
      </w:r>
      <w:r w:rsidRPr="00463F5E">
        <w:rPr>
          <w:rFonts w:ascii="Arial" w:hAnsi="Arial" w:cs="Arial"/>
          <w:sz w:val="22"/>
          <w:szCs w:val="22"/>
        </w:rPr>
        <w:tab/>
      </w:r>
      <w:r w:rsidR="00530DBF" w:rsidRPr="00463F5E">
        <w:rPr>
          <w:rFonts w:ascii="Arial" w:hAnsi="Arial" w:cs="Arial"/>
          <w:sz w:val="22"/>
          <w:szCs w:val="22"/>
        </w:rPr>
        <w:t xml:space="preserve">obavezu dužnika da u slučaju kašnjenja ili </w:t>
      </w:r>
      <w:r w:rsidR="00463F5E" w:rsidRPr="00463F5E">
        <w:rPr>
          <w:rFonts w:ascii="Arial" w:hAnsi="Arial" w:cs="Arial"/>
          <w:sz w:val="22"/>
          <w:szCs w:val="22"/>
        </w:rPr>
        <w:t>neobavještavanja</w:t>
      </w:r>
      <w:r w:rsidR="00530DBF" w:rsidRPr="00463F5E">
        <w:rPr>
          <w:rFonts w:ascii="Arial" w:hAnsi="Arial" w:cs="Arial"/>
          <w:sz w:val="22"/>
          <w:szCs w:val="22"/>
        </w:rPr>
        <w:t xml:space="preserve"> Federalnog ministarstva finansija ili neizmirenja svoje ugovorn</w:t>
      </w:r>
      <w:r w:rsidR="00B11F57">
        <w:rPr>
          <w:rFonts w:ascii="Arial" w:hAnsi="Arial" w:cs="Arial"/>
          <w:sz w:val="22"/>
          <w:szCs w:val="22"/>
        </w:rPr>
        <w:t>e</w:t>
      </w:r>
      <w:r w:rsidR="00530DBF" w:rsidRPr="00463F5E">
        <w:rPr>
          <w:rFonts w:ascii="Arial" w:hAnsi="Arial" w:cs="Arial"/>
          <w:sz w:val="22"/>
          <w:szCs w:val="22"/>
        </w:rPr>
        <w:t xml:space="preserve"> obaveze na dan dospijeća obračuna i plati zakonsku zateznu kamatu na zakašnjeli iznos od dana dospijeća do dana stvarnog plaćanja, bez potrebe obavještenja od strane Federalnog ministarstva finansija o takvoj obavezi</w:t>
      </w:r>
      <w:r w:rsidR="00D35078">
        <w:rPr>
          <w:rFonts w:ascii="Arial" w:hAnsi="Arial" w:cs="Arial"/>
          <w:sz w:val="22"/>
          <w:szCs w:val="22"/>
        </w:rPr>
        <w:t>.</w:t>
      </w:r>
      <w:r w:rsidR="00530DBF" w:rsidRPr="00463F5E">
        <w:rPr>
          <w:rFonts w:ascii="Arial" w:hAnsi="Arial" w:cs="Arial"/>
          <w:sz w:val="22"/>
          <w:szCs w:val="22"/>
        </w:rPr>
        <w:t xml:space="preserve"> </w:t>
      </w:r>
    </w:p>
    <w:p w14:paraId="31711BF6" w14:textId="5B9BDB67" w:rsidR="00757713" w:rsidRPr="00463F5E" w:rsidRDefault="008C5D37" w:rsidP="00165144">
      <w:pPr>
        <w:ind w:firstLine="708"/>
        <w:jc w:val="both"/>
        <w:rPr>
          <w:rFonts w:ascii="Arial" w:hAnsi="Arial" w:cs="Arial"/>
          <w:color w:val="1F1A17"/>
          <w:sz w:val="22"/>
          <w:szCs w:val="22"/>
        </w:rPr>
      </w:pPr>
      <w:r w:rsidRPr="00463F5E">
        <w:rPr>
          <w:rFonts w:ascii="Arial" w:hAnsi="Arial" w:cs="Arial"/>
          <w:b/>
          <w:sz w:val="22"/>
          <w:szCs w:val="22"/>
        </w:rPr>
        <w:t xml:space="preserve">Članom </w:t>
      </w:r>
      <w:r w:rsidR="00596540" w:rsidRPr="00463F5E">
        <w:rPr>
          <w:rFonts w:ascii="Arial" w:hAnsi="Arial" w:cs="Arial"/>
          <w:b/>
          <w:sz w:val="22"/>
          <w:szCs w:val="22"/>
        </w:rPr>
        <w:t>32</w:t>
      </w:r>
      <w:r w:rsidRPr="00463F5E">
        <w:rPr>
          <w:rFonts w:ascii="Arial" w:hAnsi="Arial" w:cs="Arial"/>
          <w:b/>
          <w:sz w:val="22"/>
          <w:szCs w:val="22"/>
        </w:rPr>
        <w:t>.</w:t>
      </w:r>
      <w:r w:rsidRPr="00463F5E">
        <w:rPr>
          <w:rFonts w:ascii="Arial" w:hAnsi="Arial" w:cs="Arial"/>
          <w:sz w:val="22"/>
          <w:szCs w:val="22"/>
        </w:rPr>
        <w:t xml:space="preserve"> utvrđene su d</w:t>
      </w:r>
      <w:r w:rsidRPr="00463F5E">
        <w:rPr>
          <w:rFonts w:ascii="Arial" w:hAnsi="Arial" w:cs="Arial"/>
          <w:color w:val="1F1A17"/>
          <w:sz w:val="22"/>
          <w:szCs w:val="22"/>
        </w:rPr>
        <w:t xml:space="preserve">odatne mjere u slučaju da kanton, grad ili općina kasne </w:t>
      </w:r>
      <w:r w:rsidR="00783380" w:rsidRPr="00463F5E">
        <w:rPr>
          <w:rFonts w:ascii="Arial" w:hAnsi="Arial" w:cs="Arial"/>
          <w:color w:val="1F1A17"/>
          <w:sz w:val="22"/>
          <w:szCs w:val="22"/>
        </w:rPr>
        <w:t xml:space="preserve">duže od 60 dana </w:t>
      </w:r>
      <w:r w:rsidRPr="00463F5E">
        <w:rPr>
          <w:rFonts w:ascii="Arial" w:hAnsi="Arial" w:cs="Arial"/>
          <w:color w:val="1F1A17"/>
          <w:sz w:val="22"/>
          <w:szCs w:val="22"/>
        </w:rPr>
        <w:t>u izmirenju obaveza po osnovu indirektnog duga Federacije</w:t>
      </w:r>
      <w:r w:rsidR="00130ABF" w:rsidRPr="00463F5E">
        <w:rPr>
          <w:rFonts w:ascii="Arial" w:hAnsi="Arial" w:cs="Arial"/>
          <w:color w:val="1F1A17"/>
          <w:sz w:val="22"/>
          <w:szCs w:val="22"/>
        </w:rPr>
        <w:t xml:space="preserve"> </w:t>
      </w:r>
      <w:r w:rsidRPr="00463F5E">
        <w:rPr>
          <w:rFonts w:ascii="Arial" w:hAnsi="Arial" w:cs="Arial"/>
          <w:color w:val="1F1A17"/>
          <w:sz w:val="22"/>
          <w:szCs w:val="22"/>
        </w:rPr>
        <w:t xml:space="preserve">(privremena obustava transfera iz budžeta Federacije, </w:t>
      </w:r>
      <w:r w:rsidR="00003404" w:rsidRPr="00463F5E">
        <w:rPr>
          <w:rFonts w:ascii="Arial" w:hAnsi="Arial" w:cs="Arial"/>
          <w:color w:val="1F1A17"/>
          <w:sz w:val="22"/>
          <w:szCs w:val="22"/>
        </w:rPr>
        <w:t>zapljena</w:t>
      </w:r>
      <w:r w:rsidRPr="00463F5E">
        <w:rPr>
          <w:rFonts w:ascii="Arial" w:hAnsi="Arial" w:cs="Arial"/>
          <w:color w:val="1F1A17"/>
          <w:sz w:val="22"/>
          <w:szCs w:val="22"/>
        </w:rPr>
        <w:t xml:space="preserve"> i zadržavanje dijela prihoda sa </w:t>
      </w:r>
      <w:r w:rsidR="00783380" w:rsidRPr="00463F5E">
        <w:rPr>
          <w:rFonts w:ascii="Arial" w:hAnsi="Arial" w:cs="Arial"/>
          <w:color w:val="1F1A17"/>
          <w:sz w:val="22"/>
          <w:szCs w:val="22"/>
        </w:rPr>
        <w:t>Posebnog računa za raspodjelu prihoda od indirektnih poreza sa Jedinstvenog računa</w:t>
      </w:r>
      <w:r w:rsidRPr="00463F5E">
        <w:rPr>
          <w:rFonts w:ascii="Arial" w:hAnsi="Arial" w:cs="Arial"/>
          <w:color w:val="1F1A17"/>
          <w:sz w:val="22"/>
          <w:szCs w:val="22"/>
        </w:rPr>
        <w:t>, aktiviranje d</w:t>
      </w:r>
      <w:r w:rsidR="00783380" w:rsidRPr="00463F5E">
        <w:rPr>
          <w:rFonts w:ascii="Arial" w:hAnsi="Arial" w:cs="Arial"/>
          <w:color w:val="1F1A17"/>
          <w:sz w:val="22"/>
          <w:szCs w:val="22"/>
        </w:rPr>
        <w:t>rugih</w:t>
      </w:r>
      <w:r w:rsidRPr="00463F5E">
        <w:rPr>
          <w:rFonts w:ascii="Arial" w:hAnsi="Arial" w:cs="Arial"/>
          <w:color w:val="1F1A17"/>
          <w:sz w:val="22"/>
          <w:szCs w:val="22"/>
        </w:rPr>
        <w:t xml:space="preserve"> instrumenata osiguranja naplate, privremena obustava izdavanja garancija i stvaranja indirektnog duga za konkretnog dužnika, </w:t>
      </w:r>
      <w:r w:rsidR="00755825" w:rsidRPr="00463F5E">
        <w:rPr>
          <w:rFonts w:ascii="Arial" w:hAnsi="Arial" w:cs="Arial"/>
          <w:color w:val="1F1A17"/>
          <w:sz w:val="22"/>
          <w:szCs w:val="22"/>
        </w:rPr>
        <w:t xml:space="preserve">obustava izdavanja prethodne saglasnosti </w:t>
      </w:r>
      <w:r w:rsidR="00783380" w:rsidRPr="00463F5E">
        <w:rPr>
          <w:rFonts w:ascii="Arial" w:hAnsi="Arial" w:cs="Arial"/>
          <w:color w:val="1F1A17"/>
          <w:sz w:val="22"/>
          <w:szCs w:val="22"/>
        </w:rPr>
        <w:t xml:space="preserve">Federalnog ministarstva finansija </w:t>
      </w:r>
      <w:r w:rsidR="00157CEA" w:rsidRPr="00463F5E">
        <w:rPr>
          <w:rFonts w:ascii="Arial" w:hAnsi="Arial" w:cs="Arial"/>
          <w:color w:val="1F1A17"/>
          <w:sz w:val="22"/>
          <w:szCs w:val="22"/>
        </w:rPr>
        <w:t xml:space="preserve">iz člana </w:t>
      </w:r>
      <w:r w:rsidR="00D840EF" w:rsidRPr="00463F5E">
        <w:rPr>
          <w:rFonts w:ascii="Arial" w:hAnsi="Arial" w:cs="Arial"/>
          <w:color w:val="1F1A17"/>
          <w:sz w:val="22"/>
          <w:szCs w:val="22"/>
        </w:rPr>
        <w:t>15</w:t>
      </w:r>
      <w:r w:rsidR="00157CEA" w:rsidRPr="00463F5E">
        <w:rPr>
          <w:rFonts w:ascii="Arial" w:hAnsi="Arial" w:cs="Arial"/>
          <w:color w:val="1F1A17"/>
          <w:sz w:val="22"/>
          <w:szCs w:val="22"/>
        </w:rPr>
        <w:t>.</w:t>
      </w:r>
      <w:r w:rsidR="00530DBF" w:rsidRPr="00463F5E">
        <w:rPr>
          <w:rFonts w:ascii="Arial" w:hAnsi="Arial" w:cs="Arial"/>
          <w:color w:val="1F1A17"/>
          <w:sz w:val="22"/>
          <w:szCs w:val="22"/>
        </w:rPr>
        <w:t xml:space="preserve"> ovog zakona.</w:t>
      </w:r>
      <w:r w:rsidR="00755825" w:rsidRPr="00463F5E">
        <w:rPr>
          <w:rFonts w:ascii="Arial" w:hAnsi="Arial" w:cs="Arial"/>
          <w:color w:val="1F1A17"/>
          <w:sz w:val="22"/>
          <w:szCs w:val="22"/>
        </w:rPr>
        <w:t xml:space="preserve"> </w:t>
      </w:r>
      <w:r w:rsidR="00783380" w:rsidRPr="00463F5E">
        <w:rPr>
          <w:rFonts w:ascii="Arial" w:hAnsi="Arial" w:cs="Arial"/>
          <w:color w:val="1F1A17"/>
          <w:sz w:val="22"/>
          <w:szCs w:val="22"/>
        </w:rPr>
        <w:t xml:space="preserve">Ovim članom se </w:t>
      </w:r>
      <w:r w:rsidR="00890529" w:rsidRPr="00463F5E">
        <w:rPr>
          <w:rFonts w:ascii="Arial" w:hAnsi="Arial" w:cs="Arial"/>
          <w:color w:val="1F1A17"/>
          <w:sz w:val="22"/>
          <w:szCs w:val="22"/>
        </w:rPr>
        <w:t>utvrđuju</w:t>
      </w:r>
      <w:r w:rsidR="00783380" w:rsidRPr="00463F5E">
        <w:rPr>
          <w:rFonts w:ascii="Arial" w:hAnsi="Arial" w:cs="Arial"/>
          <w:color w:val="1F1A17"/>
          <w:sz w:val="22"/>
          <w:szCs w:val="22"/>
        </w:rPr>
        <w:t xml:space="preserve"> i mjere koje će poduzeti Federalno ministarstvo finansija u slučaju da obaveze po osnovu indirektnog duga Federacije ne izmiruju vanbudžetski korisnici i javna preduzeća.</w:t>
      </w:r>
    </w:p>
    <w:p w14:paraId="5B4A6875" w14:textId="6190EC2B" w:rsidR="00755825" w:rsidRPr="00463F5E" w:rsidRDefault="00757713" w:rsidP="00165144">
      <w:pPr>
        <w:ind w:firstLine="708"/>
        <w:jc w:val="both"/>
        <w:rPr>
          <w:rFonts w:ascii="Arial" w:hAnsi="Arial" w:cs="Arial"/>
          <w:color w:val="1F1A17"/>
          <w:sz w:val="22"/>
          <w:szCs w:val="22"/>
        </w:rPr>
      </w:pPr>
      <w:r w:rsidRPr="00463F5E">
        <w:rPr>
          <w:rFonts w:ascii="Arial" w:hAnsi="Arial" w:cs="Arial"/>
          <w:b/>
          <w:sz w:val="22"/>
          <w:szCs w:val="22"/>
        </w:rPr>
        <w:t>Član</w:t>
      </w:r>
      <w:r w:rsidR="00755825" w:rsidRPr="00463F5E">
        <w:rPr>
          <w:rFonts w:ascii="Arial" w:hAnsi="Arial" w:cs="Arial"/>
          <w:b/>
          <w:sz w:val="22"/>
          <w:szCs w:val="22"/>
        </w:rPr>
        <w:t xml:space="preserve">om </w:t>
      </w:r>
      <w:r w:rsidR="00D840EF" w:rsidRPr="00463F5E">
        <w:rPr>
          <w:rFonts w:ascii="Arial" w:hAnsi="Arial" w:cs="Arial"/>
          <w:b/>
          <w:sz w:val="22"/>
          <w:szCs w:val="22"/>
        </w:rPr>
        <w:t>33</w:t>
      </w:r>
      <w:r w:rsidR="00755825" w:rsidRPr="00463F5E">
        <w:rPr>
          <w:rFonts w:ascii="Arial" w:hAnsi="Arial" w:cs="Arial"/>
          <w:b/>
          <w:sz w:val="22"/>
          <w:szCs w:val="22"/>
        </w:rPr>
        <w:t>.</w:t>
      </w:r>
      <w:r w:rsidR="00755825" w:rsidRPr="00463F5E">
        <w:rPr>
          <w:rFonts w:ascii="Arial" w:hAnsi="Arial" w:cs="Arial"/>
          <w:sz w:val="22"/>
          <w:szCs w:val="22"/>
        </w:rPr>
        <w:t xml:space="preserve"> utvrđene su rezervne mjere u slučaju </w:t>
      </w:r>
      <w:r w:rsidR="00755825" w:rsidRPr="00463F5E">
        <w:rPr>
          <w:rFonts w:ascii="Arial" w:hAnsi="Arial" w:cs="Arial"/>
          <w:color w:val="1F1A17"/>
          <w:sz w:val="22"/>
          <w:szCs w:val="22"/>
        </w:rPr>
        <w:t xml:space="preserve">da kanton, grad ili općina kasne u izmirenju obaveza </w:t>
      </w:r>
      <w:r w:rsidR="00890529" w:rsidRPr="00463F5E">
        <w:rPr>
          <w:rFonts w:ascii="Arial" w:hAnsi="Arial" w:cs="Arial"/>
          <w:color w:val="1F1A17"/>
          <w:sz w:val="22"/>
          <w:szCs w:val="22"/>
        </w:rPr>
        <w:t>prema drugim povjeriocima, odnosno u dugu koji ne predstavlja  indirektni dug Federacije</w:t>
      </w:r>
      <w:r w:rsidR="00755825" w:rsidRPr="00463F5E">
        <w:rPr>
          <w:rFonts w:ascii="Arial" w:hAnsi="Arial" w:cs="Arial"/>
          <w:color w:val="1F1A17"/>
          <w:sz w:val="22"/>
          <w:szCs w:val="22"/>
        </w:rPr>
        <w:t xml:space="preserve">. </w:t>
      </w:r>
    </w:p>
    <w:p w14:paraId="50964444" w14:textId="0C635514" w:rsidR="00757713" w:rsidRPr="00463F5E" w:rsidRDefault="00755825" w:rsidP="00165144">
      <w:pPr>
        <w:ind w:firstLine="708"/>
        <w:jc w:val="both"/>
        <w:rPr>
          <w:rFonts w:ascii="Arial" w:hAnsi="Arial" w:cs="Arial"/>
          <w:sz w:val="22"/>
          <w:szCs w:val="22"/>
        </w:rPr>
      </w:pPr>
      <w:r w:rsidRPr="00463F5E">
        <w:rPr>
          <w:rFonts w:ascii="Arial" w:hAnsi="Arial" w:cs="Arial"/>
          <w:b/>
          <w:color w:val="1F1A17"/>
          <w:sz w:val="22"/>
          <w:szCs w:val="22"/>
        </w:rPr>
        <w:t xml:space="preserve">Član </w:t>
      </w:r>
      <w:r w:rsidR="00B83FBA" w:rsidRPr="00463F5E">
        <w:rPr>
          <w:rFonts w:ascii="Arial" w:hAnsi="Arial" w:cs="Arial"/>
          <w:b/>
          <w:color w:val="1F1A17"/>
          <w:sz w:val="22"/>
          <w:szCs w:val="22"/>
        </w:rPr>
        <w:t>34</w:t>
      </w:r>
      <w:r w:rsidRPr="00463F5E">
        <w:rPr>
          <w:rFonts w:ascii="Arial" w:hAnsi="Arial" w:cs="Arial"/>
          <w:color w:val="1F1A17"/>
          <w:sz w:val="22"/>
          <w:szCs w:val="22"/>
        </w:rPr>
        <w:t xml:space="preserve">. </w:t>
      </w:r>
      <w:r w:rsidR="00037905" w:rsidRPr="00463F5E">
        <w:rPr>
          <w:rFonts w:ascii="Arial" w:hAnsi="Arial" w:cs="Arial"/>
          <w:color w:val="1F1A17"/>
          <w:sz w:val="22"/>
          <w:szCs w:val="22"/>
        </w:rPr>
        <w:t>propisuje odgovarajuć</w:t>
      </w:r>
      <w:r w:rsidR="00E64DA5" w:rsidRPr="00463F5E">
        <w:rPr>
          <w:rFonts w:ascii="Arial" w:hAnsi="Arial" w:cs="Arial"/>
          <w:color w:val="1F1A17"/>
          <w:sz w:val="22"/>
          <w:szCs w:val="22"/>
        </w:rPr>
        <w:t>u</w:t>
      </w:r>
      <w:r w:rsidR="00EB1A7D" w:rsidRPr="00463F5E">
        <w:rPr>
          <w:rFonts w:ascii="Arial" w:hAnsi="Arial" w:cs="Arial"/>
          <w:color w:val="1F1A17"/>
          <w:sz w:val="22"/>
          <w:szCs w:val="22"/>
        </w:rPr>
        <w:t xml:space="preserve"> primjen</w:t>
      </w:r>
      <w:r w:rsidR="00E64DA5" w:rsidRPr="00463F5E">
        <w:rPr>
          <w:rFonts w:ascii="Arial" w:hAnsi="Arial" w:cs="Arial"/>
          <w:color w:val="1F1A17"/>
          <w:sz w:val="22"/>
          <w:szCs w:val="22"/>
        </w:rPr>
        <w:t>u</w:t>
      </w:r>
      <w:r w:rsidR="00037905" w:rsidRPr="00463F5E">
        <w:rPr>
          <w:rFonts w:ascii="Arial" w:hAnsi="Arial" w:cs="Arial"/>
          <w:color w:val="1F1A17"/>
          <w:sz w:val="22"/>
          <w:szCs w:val="22"/>
        </w:rPr>
        <w:t xml:space="preserve"> odredbi članova </w:t>
      </w:r>
      <w:r w:rsidR="00B83FBA" w:rsidRPr="00463F5E">
        <w:rPr>
          <w:rFonts w:ascii="Arial" w:hAnsi="Arial" w:cs="Arial"/>
          <w:color w:val="1F1A17"/>
          <w:sz w:val="22"/>
          <w:szCs w:val="22"/>
        </w:rPr>
        <w:t>32</w:t>
      </w:r>
      <w:r w:rsidR="00037905" w:rsidRPr="00463F5E">
        <w:rPr>
          <w:rFonts w:ascii="Arial" w:hAnsi="Arial" w:cs="Arial"/>
          <w:color w:val="1F1A17"/>
          <w:sz w:val="22"/>
          <w:szCs w:val="22"/>
        </w:rPr>
        <w:t xml:space="preserve">. i </w:t>
      </w:r>
      <w:r w:rsidR="00B83FBA" w:rsidRPr="00463F5E">
        <w:rPr>
          <w:rFonts w:ascii="Arial" w:hAnsi="Arial" w:cs="Arial"/>
          <w:color w:val="1F1A17"/>
          <w:sz w:val="22"/>
          <w:szCs w:val="22"/>
        </w:rPr>
        <w:t>33</w:t>
      </w:r>
      <w:r w:rsidR="00037905" w:rsidRPr="00463F5E">
        <w:rPr>
          <w:rFonts w:ascii="Arial" w:hAnsi="Arial" w:cs="Arial"/>
          <w:color w:val="1F1A17"/>
          <w:sz w:val="22"/>
          <w:szCs w:val="22"/>
        </w:rPr>
        <w:t>.</w:t>
      </w:r>
      <w:r w:rsidR="00EB1A7D" w:rsidRPr="00463F5E">
        <w:rPr>
          <w:rFonts w:ascii="Arial" w:hAnsi="Arial" w:cs="Arial"/>
          <w:color w:val="1F1A17"/>
          <w:sz w:val="22"/>
          <w:szCs w:val="22"/>
        </w:rPr>
        <w:t xml:space="preserve"> ovog </w:t>
      </w:r>
      <w:r w:rsidR="00530DBF" w:rsidRPr="00463F5E">
        <w:rPr>
          <w:rFonts w:ascii="Arial" w:hAnsi="Arial" w:cs="Arial"/>
          <w:color w:val="1F1A17"/>
          <w:sz w:val="22"/>
          <w:szCs w:val="22"/>
        </w:rPr>
        <w:t>z</w:t>
      </w:r>
      <w:r w:rsidR="00EB1A7D" w:rsidRPr="00463F5E">
        <w:rPr>
          <w:rFonts w:ascii="Arial" w:hAnsi="Arial" w:cs="Arial"/>
          <w:color w:val="1F1A17"/>
          <w:sz w:val="22"/>
          <w:szCs w:val="22"/>
        </w:rPr>
        <w:t>akona</w:t>
      </w:r>
      <w:r w:rsidR="00037905" w:rsidRPr="00463F5E">
        <w:rPr>
          <w:rFonts w:ascii="Arial" w:hAnsi="Arial" w:cs="Arial"/>
          <w:color w:val="1F1A17"/>
          <w:sz w:val="22"/>
          <w:szCs w:val="22"/>
        </w:rPr>
        <w:t xml:space="preserve">, odnosno </w:t>
      </w:r>
      <w:r w:rsidR="00EB1A7D" w:rsidRPr="00463F5E">
        <w:rPr>
          <w:rFonts w:ascii="Arial" w:hAnsi="Arial" w:cs="Arial"/>
          <w:color w:val="1F1A17"/>
          <w:sz w:val="22"/>
          <w:szCs w:val="22"/>
        </w:rPr>
        <w:t xml:space="preserve">poduzimanje </w:t>
      </w:r>
      <w:r w:rsidR="00037905" w:rsidRPr="00463F5E">
        <w:rPr>
          <w:rFonts w:ascii="Arial" w:hAnsi="Arial" w:cs="Arial"/>
          <w:color w:val="1F1A17"/>
          <w:sz w:val="22"/>
          <w:szCs w:val="22"/>
        </w:rPr>
        <w:t>dodatnih i rezervnih mjera</w:t>
      </w:r>
      <w:r w:rsidRPr="00463F5E">
        <w:rPr>
          <w:rFonts w:ascii="Arial" w:hAnsi="Arial" w:cs="Arial"/>
          <w:color w:val="1F1A17"/>
          <w:sz w:val="22"/>
          <w:szCs w:val="22"/>
        </w:rPr>
        <w:t xml:space="preserve"> </w:t>
      </w:r>
      <w:r w:rsidR="00EB1A7D" w:rsidRPr="00463F5E">
        <w:rPr>
          <w:rFonts w:ascii="Arial" w:hAnsi="Arial" w:cs="Arial"/>
          <w:color w:val="1F1A17"/>
          <w:sz w:val="22"/>
          <w:szCs w:val="22"/>
        </w:rPr>
        <w:t>od strane</w:t>
      </w:r>
      <w:r w:rsidRPr="00463F5E">
        <w:rPr>
          <w:rFonts w:ascii="Arial" w:hAnsi="Arial" w:cs="Arial"/>
          <w:color w:val="1F1A17"/>
          <w:sz w:val="22"/>
          <w:szCs w:val="22"/>
        </w:rPr>
        <w:t xml:space="preserve"> kantona, gr</w:t>
      </w:r>
      <w:r w:rsidR="00157CEA" w:rsidRPr="00463F5E">
        <w:rPr>
          <w:rFonts w:ascii="Arial" w:hAnsi="Arial" w:cs="Arial"/>
          <w:color w:val="1F1A17"/>
          <w:sz w:val="22"/>
          <w:szCs w:val="22"/>
        </w:rPr>
        <w:t>a</w:t>
      </w:r>
      <w:r w:rsidRPr="00463F5E">
        <w:rPr>
          <w:rFonts w:ascii="Arial" w:hAnsi="Arial" w:cs="Arial"/>
          <w:color w:val="1F1A17"/>
          <w:sz w:val="22"/>
          <w:szCs w:val="22"/>
        </w:rPr>
        <w:t>dova i općina.</w:t>
      </w:r>
    </w:p>
    <w:p w14:paraId="2FC5D6E5" w14:textId="2473AB1E" w:rsidR="00EB1A7D" w:rsidRPr="00463F5E" w:rsidRDefault="00757713" w:rsidP="00165144">
      <w:pPr>
        <w:ind w:firstLine="708"/>
        <w:jc w:val="both"/>
        <w:rPr>
          <w:rFonts w:ascii="Arial" w:hAnsi="Arial" w:cs="Arial"/>
          <w:color w:val="1F1A17"/>
          <w:sz w:val="22"/>
          <w:szCs w:val="22"/>
        </w:rPr>
      </w:pPr>
      <w:r w:rsidRPr="00463F5E">
        <w:rPr>
          <w:rFonts w:ascii="Arial" w:hAnsi="Arial" w:cs="Arial"/>
          <w:b/>
          <w:sz w:val="22"/>
          <w:szCs w:val="22"/>
        </w:rPr>
        <w:t>Član</w:t>
      </w:r>
      <w:r w:rsidR="00703C8D" w:rsidRPr="00463F5E">
        <w:rPr>
          <w:rFonts w:ascii="Arial" w:hAnsi="Arial" w:cs="Arial"/>
          <w:b/>
          <w:sz w:val="22"/>
          <w:szCs w:val="22"/>
        </w:rPr>
        <w:t>om</w:t>
      </w:r>
      <w:r w:rsidR="00010A0A" w:rsidRPr="00463F5E">
        <w:rPr>
          <w:rFonts w:ascii="Arial" w:hAnsi="Arial" w:cs="Arial"/>
          <w:b/>
          <w:sz w:val="22"/>
          <w:szCs w:val="22"/>
        </w:rPr>
        <w:t xml:space="preserve"> </w:t>
      </w:r>
      <w:r w:rsidR="00B83FBA" w:rsidRPr="00463F5E">
        <w:rPr>
          <w:rFonts w:ascii="Arial" w:hAnsi="Arial" w:cs="Arial"/>
          <w:b/>
          <w:sz w:val="22"/>
          <w:szCs w:val="22"/>
        </w:rPr>
        <w:t>35</w:t>
      </w:r>
      <w:r w:rsidR="00755825" w:rsidRPr="00463F5E">
        <w:rPr>
          <w:rFonts w:ascii="Arial" w:hAnsi="Arial" w:cs="Arial"/>
          <w:sz w:val="22"/>
          <w:szCs w:val="22"/>
        </w:rPr>
        <w:t xml:space="preserve">. </w:t>
      </w:r>
      <w:r w:rsidR="00EB1A7D" w:rsidRPr="00463F5E">
        <w:rPr>
          <w:rFonts w:ascii="Arial" w:hAnsi="Arial" w:cs="Arial"/>
          <w:sz w:val="22"/>
          <w:szCs w:val="22"/>
        </w:rPr>
        <w:t xml:space="preserve">daje </w:t>
      </w:r>
      <w:r w:rsidR="00703C8D" w:rsidRPr="00463F5E">
        <w:rPr>
          <w:rFonts w:ascii="Arial" w:hAnsi="Arial" w:cs="Arial"/>
          <w:sz w:val="22"/>
          <w:szCs w:val="22"/>
        </w:rPr>
        <w:t>se</w:t>
      </w:r>
      <w:r w:rsidR="00EB1A7D" w:rsidRPr="00463F5E">
        <w:rPr>
          <w:rFonts w:ascii="Arial" w:hAnsi="Arial" w:cs="Arial"/>
          <w:sz w:val="22"/>
          <w:szCs w:val="22"/>
        </w:rPr>
        <w:t xml:space="preserve"> </w:t>
      </w:r>
      <w:r w:rsidR="00755825" w:rsidRPr="00463F5E">
        <w:rPr>
          <w:rFonts w:ascii="Arial" w:hAnsi="Arial" w:cs="Arial"/>
          <w:sz w:val="22"/>
          <w:szCs w:val="22"/>
        </w:rPr>
        <w:t xml:space="preserve">ovlaštenje </w:t>
      </w:r>
      <w:r w:rsidR="00EB1A7D" w:rsidRPr="00463F5E">
        <w:rPr>
          <w:rFonts w:ascii="Arial" w:hAnsi="Arial" w:cs="Arial"/>
          <w:sz w:val="22"/>
          <w:szCs w:val="22"/>
        </w:rPr>
        <w:t xml:space="preserve">Federalnom ministarstvu finansija </w:t>
      </w:r>
      <w:r w:rsidR="00755825" w:rsidRPr="00463F5E">
        <w:rPr>
          <w:rFonts w:ascii="Arial" w:hAnsi="Arial" w:cs="Arial"/>
          <w:sz w:val="22"/>
          <w:szCs w:val="22"/>
        </w:rPr>
        <w:t>za otvaranje računa</w:t>
      </w:r>
      <w:r w:rsidR="00510636" w:rsidRPr="00463F5E">
        <w:rPr>
          <w:rFonts w:ascii="Arial" w:hAnsi="Arial" w:cs="Arial"/>
          <w:sz w:val="22"/>
          <w:szCs w:val="22"/>
        </w:rPr>
        <w:t xml:space="preserve">/podračuna u Centralnoj banci BiH </w:t>
      </w:r>
      <w:r w:rsidR="00755825" w:rsidRPr="00463F5E">
        <w:rPr>
          <w:rFonts w:ascii="Arial" w:hAnsi="Arial" w:cs="Arial"/>
          <w:sz w:val="22"/>
          <w:szCs w:val="22"/>
        </w:rPr>
        <w:t>za servisiranje vanjskog duga</w:t>
      </w:r>
      <w:r w:rsidR="00EB1A7D" w:rsidRPr="00463F5E">
        <w:rPr>
          <w:rFonts w:ascii="Arial" w:hAnsi="Arial" w:cs="Arial"/>
          <w:color w:val="1F1A17"/>
          <w:sz w:val="22"/>
          <w:szCs w:val="22"/>
        </w:rPr>
        <w:t xml:space="preserve"> i plaćanje direktnih vanjskih garancija Federacije</w:t>
      </w:r>
      <w:r w:rsidR="00510636" w:rsidRPr="00463F5E">
        <w:rPr>
          <w:rFonts w:ascii="Arial" w:hAnsi="Arial" w:cs="Arial"/>
          <w:sz w:val="22"/>
          <w:szCs w:val="22"/>
        </w:rPr>
        <w:t xml:space="preserve">, a </w:t>
      </w:r>
      <w:r w:rsidR="00510636" w:rsidRPr="00463F5E">
        <w:rPr>
          <w:rFonts w:ascii="Arial" w:hAnsi="Arial" w:cs="Arial"/>
          <w:b/>
          <w:sz w:val="22"/>
          <w:szCs w:val="22"/>
        </w:rPr>
        <w:t xml:space="preserve">članom </w:t>
      </w:r>
      <w:r w:rsidR="00B83FBA" w:rsidRPr="00463F5E">
        <w:rPr>
          <w:rFonts w:ascii="Arial" w:hAnsi="Arial" w:cs="Arial"/>
          <w:b/>
          <w:sz w:val="22"/>
          <w:szCs w:val="22"/>
        </w:rPr>
        <w:t>36</w:t>
      </w:r>
      <w:r w:rsidR="00510636" w:rsidRPr="00463F5E">
        <w:rPr>
          <w:rFonts w:ascii="Arial" w:hAnsi="Arial" w:cs="Arial"/>
          <w:b/>
          <w:sz w:val="22"/>
          <w:szCs w:val="22"/>
        </w:rPr>
        <w:t>.</w:t>
      </w:r>
      <w:r w:rsidR="00755825" w:rsidRPr="00463F5E">
        <w:rPr>
          <w:rFonts w:ascii="Arial" w:hAnsi="Arial" w:cs="Arial"/>
          <w:sz w:val="22"/>
          <w:szCs w:val="22"/>
        </w:rPr>
        <w:t xml:space="preserve"> </w:t>
      </w:r>
      <w:r w:rsidR="00510636" w:rsidRPr="00463F5E">
        <w:rPr>
          <w:rFonts w:ascii="Arial" w:hAnsi="Arial" w:cs="Arial"/>
          <w:sz w:val="22"/>
          <w:szCs w:val="22"/>
        </w:rPr>
        <w:t xml:space="preserve">se Federalno ministarstvo finansija ovlašćuje da </w:t>
      </w:r>
      <w:r w:rsidR="00510636" w:rsidRPr="00463F5E">
        <w:rPr>
          <w:rFonts w:ascii="Arial" w:hAnsi="Arial" w:cs="Arial"/>
          <w:color w:val="1F1A17"/>
          <w:sz w:val="22"/>
          <w:szCs w:val="22"/>
        </w:rPr>
        <w:t>zaključi agentski ugovor sa Centralnom bankom</w:t>
      </w:r>
      <w:r w:rsidR="00EB1A7D" w:rsidRPr="00463F5E">
        <w:rPr>
          <w:rFonts w:ascii="Arial" w:hAnsi="Arial" w:cs="Arial"/>
          <w:color w:val="1F1A17"/>
          <w:sz w:val="22"/>
          <w:szCs w:val="22"/>
        </w:rPr>
        <w:t xml:space="preserve"> u svrhu servisiranja direktnog vanjskog duga Federacije.</w:t>
      </w:r>
    </w:p>
    <w:p w14:paraId="2632B9FD" w14:textId="2F1BE0B9" w:rsidR="00202C19" w:rsidRPr="00463F5E" w:rsidRDefault="00202C19" w:rsidP="00165144">
      <w:pPr>
        <w:ind w:firstLine="708"/>
        <w:jc w:val="both"/>
        <w:rPr>
          <w:rFonts w:ascii="Arial" w:hAnsi="Arial" w:cs="Arial"/>
          <w:b/>
          <w:sz w:val="22"/>
          <w:szCs w:val="22"/>
        </w:rPr>
      </w:pPr>
      <w:r w:rsidRPr="00463F5E">
        <w:rPr>
          <w:rFonts w:ascii="Arial" w:hAnsi="Arial" w:cs="Arial"/>
          <w:b/>
          <w:bCs/>
          <w:sz w:val="22"/>
          <w:szCs w:val="22"/>
        </w:rPr>
        <w:t>Članom 37</w:t>
      </w:r>
      <w:r w:rsidRPr="00463F5E">
        <w:rPr>
          <w:rFonts w:ascii="Arial" w:hAnsi="Arial" w:cs="Arial"/>
          <w:sz w:val="22"/>
          <w:szCs w:val="22"/>
        </w:rPr>
        <w:t>. propisuje se primjena odredbi čl. 35. i 36</w:t>
      </w:r>
      <w:r w:rsidR="00984325" w:rsidRPr="00463F5E">
        <w:rPr>
          <w:rFonts w:ascii="Arial" w:hAnsi="Arial" w:cs="Arial"/>
          <w:sz w:val="22"/>
          <w:szCs w:val="22"/>
        </w:rPr>
        <w:t>.</w:t>
      </w:r>
      <w:r w:rsidRPr="00463F5E">
        <w:rPr>
          <w:rFonts w:ascii="Arial" w:hAnsi="Arial" w:cs="Arial"/>
          <w:sz w:val="22"/>
          <w:szCs w:val="22"/>
        </w:rPr>
        <w:t xml:space="preserve"> ovog </w:t>
      </w:r>
      <w:r w:rsidR="00984325" w:rsidRPr="00463F5E">
        <w:rPr>
          <w:rFonts w:ascii="Arial" w:hAnsi="Arial" w:cs="Arial"/>
          <w:sz w:val="22"/>
          <w:szCs w:val="22"/>
        </w:rPr>
        <w:t>z</w:t>
      </w:r>
      <w:r w:rsidRPr="00463F5E">
        <w:rPr>
          <w:rFonts w:ascii="Arial" w:hAnsi="Arial" w:cs="Arial"/>
          <w:sz w:val="22"/>
          <w:szCs w:val="22"/>
        </w:rPr>
        <w:t>akona na kantone, gradove i općine.</w:t>
      </w:r>
    </w:p>
    <w:p w14:paraId="2069B841" w14:textId="10D43789" w:rsidR="002A4F76" w:rsidRPr="00463F5E" w:rsidRDefault="00DD4900" w:rsidP="00165144">
      <w:pPr>
        <w:ind w:firstLine="708"/>
        <w:jc w:val="both"/>
        <w:rPr>
          <w:rFonts w:ascii="Arial" w:hAnsi="Arial" w:cs="Arial"/>
          <w:sz w:val="22"/>
          <w:szCs w:val="22"/>
        </w:rPr>
      </w:pPr>
      <w:r w:rsidRPr="00B11F57">
        <w:rPr>
          <w:rFonts w:ascii="Arial" w:hAnsi="Arial" w:cs="Arial"/>
          <w:b/>
          <w:sz w:val="22"/>
          <w:szCs w:val="22"/>
        </w:rPr>
        <w:t>Poglavlje IV (Garancije)</w:t>
      </w:r>
      <w:r w:rsidR="008E4BE9" w:rsidRPr="00463F5E">
        <w:rPr>
          <w:rFonts w:ascii="Arial" w:hAnsi="Arial" w:cs="Arial"/>
          <w:sz w:val="22"/>
          <w:szCs w:val="22"/>
        </w:rPr>
        <w:t xml:space="preserve"> odnosi se na izdavaoce i tražioce garancija, namjenu garancija, ograničenja za izdavanje garancija, propisuje procedure za izdavanje garancija, obavezu Federacije, kantona, gradova i općina da uspostave </w:t>
      </w:r>
      <w:r w:rsidR="00B11F57" w:rsidRPr="00463F5E">
        <w:rPr>
          <w:rFonts w:ascii="Arial" w:hAnsi="Arial" w:cs="Arial"/>
          <w:sz w:val="22"/>
          <w:szCs w:val="22"/>
        </w:rPr>
        <w:t xml:space="preserve">Garancijski </w:t>
      </w:r>
      <w:r w:rsidR="008E4BE9" w:rsidRPr="00463F5E">
        <w:rPr>
          <w:rFonts w:ascii="Arial" w:hAnsi="Arial" w:cs="Arial"/>
          <w:sz w:val="22"/>
          <w:szCs w:val="22"/>
        </w:rPr>
        <w:t>fond, obavezu praćenja garancija i plaćanja po osnovu garancija Federacije, kantona, gradova i općina,</w:t>
      </w:r>
      <w:r w:rsidR="00883C1A" w:rsidRPr="00463F5E">
        <w:rPr>
          <w:rFonts w:ascii="Arial" w:hAnsi="Arial" w:cs="Arial"/>
          <w:sz w:val="22"/>
          <w:szCs w:val="22"/>
        </w:rPr>
        <w:t xml:space="preserve"> te naplatu potraživanja po osnovu izdatih garancija Federacije, kantona, gradova i općina i prestanak garancija.</w:t>
      </w:r>
    </w:p>
    <w:p w14:paraId="35DD357A" w14:textId="425A8B6A" w:rsidR="00757713" w:rsidRPr="00463F5E" w:rsidRDefault="00EB1A7D" w:rsidP="00165144">
      <w:pPr>
        <w:ind w:firstLine="708"/>
        <w:jc w:val="both"/>
        <w:rPr>
          <w:rFonts w:ascii="Arial" w:hAnsi="Arial" w:cs="Arial"/>
          <w:b/>
          <w:sz w:val="22"/>
          <w:szCs w:val="22"/>
        </w:rPr>
      </w:pPr>
      <w:r w:rsidRPr="00463F5E">
        <w:rPr>
          <w:rFonts w:ascii="Arial" w:hAnsi="Arial" w:cs="Arial"/>
          <w:b/>
          <w:sz w:val="22"/>
          <w:szCs w:val="22"/>
        </w:rPr>
        <w:t xml:space="preserve">Član  </w:t>
      </w:r>
      <w:r w:rsidR="00B83FBA" w:rsidRPr="00463F5E">
        <w:rPr>
          <w:rFonts w:ascii="Arial" w:hAnsi="Arial" w:cs="Arial"/>
          <w:b/>
          <w:sz w:val="22"/>
          <w:szCs w:val="22"/>
        </w:rPr>
        <w:t>38</w:t>
      </w:r>
      <w:r w:rsidR="00234C8A" w:rsidRPr="00463F5E">
        <w:rPr>
          <w:rFonts w:ascii="Arial" w:hAnsi="Arial" w:cs="Arial"/>
          <w:b/>
          <w:sz w:val="22"/>
          <w:szCs w:val="22"/>
        </w:rPr>
        <w:t xml:space="preserve">. </w:t>
      </w:r>
      <w:r w:rsidR="007D7F7B" w:rsidRPr="00463F5E">
        <w:rPr>
          <w:rFonts w:ascii="Arial" w:hAnsi="Arial" w:cs="Arial"/>
          <w:sz w:val="22"/>
          <w:szCs w:val="22"/>
        </w:rPr>
        <w:t>propisuje da se</w:t>
      </w:r>
      <w:r w:rsidRPr="00463F5E">
        <w:rPr>
          <w:rFonts w:ascii="Arial" w:hAnsi="Arial" w:cs="Arial"/>
          <w:sz w:val="22"/>
          <w:szCs w:val="22"/>
        </w:rPr>
        <w:t xml:space="preserve"> garancije Federacije, kantona, grada ili općine </w:t>
      </w:r>
      <w:r w:rsidR="007D7F7B" w:rsidRPr="00463F5E">
        <w:rPr>
          <w:rFonts w:ascii="Arial" w:hAnsi="Arial" w:cs="Arial"/>
          <w:sz w:val="22"/>
          <w:szCs w:val="22"/>
        </w:rPr>
        <w:t xml:space="preserve">mogu izdati samo </w:t>
      </w:r>
      <w:r w:rsidRPr="00463F5E">
        <w:rPr>
          <w:rFonts w:ascii="Arial" w:hAnsi="Arial" w:cs="Arial"/>
          <w:sz w:val="22"/>
          <w:szCs w:val="22"/>
        </w:rPr>
        <w:t xml:space="preserve">u skladu sa </w:t>
      </w:r>
      <w:r w:rsidR="007D7F7B" w:rsidRPr="00463F5E">
        <w:rPr>
          <w:rFonts w:ascii="Arial" w:hAnsi="Arial" w:cs="Arial"/>
          <w:sz w:val="22"/>
          <w:szCs w:val="22"/>
        </w:rPr>
        <w:t xml:space="preserve">uslovima definiranim ovim </w:t>
      </w:r>
      <w:r w:rsidR="00530DBF" w:rsidRPr="00463F5E">
        <w:rPr>
          <w:rFonts w:ascii="Arial" w:hAnsi="Arial" w:cs="Arial"/>
          <w:sz w:val="22"/>
          <w:szCs w:val="22"/>
        </w:rPr>
        <w:t>z</w:t>
      </w:r>
      <w:r w:rsidR="007D7F7B" w:rsidRPr="00463F5E">
        <w:rPr>
          <w:rFonts w:ascii="Arial" w:hAnsi="Arial" w:cs="Arial"/>
          <w:sz w:val="22"/>
          <w:szCs w:val="22"/>
        </w:rPr>
        <w:t xml:space="preserve">akonom, utvrđuje kada se garancija pretvara u dug, te jasno propisuje da Federacija, kanton, grad i općina </w:t>
      </w:r>
      <w:r w:rsidR="00703C8D" w:rsidRPr="00463F5E">
        <w:rPr>
          <w:rFonts w:ascii="Arial" w:hAnsi="Arial" w:cs="Arial"/>
          <w:sz w:val="22"/>
          <w:szCs w:val="22"/>
        </w:rPr>
        <w:t xml:space="preserve">neće biti odgovorni za bilo kakva prijevremena plaćanja, izuzev ako su ih prihvatili u skladu sa uslovima garancije, te da </w:t>
      </w:r>
      <w:r w:rsidR="007D7F7B" w:rsidRPr="00463F5E">
        <w:rPr>
          <w:rFonts w:ascii="Arial" w:hAnsi="Arial" w:cs="Arial"/>
          <w:sz w:val="22"/>
          <w:szCs w:val="22"/>
        </w:rPr>
        <w:t xml:space="preserve">otplatu neizmirenog </w:t>
      </w:r>
      <w:r w:rsidR="00A4126B" w:rsidRPr="00463F5E">
        <w:rPr>
          <w:rFonts w:ascii="Arial" w:hAnsi="Arial" w:cs="Arial"/>
          <w:sz w:val="22"/>
          <w:szCs w:val="22"/>
        </w:rPr>
        <w:t>garantovanog</w:t>
      </w:r>
      <w:r w:rsidR="007D7F7B" w:rsidRPr="00463F5E">
        <w:rPr>
          <w:rFonts w:ascii="Arial" w:hAnsi="Arial" w:cs="Arial"/>
          <w:sz w:val="22"/>
          <w:szCs w:val="22"/>
        </w:rPr>
        <w:t xml:space="preserve"> duga mo</w:t>
      </w:r>
      <w:r w:rsidR="008C1442" w:rsidRPr="00463F5E">
        <w:rPr>
          <w:rFonts w:ascii="Arial" w:hAnsi="Arial" w:cs="Arial"/>
          <w:sz w:val="22"/>
          <w:szCs w:val="22"/>
        </w:rPr>
        <w:t>gu</w:t>
      </w:r>
      <w:r w:rsidR="007D7F7B" w:rsidRPr="00463F5E">
        <w:rPr>
          <w:rFonts w:ascii="Arial" w:hAnsi="Arial" w:cs="Arial"/>
          <w:sz w:val="22"/>
          <w:szCs w:val="22"/>
        </w:rPr>
        <w:t xml:space="preserve"> vršiti isključivo u skladu sa planom otplate</w:t>
      </w:r>
      <w:r w:rsidR="008C1442" w:rsidRPr="00463F5E">
        <w:rPr>
          <w:rFonts w:ascii="Arial" w:hAnsi="Arial" w:cs="Arial"/>
          <w:sz w:val="22"/>
          <w:szCs w:val="22"/>
        </w:rPr>
        <w:t xml:space="preserve"> kredita.</w:t>
      </w:r>
    </w:p>
    <w:p w14:paraId="02595E38" w14:textId="60424A54" w:rsidR="00485732" w:rsidRPr="00463F5E" w:rsidRDefault="00757713" w:rsidP="00165144">
      <w:pPr>
        <w:pStyle w:val="NormalWeb"/>
        <w:spacing w:before="0" w:beforeAutospacing="0" w:after="0" w:afterAutospacing="0"/>
        <w:ind w:firstLine="708"/>
        <w:jc w:val="both"/>
        <w:rPr>
          <w:rFonts w:ascii="Arial" w:hAnsi="Arial" w:cs="Arial"/>
          <w:sz w:val="22"/>
          <w:szCs w:val="22"/>
          <w:highlight w:val="lightGray"/>
          <w:lang w:val="hr-HR"/>
        </w:rPr>
      </w:pPr>
      <w:r w:rsidRPr="00463F5E">
        <w:rPr>
          <w:rFonts w:ascii="Arial" w:hAnsi="Arial" w:cs="Arial"/>
          <w:b/>
          <w:sz w:val="22"/>
          <w:szCs w:val="22"/>
          <w:lang w:val="hr-HR"/>
        </w:rPr>
        <w:t>Član</w:t>
      </w:r>
      <w:r w:rsidR="005D2F98" w:rsidRPr="00463F5E">
        <w:rPr>
          <w:rFonts w:ascii="Arial" w:hAnsi="Arial" w:cs="Arial"/>
          <w:b/>
          <w:sz w:val="22"/>
          <w:szCs w:val="22"/>
          <w:lang w:val="hr-HR"/>
        </w:rPr>
        <w:t xml:space="preserve">om </w:t>
      </w:r>
      <w:r w:rsidR="00B83FBA" w:rsidRPr="00463F5E">
        <w:rPr>
          <w:rFonts w:ascii="Arial" w:hAnsi="Arial" w:cs="Arial"/>
          <w:b/>
          <w:sz w:val="22"/>
          <w:szCs w:val="22"/>
          <w:lang w:val="hr-HR"/>
        </w:rPr>
        <w:t>39</w:t>
      </w:r>
      <w:r w:rsidR="00510636" w:rsidRPr="00463F5E">
        <w:rPr>
          <w:rFonts w:ascii="Arial" w:hAnsi="Arial" w:cs="Arial"/>
          <w:b/>
          <w:sz w:val="22"/>
          <w:szCs w:val="22"/>
          <w:lang w:val="hr-HR"/>
        </w:rPr>
        <w:t>.</w:t>
      </w:r>
      <w:r w:rsidR="00510636" w:rsidRPr="00463F5E">
        <w:rPr>
          <w:rFonts w:ascii="Arial" w:hAnsi="Arial" w:cs="Arial"/>
          <w:sz w:val="22"/>
          <w:szCs w:val="22"/>
          <w:lang w:val="hr-HR"/>
        </w:rPr>
        <w:t xml:space="preserve"> </w:t>
      </w:r>
      <w:r w:rsidR="005D2F98" w:rsidRPr="00463F5E">
        <w:rPr>
          <w:rFonts w:ascii="Arial" w:hAnsi="Arial" w:cs="Arial"/>
          <w:sz w:val="22"/>
          <w:szCs w:val="22"/>
          <w:lang w:val="hr-HR"/>
        </w:rPr>
        <w:t xml:space="preserve">definira </w:t>
      </w:r>
      <w:r w:rsidR="00E64DA5" w:rsidRPr="00463F5E">
        <w:rPr>
          <w:rFonts w:ascii="Arial" w:hAnsi="Arial" w:cs="Arial"/>
          <w:sz w:val="22"/>
          <w:szCs w:val="22"/>
          <w:lang w:val="hr-HR"/>
        </w:rPr>
        <w:t xml:space="preserve">se </w:t>
      </w:r>
      <w:r w:rsidR="005D2F98" w:rsidRPr="00463F5E">
        <w:rPr>
          <w:rFonts w:ascii="Arial" w:hAnsi="Arial" w:cs="Arial"/>
          <w:sz w:val="22"/>
          <w:szCs w:val="22"/>
          <w:lang w:val="hr-HR"/>
        </w:rPr>
        <w:t>izdavalac garancije i t</w:t>
      </w:r>
      <w:r w:rsidR="00510636" w:rsidRPr="00463F5E">
        <w:rPr>
          <w:rFonts w:ascii="Arial" w:hAnsi="Arial" w:cs="Arial"/>
          <w:sz w:val="22"/>
          <w:szCs w:val="22"/>
          <w:lang w:val="hr-HR"/>
        </w:rPr>
        <w:t>ražilac garancije</w:t>
      </w:r>
      <w:r w:rsidR="005D2F98" w:rsidRPr="00463F5E">
        <w:rPr>
          <w:rFonts w:ascii="Arial" w:hAnsi="Arial" w:cs="Arial"/>
          <w:sz w:val="22"/>
          <w:szCs w:val="22"/>
          <w:lang w:val="hr-HR"/>
        </w:rPr>
        <w:t>, te ko, u koje svrhe</w:t>
      </w:r>
      <w:r w:rsidR="00485732" w:rsidRPr="00463F5E">
        <w:rPr>
          <w:rFonts w:ascii="Arial" w:hAnsi="Arial" w:cs="Arial"/>
          <w:sz w:val="22"/>
          <w:szCs w:val="22"/>
          <w:lang w:val="hr-HR"/>
        </w:rPr>
        <w:t xml:space="preserve"> i kome može izdavati garancije</w:t>
      </w:r>
      <w:r w:rsidR="00E64DA5" w:rsidRPr="00463F5E">
        <w:rPr>
          <w:rFonts w:ascii="Arial" w:hAnsi="Arial" w:cs="Arial"/>
          <w:sz w:val="22"/>
          <w:szCs w:val="22"/>
          <w:lang w:val="hr-HR"/>
        </w:rPr>
        <w:t xml:space="preserve"> vodeći računa o svrsi </w:t>
      </w:r>
      <w:r w:rsidR="00003404" w:rsidRPr="00463F5E">
        <w:rPr>
          <w:rFonts w:ascii="Arial" w:hAnsi="Arial" w:cs="Arial"/>
          <w:sz w:val="22"/>
          <w:szCs w:val="22"/>
          <w:lang w:val="hr-HR"/>
        </w:rPr>
        <w:t>definiranoj</w:t>
      </w:r>
      <w:r w:rsidR="00485732" w:rsidRPr="00463F5E">
        <w:rPr>
          <w:rFonts w:ascii="Arial" w:hAnsi="Arial" w:cs="Arial"/>
          <w:sz w:val="22"/>
          <w:szCs w:val="22"/>
          <w:lang w:val="hr-HR"/>
        </w:rPr>
        <w:t xml:space="preserve"> članom </w:t>
      </w:r>
      <w:r w:rsidR="00B83FBA" w:rsidRPr="00463F5E">
        <w:rPr>
          <w:rFonts w:ascii="Arial" w:hAnsi="Arial" w:cs="Arial"/>
          <w:sz w:val="22"/>
          <w:szCs w:val="22"/>
          <w:lang w:val="hr-HR"/>
        </w:rPr>
        <w:t>41</w:t>
      </w:r>
      <w:r w:rsidR="00485732" w:rsidRPr="00463F5E">
        <w:rPr>
          <w:rFonts w:ascii="Arial" w:hAnsi="Arial" w:cs="Arial"/>
          <w:sz w:val="22"/>
          <w:szCs w:val="22"/>
          <w:lang w:val="hr-HR"/>
        </w:rPr>
        <w:t xml:space="preserve">. ovog </w:t>
      </w:r>
      <w:r w:rsidR="00530DBF" w:rsidRPr="00463F5E">
        <w:rPr>
          <w:rFonts w:ascii="Arial" w:hAnsi="Arial" w:cs="Arial"/>
          <w:sz w:val="22"/>
          <w:szCs w:val="22"/>
          <w:lang w:val="hr-HR"/>
        </w:rPr>
        <w:t>z</w:t>
      </w:r>
      <w:r w:rsidR="00485732" w:rsidRPr="00463F5E">
        <w:rPr>
          <w:rFonts w:ascii="Arial" w:hAnsi="Arial" w:cs="Arial"/>
          <w:sz w:val="22"/>
          <w:szCs w:val="22"/>
          <w:lang w:val="hr-HR"/>
        </w:rPr>
        <w:t>akona.</w:t>
      </w:r>
    </w:p>
    <w:p w14:paraId="3980361A" w14:textId="138106A2" w:rsidR="005D2F98" w:rsidRPr="00463F5E" w:rsidRDefault="005D2F98"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 </w:t>
      </w:r>
      <w:r w:rsidR="00B83FBA" w:rsidRPr="00463F5E">
        <w:rPr>
          <w:rFonts w:ascii="Arial" w:hAnsi="Arial" w:cs="Arial"/>
          <w:b/>
          <w:sz w:val="22"/>
          <w:szCs w:val="22"/>
          <w:lang w:val="hr-HR"/>
        </w:rPr>
        <w:t>40</w:t>
      </w:r>
      <w:r w:rsidRPr="00463F5E">
        <w:rPr>
          <w:rFonts w:ascii="Arial" w:hAnsi="Arial" w:cs="Arial"/>
          <w:b/>
          <w:sz w:val="22"/>
          <w:szCs w:val="22"/>
          <w:lang w:val="hr-HR"/>
        </w:rPr>
        <w:t>.</w:t>
      </w:r>
      <w:r w:rsidRPr="00463F5E">
        <w:rPr>
          <w:rFonts w:ascii="Arial" w:hAnsi="Arial" w:cs="Arial"/>
          <w:sz w:val="22"/>
          <w:szCs w:val="22"/>
          <w:lang w:val="hr-HR"/>
        </w:rPr>
        <w:t xml:space="preserve"> </w:t>
      </w:r>
      <w:r w:rsidR="00BE2D4C" w:rsidRPr="00463F5E">
        <w:rPr>
          <w:rFonts w:ascii="Arial" w:hAnsi="Arial" w:cs="Arial"/>
          <w:sz w:val="22"/>
          <w:szCs w:val="22"/>
          <w:lang w:val="hr-HR"/>
        </w:rPr>
        <w:t xml:space="preserve">propisuje </w:t>
      </w:r>
      <w:r w:rsidR="001C1354" w:rsidRPr="00463F5E">
        <w:rPr>
          <w:rFonts w:ascii="Arial" w:hAnsi="Arial" w:cs="Arial"/>
          <w:sz w:val="22"/>
          <w:szCs w:val="22"/>
          <w:lang w:val="hr-HR"/>
        </w:rPr>
        <w:t xml:space="preserve">za koju namjenu </w:t>
      </w:r>
      <w:r w:rsidRPr="00463F5E">
        <w:rPr>
          <w:rFonts w:ascii="Arial" w:hAnsi="Arial" w:cs="Arial"/>
          <w:sz w:val="22"/>
          <w:szCs w:val="22"/>
          <w:lang w:val="hr-HR"/>
        </w:rPr>
        <w:t xml:space="preserve">Federacija, kanton, grad i općina </w:t>
      </w:r>
      <w:r w:rsidR="001C1354" w:rsidRPr="00463F5E">
        <w:rPr>
          <w:rFonts w:ascii="Arial" w:hAnsi="Arial" w:cs="Arial"/>
          <w:sz w:val="22"/>
          <w:szCs w:val="22"/>
          <w:lang w:val="hr-HR"/>
        </w:rPr>
        <w:t>mogu izdavati</w:t>
      </w:r>
      <w:r w:rsidR="00B111A0" w:rsidRPr="00463F5E">
        <w:rPr>
          <w:rFonts w:ascii="Arial" w:hAnsi="Arial" w:cs="Arial"/>
          <w:sz w:val="22"/>
          <w:szCs w:val="22"/>
          <w:lang w:val="hr-HR"/>
        </w:rPr>
        <w:t xml:space="preserve"> direktne i indirektne </w:t>
      </w:r>
      <w:r w:rsidR="001C1354" w:rsidRPr="00463F5E">
        <w:rPr>
          <w:rFonts w:ascii="Arial" w:hAnsi="Arial" w:cs="Arial"/>
          <w:sz w:val="22"/>
          <w:szCs w:val="22"/>
          <w:lang w:val="hr-HR"/>
        </w:rPr>
        <w:t>garancije</w:t>
      </w:r>
      <w:r w:rsidR="00B111A0" w:rsidRPr="00463F5E">
        <w:rPr>
          <w:rFonts w:ascii="Arial" w:hAnsi="Arial" w:cs="Arial"/>
          <w:sz w:val="22"/>
          <w:szCs w:val="22"/>
          <w:lang w:val="hr-HR"/>
        </w:rPr>
        <w:t xml:space="preserve">, te </w:t>
      </w:r>
      <w:r w:rsidRPr="00463F5E">
        <w:rPr>
          <w:rFonts w:ascii="Arial" w:hAnsi="Arial" w:cs="Arial"/>
          <w:sz w:val="22"/>
          <w:szCs w:val="22"/>
          <w:lang w:val="hr-HR"/>
        </w:rPr>
        <w:t xml:space="preserve">u čiju korist </w:t>
      </w:r>
      <w:r w:rsidR="001C1354" w:rsidRPr="00463F5E">
        <w:rPr>
          <w:rFonts w:ascii="Arial" w:hAnsi="Arial" w:cs="Arial"/>
          <w:sz w:val="22"/>
          <w:szCs w:val="22"/>
          <w:lang w:val="hr-HR"/>
        </w:rPr>
        <w:t>može biti izdata indirektna garancija</w:t>
      </w:r>
      <w:r w:rsidRPr="00463F5E">
        <w:rPr>
          <w:rFonts w:ascii="Arial" w:hAnsi="Arial" w:cs="Arial"/>
          <w:sz w:val="22"/>
          <w:szCs w:val="22"/>
          <w:lang w:val="hr-HR"/>
        </w:rPr>
        <w:t>.</w:t>
      </w:r>
    </w:p>
    <w:p w14:paraId="06A8604A" w14:textId="57E82F38" w:rsidR="005D2F98" w:rsidRPr="00463F5E" w:rsidRDefault="005D2F98"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Članom </w:t>
      </w:r>
      <w:r w:rsidR="00B83FBA" w:rsidRPr="00463F5E">
        <w:rPr>
          <w:rFonts w:ascii="Arial" w:hAnsi="Arial" w:cs="Arial"/>
          <w:b/>
          <w:sz w:val="22"/>
          <w:szCs w:val="22"/>
          <w:lang w:val="hr-HR"/>
        </w:rPr>
        <w:t>41</w:t>
      </w:r>
      <w:r w:rsidR="00485732" w:rsidRPr="00463F5E">
        <w:rPr>
          <w:rFonts w:ascii="Arial" w:hAnsi="Arial" w:cs="Arial"/>
          <w:sz w:val="22"/>
          <w:szCs w:val="22"/>
          <w:lang w:val="hr-HR"/>
        </w:rPr>
        <w:t>.</w:t>
      </w:r>
      <w:r w:rsidRPr="00463F5E">
        <w:rPr>
          <w:rFonts w:ascii="Arial" w:hAnsi="Arial" w:cs="Arial"/>
          <w:sz w:val="22"/>
          <w:szCs w:val="22"/>
          <w:lang w:val="hr-HR"/>
        </w:rPr>
        <w:t xml:space="preserve"> utvrđuje se u koju s</w:t>
      </w:r>
      <w:r w:rsidR="00485732" w:rsidRPr="00463F5E">
        <w:rPr>
          <w:rFonts w:ascii="Arial" w:hAnsi="Arial" w:cs="Arial"/>
          <w:sz w:val="22"/>
          <w:szCs w:val="22"/>
          <w:lang w:val="hr-HR"/>
        </w:rPr>
        <w:t xml:space="preserve">vrhu mogu biti izdate garancije, </w:t>
      </w:r>
      <w:r w:rsidR="008534BF" w:rsidRPr="00463F5E">
        <w:rPr>
          <w:rFonts w:ascii="Arial" w:hAnsi="Arial" w:cs="Arial"/>
          <w:sz w:val="22"/>
          <w:szCs w:val="22"/>
          <w:lang w:val="hr-HR"/>
        </w:rPr>
        <w:t>uz ograničenje</w:t>
      </w:r>
      <w:r w:rsidR="00485732" w:rsidRPr="00463F5E">
        <w:rPr>
          <w:rFonts w:ascii="Arial" w:hAnsi="Arial" w:cs="Arial"/>
          <w:sz w:val="22"/>
          <w:szCs w:val="22"/>
          <w:lang w:val="hr-HR"/>
        </w:rPr>
        <w:t xml:space="preserve"> </w:t>
      </w:r>
      <w:r w:rsidR="00B111A0" w:rsidRPr="00463F5E">
        <w:rPr>
          <w:rFonts w:ascii="Arial" w:hAnsi="Arial" w:cs="Arial"/>
          <w:sz w:val="22"/>
          <w:szCs w:val="22"/>
          <w:lang w:val="hr-HR"/>
        </w:rPr>
        <w:t xml:space="preserve">prema kome </w:t>
      </w:r>
      <w:r w:rsidR="008534BF" w:rsidRPr="00463F5E">
        <w:rPr>
          <w:rFonts w:ascii="Arial" w:hAnsi="Arial" w:cs="Arial"/>
          <w:sz w:val="22"/>
          <w:szCs w:val="22"/>
          <w:lang w:val="hr-HR"/>
        </w:rPr>
        <w:t>Federacij</w:t>
      </w:r>
      <w:r w:rsidR="00B111A0" w:rsidRPr="00463F5E">
        <w:rPr>
          <w:rFonts w:ascii="Arial" w:hAnsi="Arial" w:cs="Arial"/>
          <w:sz w:val="22"/>
          <w:szCs w:val="22"/>
          <w:lang w:val="hr-HR"/>
        </w:rPr>
        <w:t>a</w:t>
      </w:r>
      <w:r w:rsidR="00485732" w:rsidRPr="00463F5E">
        <w:rPr>
          <w:rFonts w:ascii="Arial" w:hAnsi="Arial" w:cs="Arial"/>
          <w:sz w:val="22"/>
          <w:szCs w:val="22"/>
          <w:lang w:val="hr-HR"/>
        </w:rPr>
        <w:t>, kanton, grad i općin</w:t>
      </w:r>
      <w:r w:rsidR="00B111A0" w:rsidRPr="00463F5E">
        <w:rPr>
          <w:rFonts w:ascii="Arial" w:hAnsi="Arial" w:cs="Arial"/>
          <w:sz w:val="22"/>
          <w:szCs w:val="22"/>
          <w:lang w:val="hr-HR"/>
        </w:rPr>
        <w:t xml:space="preserve">a ne mogu </w:t>
      </w:r>
      <w:r w:rsidR="00485732" w:rsidRPr="00463F5E">
        <w:rPr>
          <w:rFonts w:ascii="Arial" w:hAnsi="Arial" w:cs="Arial"/>
          <w:sz w:val="22"/>
          <w:szCs w:val="22"/>
          <w:lang w:val="hr-HR"/>
        </w:rPr>
        <w:t>izda</w:t>
      </w:r>
      <w:r w:rsidR="00B111A0" w:rsidRPr="00463F5E">
        <w:rPr>
          <w:rFonts w:ascii="Arial" w:hAnsi="Arial" w:cs="Arial"/>
          <w:sz w:val="22"/>
          <w:szCs w:val="22"/>
          <w:lang w:val="hr-HR"/>
        </w:rPr>
        <w:t>vati</w:t>
      </w:r>
      <w:r w:rsidR="008534BF" w:rsidRPr="00463F5E">
        <w:rPr>
          <w:rFonts w:ascii="Arial" w:hAnsi="Arial" w:cs="Arial"/>
          <w:sz w:val="22"/>
          <w:szCs w:val="22"/>
          <w:lang w:val="hr-HR"/>
        </w:rPr>
        <w:t xml:space="preserve"> garancije</w:t>
      </w:r>
      <w:r w:rsidR="00485732" w:rsidRPr="00463F5E">
        <w:rPr>
          <w:rFonts w:ascii="Arial" w:hAnsi="Arial" w:cs="Arial"/>
          <w:sz w:val="22"/>
          <w:szCs w:val="22"/>
          <w:lang w:val="hr-HR"/>
        </w:rPr>
        <w:t xml:space="preserve"> </w:t>
      </w:r>
      <w:r w:rsidR="001206B0" w:rsidRPr="00463F5E">
        <w:rPr>
          <w:rFonts w:ascii="Arial" w:hAnsi="Arial" w:cs="Arial"/>
          <w:sz w:val="22"/>
          <w:szCs w:val="22"/>
          <w:lang w:val="hr-HR"/>
        </w:rPr>
        <w:t>koj</w:t>
      </w:r>
      <w:r w:rsidR="00B111A0" w:rsidRPr="00463F5E">
        <w:rPr>
          <w:rFonts w:ascii="Arial" w:hAnsi="Arial" w:cs="Arial"/>
          <w:sz w:val="22"/>
          <w:szCs w:val="22"/>
          <w:lang w:val="hr-HR"/>
        </w:rPr>
        <w:t>ima</w:t>
      </w:r>
      <w:r w:rsidR="001206B0" w:rsidRPr="00463F5E">
        <w:rPr>
          <w:rFonts w:ascii="Arial" w:hAnsi="Arial" w:cs="Arial"/>
          <w:sz w:val="22"/>
          <w:szCs w:val="22"/>
          <w:lang w:val="hr-HR"/>
        </w:rPr>
        <w:t xml:space="preserve"> bi se garan</w:t>
      </w:r>
      <w:r w:rsidR="00A4126B" w:rsidRPr="00463F5E">
        <w:rPr>
          <w:rFonts w:ascii="Arial" w:hAnsi="Arial" w:cs="Arial"/>
          <w:sz w:val="22"/>
          <w:szCs w:val="22"/>
          <w:lang w:val="hr-HR"/>
        </w:rPr>
        <w:t>tovao</w:t>
      </w:r>
      <w:r w:rsidR="001206B0" w:rsidRPr="00463F5E">
        <w:rPr>
          <w:rFonts w:ascii="Arial" w:hAnsi="Arial" w:cs="Arial"/>
          <w:sz w:val="22"/>
          <w:szCs w:val="22"/>
          <w:lang w:val="hr-HR"/>
        </w:rPr>
        <w:t xml:space="preserve"> novi dug namijenjen </w:t>
      </w:r>
      <w:r w:rsidR="00485732" w:rsidRPr="00463F5E">
        <w:rPr>
          <w:rFonts w:ascii="Arial" w:hAnsi="Arial" w:cs="Arial"/>
          <w:sz w:val="22"/>
          <w:szCs w:val="22"/>
          <w:lang w:val="hr-HR"/>
        </w:rPr>
        <w:t xml:space="preserve">za refinansiranje </w:t>
      </w:r>
      <w:r w:rsidR="001206B0" w:rsidRPr="00463F5E">
        <w:rPr>
          <w:rFonts w:ascii="Arial" w:hAnsi="Arial" w:cs="Arial"/>
          <w:sz w:val="22"/>
          <w:szCs w:val="22"/>
          <w:lang w:val="hr-HR"/>
        </w:rPr>
        <w:t>i reprogramiranje postojećeg duga kod istog povjerioca</w:t>
      </w:r>
      <w:r w:rsidR="008534BF" w:rsidRPr="00463F5E">
        <w:rPr>
          <w:rFonts w:ascii="Arial" w:hAnsi="Arial" w:cs="Arial"/>
          <w:sz w:val="22"/>
          <w:szCs w:val="22"/>
          <w:lang w:val="hr-HR"/>
        </w:rPr>
        <w:t>.</w:t>
      </w:r>
    </w:p>
    <w:p w14:paraId="04829D06" w14:textId="0168644B" w:rsidR="005D2F98" w:rsidRPr="00463F5E" w:rsidRDefault="005D2F98"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Članom </w:t>
      </w:r>
      <w:r w:rsidR="00B83FBA" w:rsidRPr="00463F5E">
        <w:rPr>
          <w:rFonts w:ascii="Arial" w:hAnsi="Arial" w:cs="Arial"/>
          <w:b/>
          <w:sz w:val="22"/>
          <w:szCs w:val="22"/>
          <w:lang w:val="hr-HR"/>
        </w:rPr>
        <w:t>42</w:t>
      </w:r>
      <w:r w:rsidR="001C1354" w:rsidRPr="00463F5E">
        <w:rPr>
          <w:rFonts w:ascii="Arial" w:hAnsi="Arial" w:cs="Arial"/>
          <w:sz w:val="22"/>
          <w:szCs w:val="22"/>
          <w:lang w:val="hr-HR"/>
        </w:rPr>
        <w:t>.</w:t>
      </w:r>
      <w:r w:rsidR="00B111A0" w:rsidRPr="00463F5E">
        <w:rPr>
          <w:rFonts w:ascii="Arial" w:hAnsi="Arial" w:cs="Arial"/>
          <w:sz w:val="22"/>
          <w:szCs w:val="22"/>
          <w:lang w:val="hr-HR"/>
        </w:rPr>
        <w:t xml:space="preserve"> se</w:t>
      </w:r>
      <w:r w:rsidRPr="00463F5E">
        <w:rPr>
          <w:rFonts w:ascii="Arial" w:hAnsi="Arial" w:cs="Arial"/>
          <w:sz w:val="22"/>
          <w:szCs w:val="22"/>
          <w:lang w:val="hr-HR"/>
        </w:rPr>
        <w:t xml:space="preserve"> ročnost garancija</w:t>
      </w:r>
      <w:r w:rsidR="001C1354" w:rsidRPr="00463F5E">
        <w:rPr>
          <w:rFonts w:ascii="Arial" w:hAnsi="Arial" w:cs="Arial"/>
          <w:sz w:val="22"/>
          <w:szCs w:val="22"/>
          <w:lang w:val="hr-HR"/>
        </w:rPr>
        <w:t xml:space="preserve"> vezuje za trajanje preuzete finansijske obaveze za koju se izdaje garancija, te za amortizaciju kapitalne investicije na koju se odnosi garancija.</w:t>
      </w:r>
    </w:p>
    <w:p w14:paraId="21CEB41E" w14:textId="4BCB0971" w:rsidR="00510636" w:rsidRPr="00463F5E" w:rsidRDefault="00510636" w:rsidP="00165144">
      <w:pPr>
        <w:pStyle w:val="NormalWeb"/>
        <w:spacing w:before="0" w:beforeAutospacing="0" w:after="0" w:afterAutospacing="0"/>
        <w:ind w:firstLine="708"/>
        <w:jc w:val="both"/>
        <w:rPr>
          <w:rFonts w:ascii="Arial" w:eastAsia="Calibri" w:hAnsi="Arial" w:cs="Arial"/>
          <w:sz w:val="22"/>
          <w:szCs w:val="22"/>
          <w:lang w:val="hr-HR"/>
        </w:rPr>
      </w:pPr>
      <w:r w:rsidRPr="00463F5E">
        <w:rPr>
          <w:rFonts w:ascii="Arial" w:hAnsi="Arial" w:cs="Arial"/>
          <w:b/>
          <w:sz w:val="22"/>
          <w:szCs w:val="22"/>
          <w:lang w:val="hr-HR"/>
        </w:rPr>
        <w:t>Član</w:t>
      </w:r>
      <w:r w:rsidR="00822671" w:rsidRPr="00463F5E">
        <w:rPr>
          <w:rFonts w:ascii="Arial" w:hAnsi="Arial" w:cs="Arial"/>
          <w:b/>
          <w:sz w:val="22"/>
          <w:szCs w:val="22"/>
          <w:lang w:val="hr-HR"/>
        </w:rPr>
        <w:t>ovima</w:t>
      </w:r>
      <w:r w:rsidRPr="00463F5E">
        <w:rPr>
          <w:rFonts w:ascii="Arial" w:hAnsi="Arial" w:cs="Arial"/>
          <w:b/>
          <w:sz w:val="22"/>
          <w:szCs w:val="22"/>
          <w:lang w:val="hr-HR"/>
        </w:rPr>
        <w:t xml:space="preserve"> </w:t>
      </w:r>
      <w:r w:rsidR="00B83FBA" w:rsidRPr="00463F5E">
        <w:rPr>
          <w:rFonts w:ascii="Arial" w:hAnsi="Arial" w:cs="Arial"/>
          <w:b/>
          <w:sz w:val="22"/>
          <w:szCs w:val="22"/>
          <w:lang w:val="hr-HR"/>
        </w:rPr>
        <w:t>43</w:t>
      </w:r>
      <w:r w:rsidR="00F65AC9" w:rsidRPr="00463F5E">
        <w:rPr>
          <w:rFonts w:ascii="Arial" w:hAnsi="Arial" w:cs="Arial"/>
          <w:b/>
          <w:sz w:val="22"/>
          <w:szCs w:val="22"/>
          <w:lang w:val="hr-HR"/>
        </w:rPr>
        <w:t>.</w:t>
      </w:r>
      <w:r w:rsidR="00822671" w:rsidRPr="00463F5E">
        <w:rPr>
          <w:rFonts w:ascii="Arial" w:hAnsi="Arial" w:cs="Arial"/>
          <w:b/>
          <w:sz w:val="22"/>
          <w:szCs w:val="22"/>
          <w:lang w:val="hr-HR"/>
        </w:rPr>
        <w:t xml:space="preserve"> i </w:t>
      </w:r>
      <w:r w:rsidR="00B83FBA" w:rsidRPr="00463F5E">
        <w:rPr>
          <w:rFonts w:ascii="Arial" w:hAnsi="Arial" w:cs="Arial"/>
          <w:b/>
          <w:sz w:val="22"/>
          <w:szCs w:val="22"/>
          <w:lang w:val="hr-HR"/>
        </w:rPr>
        <w:t>44</w:t>
      </w:r>
      <w:r w:rsidRPr="00463F5E">
        <w:rPr>
          <w:rFonts w:ascii="Arial" w:hAnsi="Arial" w:cs="Arial"/>
          <w:sz w:val="22"/>
          <w:szCs w:val="22"/>
          <w:lang w:val="hr-HR"/>
        </w:rPr>
        <w:t xml:space="preserve"> </w:t>
      </w:r>
      <w:r w:rsidR="00822671" w:rsidRPr="00463F5E">
        <w:rPr>
          <w:rFonts w:ascii="Arial" w:hAnsi="Arial" w:cs="Arial"/>
          <w:sz w:val="22"/>
          <w:szCs w:val="22"/>
          <w:lang w:val="hr-HR"/>
        </w:rPr>
        <w:t xml:space="preserve">propisuje se način podnošenja zahtjeva za izdavanje garancije i obrazac zahtjeva, te daje ovlaštenje federalnom ministru finansija da propiše </w:t>
      </w:r>
      <w:r w:rsidR="00822671" w:rsidRPr="00463F5E">
        <w:rPr>
          <w:rFonts w:ascii="Arial" w:eastAsia="Calibri" w:hAnsi="Arial" w:cs="Arial"/>
          <w:sz w:val="22"/>
          <w:szCs w:val="22"/>
          <w:lang w:val="hr-HR"/>
        </w:rPr>
        <w:t xml:space="preserve">postupak izdavanja garancija, formu obrasca za izdavanje garancije, dokumentaciju koja treba biti dostavljena uz zahtjev za izdavanje garancije, kriterije podobnosti tražioca garancije, dokumentaciju koju je </w:t>
      </w:r>
      <w:r w:rsidR="00B111A0" w:rsidRPr="00463F5E">
        <w:rPr>
          <w:rFonts w:ascii="Arial" w:eastAsia="Calibri" w:hAnsi="Arial" w:cs="Arial"/>
          <w:sz w:val="22"/>
          <w:szCs w:val="22"/>
          <w:lang w:val="hr-HR"/>
        </w:rPr>
        <w:t>potrebno</w:t>
      </w:r>
      <w:r w:rsidR="00822671" w:rsidRPr="00463F5E">
        <w:rPr>
          <w:rFonts w:ascii="Arial" w:eastAsia="Calibri" w:hAnsi="Arial" w:cs="Arial"/>
          <w:sz w:val="22"/>
          <w:szCs w:val="22"/>
          <w:lang w:val="hr-HR"/>
        </w:rPr>
        <w:t xml:space="preserve"> dostaviti </w:t>
      </w:r>
      <w:r w:rsidR="00822671" w:rsidRPr="00463F5E">
        <w:rPr>
          <w:rFonts w:ascii="Arial" w:eastAsia="Calibri" w:hAnsi="Arial" w:cs="Arial"/>
          <w:sz w:val="22"/>
          <w:szCs w:val="22"/>
          <w:lang w:val="hr-HR"/>
        </w:rPr>
        <w:lastRenderedPageBreak/>
        <w:t>Vladi Federacije</w:t>
      </w:r>
      <w:r w:rsidR="00B111A0" w:rsidRPr="00463F5E">
        <w:rPr>
          <w:rFonts w:ascii="Arial" w:eastAsia="Calibri" w:hAnsi="Arial" w:cs="Arial"/>
          <w:sz w:val="22"/>
          <w:szCs w:val="22"/>
          <w:lang w:val="hr-HR"/>
        </w:rPr>
        <w:t>, vladi kantona, gradonačelniku, odnosno načelniku</w:t>
      </w:r>
      <w:r w:rsidR="00822671" w:rsidRPr="00463F5E">
        <w:rPr>
          <w:rFonts w:ascii="Arial" w:eastAsia="Calibri" w:hAnsi="Arial" w:cs="Arial"/>
          <w:sz w:val="22"/>
          <w:szCs w:val="22"/>
          <w:lang w:val="hr-HR"/>
        </w:rPr>
        <w:t xml:space="preserve"> uz nacrt odluke o izdavanju garancije, preporučeni elementi sporazuma ili izjave o garanciji, način obračuna i naplate premije i provizije za garanciju i vremenski rok u kom je tražilac garancije obavezan izvršiti plaćanje premije i provizije</w:t>
      </w:r>
      <w:r w:rsidR="009018BA" w:rsidRPr="00463F5E">
        <w:rPr>
          <w:rFonts w:ascii="Arial" w:eastAsia="Calibri" w:hAnsi="Arial" w:cs="Arial"/>
          <w:sz w:val="22"/>
          <w:szCs w:val="22"/>
          <w:lang w:val="hr-HR"/>
        </w:rPr>
        <w:t>.</w:t>
      </w:r>
      <w:r w:rsidR="0050495A" w:rsidRPr="00463F5E">
        <w:rPr>
          <w:rFonts w:ascii="Arial" w:eastAsia="Calibri" w:hAnsi="Arial" w:cs="Arial"/>
          <w:sz w:val="22"/>
          <w:szCs w:val="22"/>
          <w:lang w:val="hr-HR"/>
        </w:rPr>
        <w:t xml:space="preserve"> Ovim članovima</w:t>
      </w:r>
      <w:r w:rsidR="0073511A" w:rsidRPr="00463F5E">
        <w:rPr>
          <w:rFonts w:ascii="Arial" w:eastAsia="Calibri" w:hAnsi="Arial" w:cs="Arial"/>
          <w:sz w:val="22"/>
          <w:szCs w:val="22"/>
          <w:lang w:val="hr-HR"/>
        </w:rPr>
        <w:t xml:space="preserve"> se također daje ovlaštenje kantonima, gradovima i općin</w:t>
      </w:r>
      <w:r w:rsidR="003B24FA" w:rsidRPr="00463F5E">
        <w:rPr>
          <w:rFonts w:ascii="Arial" w:eastAsia="Calibri" w:hAnsi="Arial" w:cs="Arial"/>
          <w:sz w:val="22"/>
          <w:szCs w:val="22"/>
          <w:lang w:val="hr-HR"/>
        </w:rPr>
        <w:t>ama</w:t>
      </w:r>
      <w:r w:rsidR="00A84CD0" w:rsidRPr="00463F5E">
        <w:rPr>
          <w:rFonts w:ascii="Arial" w:eastAsia="Calibri" w:hAnsi="Arial" w:cs="Arial"/>
          <w:sz w:val="22"/>
          <w:szCs w:val="22"/>
          <w:lang w:val="hr-HR"/>
        </w:rPr>
        <w:t xml:space="preserve"> da</w:t>
      </w:r>
      <w:r w:rsidR="00EF4929" w:rsidRPr="00463F5E">
        <w:rPr>
          <w:rFonts w:ascii="Arial" w:eastAsia="Calibri" w:hAnsi="Arial" w:cs="Arial"/>
          <w:sz w:val="22"/>
          <w:szCs w:val="22"/>
          <w:lang w:val="hr-HR"/>
        </w:rPr>
        <w:t xml:space="preserve"> propišu postupak i druge elemente od značaja za izdavanje garancija</w:t>
      </w:r>
      <w:r w:rsidR="00337010">
        <w:rPr>
          <w:rFonts w:ascii="Arial" w:eastAsia="Calibri" w:hAnsi="Arial" w:cs="Arial"/>
          <w:sz w:val="22"/>
          <w:szCs w:val="22"/>
          <w:lang w:val="hr-HR"/>
        </w:rPr>
        <w:t xml:space="preserve"> kantona, grada, odnosno općine</w:t>
      </w:r>
      <w:r w:rsidR="00EF4929" w:rsidRPr="00463F5E">
        <w:rPr>
          <w:rFonts w:ascii="Arial" w:eastAsia="Calibri" w:hAnsi="Arial" w:cs="Arial"/>
          <w:sz w:val="22"/>
          <w:szCs w:val="22"/>
          <w:lang w:val="hr-HR"/>
        </w:rPr>
        <w:t>.</w:t>
      </w:r>
      <w:r w:rsidR="006C5977" w:rsidRPr="00463F5E">
        <w:rPr>
          <w:rFonts w:ascii="Arial" w:eastAsia="Calibri" w:hAnsi="Arial" w:cs="Arial"/>
          <w:sz w:val="22"/>
          <w:szCs w:val="22"/>
          <w:lang w:val="hr-HR"/>
        </w:rPr>
        <w:t xml:space="preserve"> </w:t>
      </w:r>
    </w:p>
    <w:p w14:paraId="11E09A93" w14:textId="0078425A" w:rsidR="0084286B" w:rsidRPr="00463F5E" w:rsidRDefault="00E51463"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Čl</w:t>
      </w:r>
      <w:r w:rsidR="00510636" w:rsidRPr="00463F5E">
        <w:rPr>
          <w:rFonts w:ascii="Arial" w:hAnsi="Arial" w:cs="Arial"/>
          <w:b/>
          <w:sz w:val="22"/>
          <w:szCs w:val="22"/>
          <w:lang w:val="hr-HR"/>
        </w:rPr>
        <w:t xml:space="preserve">an </w:t>
      </w:r>
      <w:r w:rsidR="00B83FBA" w:rsidRPr="00463F5E">
        <w:rPr>
          <w:rFonts w:ascii="Arial" w:hAnsi="Arial" w:cs="Arial"/>
          <w:b/>
          <w:sz w:val="22"/>
          <w:szCs w:val="22"/>
          <w:lang w:val="hr-HR"/>
        </w:rPr>
        <w:t>45</w:t>
      </w:r>
      <w:r w:rsidR="00510636" w:rsidRPr="00463F5E">
        <w:rPr>
          <w:rFonts w:ascii="Arial" w:hAnsi="Arial" w:cs="Arial"/>
          <w:sz w:val="22"/>
          <w:szCs w:val="22"/>
          <w:lang w:val="hr-HR"/>
        </w:rPr>
        <w:t>.</w:t>
      </w:r>
      <w:r w:rsidRPr="00463F5E">
        <w:rPr>
          <w:rFonts w:ascii="Arial" w:hAnsi="Arial" w:cs="Arial"/>
          <w:sz w:val="22"/>
          <w:szCs w:val="22"/>
          <w:lang w:val="hr-HR"/>
        </w:rPr>
        <w:t xml:space="preserve"> utvrđuje p</w:t>
      </w:r>
      <w:r w:rsidR="00510636" w:rsidRPr="00463F5E">
        <w:rPr>
          <w:rFonts w:ascii="Arial" w:hAnsi="Arial" w:cs="Arial"/>
          <w:sz w:val="22"/>
          <w:szCs w:val="22"/>
          <w:lang w:val="hr-HR"/>
        </w:rPr>
        <w:t>ostupak donošen</w:t>
      </w:r>
      <w:r w:rsidRPr="00463F5E">
        <w:rPr>
          <w:rFonts w:ascii="Arial" w:hAnsi="Arial" w:cs="Arial"/>
          <w:sz w:val="22"/>
          <w:szCs w:val="22"/>
          <w:lang w:val="hr-HR"/>
        </w:rPr>
        <w:t>ja odluke o izdavanju garancije</w:t>
      </w:r>
      <w:r w:rsidR="00EF4929" w:rsidRPr="00463F5E">
        <w:rPr>
          <w:rFonts w:ascii="Arial" w:hAnsi="Arial" w:cs="Arial"/>
          <w:sz w:val="22"/>
          <w:szCs w:val="22"/>
          <w:lang w:val="hr-HR"/>
        </w:rPr>
        <w:t xml:space="preserve"> Federacije, kantona, grada, odnosno općine.</w:t>
      </w:r>
      <w:r w:rsidRPr="00463F5E">
        <w:rPr>
          <w:rFonts w:ascii="Arial" w:hAnsi="Arial" w:cs="Arial"/>
          <w:sz w:val="22"/>
          <w:szCs w:val="22"/>
          <w:lang w:val="hr-HR"/>
        </w:rPr>
        <w:t xml:space="preserve"> </w:t>
      </w:r>
      <w:r w:rsidR="00EF4929" w:rsidRPr="00463F5E">
        <w:rPr>
          <w:rFonts w:ascii="Arial" w:hAnsi="Arial" w:cs="Arial"/>
          <w:sz w:val="22"/>
          <w:szCs w:val="22"/>
          <w:lang w:val="hr-HR"/>
        </w:rPr>
        <w:t xml:space="preserve">Ovom odredbom je propisano da </w:t>
      </w:r>
      <w:r w:rsidRPr="00463F5E">
        <w:rPr>
          <w:rFonts w:ascii="Arial" w:hAnsi="Arial" w:cs="Arial"/>
          <w:sz w:val="22"/>
          <w:szCs w:val="22"/>
          <w:lang w:val="hr-HR"/>
        </w:rPr>
        <w:t xml:space="preserve">Federalno ministarstvo finansija </w:t>
      </w:r>
      <w:r w:rsidR="00EF4929" w:rsidRPr="00463F5E">
        <w:rPr>
          <w:rFonts w:ascii="Arial" w:hAnsi="Arial" w:cs="Arial"/>
          <w:sz w:val="22"/>
          <w:szCs w:val="22"/>
          <w:lang w:val="hr-HR"/>
        </w:rPr>
        <w:t xml:space="preserve">ima obavezu </w:t>
      </w:r>
      <w:r w:rsidRPr="00463F5E">
        <w:rPr>
          <w:rFonts w:ascii="Arial" w:hAnsi="Arial" w:cs="Arial"/>
          <w:sz w:val="22"/>
          <w:szCs w:val="22"/>
          <w:lang w:val="hr-HR"/>
        </w:rPr>
        <w:t>utvrditi nivo rizika kojem se Federacija izlaže ukoliko se garancija odobri, a sve u skladu sa kriterijima, metodologijom i procedurom za procjenu rizika</w:t>
      </w:r>
      <w:r w:rsidR="000305EA" w:rsidRPr="00463F5E">
        <w:rPr>
          <w:rFonts w:ascii="Arial" w:hAnsi="Arial" w:cs="Arial"/>
          <w:sz w:val="22"/>
          <w:szCs w:val="22"/>
          <w:lang w:val="hr-HR"/>
        </w:rPr>
        <w:t xml:space="preserve"> koje propisuje Federalno ministarstvo finansija, vodeći pritom računa o državnoj pomoći. </w:t>
      </w:r>
      <w:r w:rsidRPr="00463F5E">
        <w:rPr>
          <w:rFonts w:ascii="Arial" w:hAnsi="Arial" w:cs="Arial"/>
          <w:color w:val="FF0000"/>
          <w:sz w:val="22"/>
          <w:szCs w:val="22"/>
          <w:lang w:val="hr-HR"/>
        </w:rPr>
        <w:t xml:space="preserve"> </w:t>
      </w:r>
      <w:r w:rsidR="0084286B" w:rsidRPr="00463F5E">
        <w:rPr>
          <w:rFonts w:ascii="Arial" w:hAnsi="Arial" w:cs="Arial"/>
          <w:sz w:val="22"/>
          <w:szCs w:val="22"/>
          <w:lang w:val="hr-HR"/>
        </w:rPr>
        <w:t>Prilikom utvrđivanja rizika, Federalno ministarstvo finansija može zatražiti eksterno ekspert</w:t>
      </w:r>
      <w:r w:rsidR="00003404" w:rsidRPr="00463F5E">
        <w:rPr>
          <w:rFonts w:ascii="Arial" w:hAnsi="Arial" w:cs="Arial"/>
          <w:sz w:val="22"/>
          <w:szCs w:val="22"/>
          <w:lang w:val="hr-HR"/>
        </w:rPr>
        <w:t>n</w:t>
      </w:r>
      <w:r w:rsidR="0084286B" w:rsidRPr="00463F5E">
        <w:rPr>
          <w:rFonts w:ascii="Arial" w:hAnsi="Arial" w:cs="Arial"/>
          <w:sz w:val="22"/>
          <w:szCs w:val="22"/>
          <w:lang w:val="hr-HR"/>
        </w:rPr>
        <w:t>o mišljenje. Ovim članom se utvrđuju i rokovi u kojima Federalno ministarstvo finansija  Vladi  dostavlja informaciju o traženoj garanciji.</w:t>
      </w:r>
      <w:r w:rsidR="00EF4929" w:rsidRPr="00463F5E">
        <w:rPr>
          <w:rFonts w:ascii="Arial" w:hAnsi="Arial" w:cs="Arial"/>
          <w:sz w:val="22"/>
          <w:szCs w:val="22"/>
          <w:lang w:val="hr-HR"/>
        </w:rPr>
        <w:t xml:space="preserve"> Postupak donošenja odluke o izdavanju garancije </w:t>
      </w:r>
      <w:r w:rsidR="0070489C" w:rsidRPr="00463F5E">
        <w:rPr>
          <w:rFonts w:ascii="Arial" w:hAnsi="Arial" w:cs="Arial"/>
          <w:sz w:val="22"/>
          <w:szCs w:val="22"/>
          <w:lang w:val="hr-HR"/>
        </w:rPr>
        <w:t>na način propisan ovim članom</w:t>
      </w:r>
      <w:r w:rsidR="00EF4929" w:rsidRPr="00463F5E">
        <w:rPr>
          <w:rFonts w:ascii="Arial" w:hAnsi="Arial" w:cs="Arial"/>
          <w:sz w:val="22"/>
          <w:szCs w:val="22"/>
          <w:lang w:val="hr-HR"/>
        </w:rPr>
        <w:t xml:space="preserve">, u skladu sa </w:t>
      </w:r>
      <w:r w:rsidR="0070489C" w:rsidRPr="00463F5E">
        <w:rPr>
          <w:rFonts w:ascii="Arial" w:hAnsi="Arial" w:cs="Arial"/>
          <w:sz w:val="22"/>
          <w:szCs w:val="22"/>
          <w:lang w:val="hr-HR"/>
        </w:rPr>
        <w:t xml:space="preserve">vlastitim </w:t>
      </w:r>
      <w:r w:rsidR="0070489C" w:rsidRPr="00463F5E">
        <w:rPr>
          <w:rFonts w:ascii="Arial" w:hAnsi="Arial" w:cs="Arial"/>
          <w:color w:val="1F1A17"/>
          <w:sz w:val="22"/>
          <w:szCs w:val="22"/>
          <w:lang w:val="hr-HR"/>
        </w:rPr>
        <w:t xml:space="preserve">kriterijima, metodologijom i procedurom za procjenu rizika, </w:t>
      </w:r>
      <w:r w:rsidR="00EF4929" w:rsidRPr="00463F5E">
        <w:rPr>
          <w:rFonts w:ascii="Arial" w:hAnsi="Arial" w:cs="Arial"/>
          <w:sz w:val="22"/>
          <w:szCs w:val="22"/>
          <w:lang w:val="hr-HR"/>
        </w:rPr>
        <w:t>provo</w:t>
      </w:r>
      <w:r w:rsidR="0070489C" w:rsidRPr="00463F5E">
        <w:rPr>
          <w:rFonts w:ascii="Arial" w:hAnsi="Arial" w:cs="Arial"/>
          <w:sz w:val="22"/>
          <w:szCs w:val="22"/>
          <w:lang w:val="hr-HR"/>
        </w:rPr>
        <w:t>di se u kantonu, gradu i općini.</w:t>
      </w:r>
      <w:r w:rsidR="006C5977" w:rsidRPr="00463F5E">
        <w:rPr>
          <w:rFonts w:ascii="Arial" w:hAnsi="Arial" w:cs="Arial"/>
          <w:sz w:val="22"/>
          <w:szCs w:val="22"/>
          <w:lang w:val="hr-HR"/>
        </w:rPr>
        <w:t xml:space="preserve"> </w:t>
      </w:r>
    </w:p>
    <w:p w14:paraId="7096AB4D" w14:textId="04B141B3" w:rsidR="00510636" w:rsidRPr="00463F5E" w:rsidRDefault="0070489C" w:rsidP="006C5977">
      <w:pPr>
        <w:pStyle w:val="NormalWeb"/>
        <w:spacing w:before="0" w:beforeAutospacing="0" w:after="0" w:afterAutospacing="0"/>
        <w:ind w:firstLine="360"/>
        <w:jc w:val="both"/>
        <w:rPr>
          <w:rFonts w:ascii="Arial" w:hAnsi="Arial" w:cs="Arial"/>
          <w:sz w:val="22"/>
          <w:szCs w:val="22"/>
          <w:lang w:val="hr-HR"/>
        </w:rPr>
      </w:pPr>
      <w:r w:rsidRPr="00463F5E">
        <w:rPr>
          <w:rFonts w:ascii="Arial" w:hAnsi="Arial" w:cs="Arial"/>
          <w:bCs/>
          <w:sz w:val="22"/>
          <w:szCs w:val="22"/>
          <w:lang w:val="hr-HR"/>
        </w:rPr>
        <w:t>Procedure praćenja procesa izdavanja garancija Federacije utvrđuju</w:t>
      </w:r>
      <w:r w:rsidRPr="00463F5E" w:rsidDel="003B431A">
        <w:rPr>
          <w:rFonts w:ascii="Arial" w:hAnsi="Arial" w:cs="Arial"/>
          <w:bCs/>
          <w:sz w:val="22"/>
          <w:szCs w:val="22"/>
          <w:lang w:val="hr-HR"/>
        </w:rPr>
        <w:t xml:space="preserve"> </w:t>
      </w:r>
      <w:r w:rsidRPr="00463F5E">
        <w:rPr>
          <w:rFonts w:ascii="Arial" w:hAnsi="Arial" w:cs="Arial"/>
          <w:bCs/>
          <w:sz w:val="22"/>
          <w:szCs w:val="22"/>
          <w:lang w:val="hr-HR"/>
        </w:rPr>
        <w:t xml:space="preserve">se propisom koji donosi </w:t>
      </w:r>
      <w:r w:rsidR="0084286B" w:rsidRPr="00463F5E">
        <w:rPr>
          <w:rFonts w:ascii="Arial" w:hAnsi="Arial" w:cs="Arial"/>
          <w:bCs/>
          <w:sz w:val="22"/>
          <w:szCs w:val="22"/>
          <w:lang w:val="hr-HR"/>
        </w:rPr>
        <w:t xml:space="preserve">Federalno ministarstvo finansija </w:t>
      </w:r>
      <w:r w:rsidR="0084286B" w:rsidRPr="00463F5E">
        <w:rPr>
          <w:rFonts w:ascii="Arial" w:hAnsi="Arial" w:cs="Arial"/>
          <w:b/>
          <w:bCs/>
          <w:sz w:val="22"/>
          <w:szCs w:val="22"/>
          <w:lang w:val="hr-HR"/>
        </w:rPr>
        <w:t xml:space="preserve">(član </w:t>
      </w:r>
      <w:r w:rsidR="00B83FBA" w:rsidRPr="00463F5E">
        <w:rPr>
          <w:rFonts w:ascii="Arial" w:hAnsi="Arial" w:cs="Arial"/>
          <w:b/>
          <w:bCs/>
          <w:sz w:val="22"/>
          <w:szCs w:val="22"/>
          <w:lang w:val="hr-HR"/>
        </w:rPr>
        <w:t>46</w:t>
      </w:r>
      <w:r w:rsidR="0084286B" w:rsidRPr="00463F5E">
        <w:rPr>
          <w:rFonts w:ascii="Arial" w:hAnsi="Arial" w:cs="Arial"/>
          <w:b/>
          <w:bCs/>
          <w:sz w:val="22"/>
          <w:szCs w:val="22"/>
          <w:lang w:val="hr-HR"/>
        </w:rPr>
        <w:t>)</w:t>
      </w:r>
      <w:r w:rsidRPr="00463F5E">
        <w:rPr>
          <w:rFonts w:ascii="Arial" w:hAnsi="Arial" w:cs="Arial"/>
          <w:b/>
          <w:bCs/>
          <w:sz w:val="22"/>
          <w:szCs w:val="22"/>
          <w:lang w:val="hr-HR"/>
        </w:rPr>
        <w:t xml:space="preserve">. </w:t>
      </w:r>
      <w:r w:rsidRPr="00463F5E">
        <w:rPr>
          <w:rFonts w:ascii="Arial" w:hAnsi="Arial" w:cs="Arial"/>
          <w:bCs/>
          <w:sz w:val="22"/>
          <w:szCs w:val="22"/>
          <w:lang w:val="hr-HR"/>
        </w:rPr>
        <w:t>Kantoni, gradovi i općine dužn</w:t>
      </w:r>
      <w:r w:rsidR="00B11F57">
        <w:rPr>
          <w:rFonts w:ascii="Arial" w:hAnsi="Arial" w:cs="Arial"/>
          <w:bCs/>
          <w:sz w:val="22"/>
          <w:szCs w:val="22"/>
          <w:lang w:val="hr-HR"/>
        </w:rPr>
        <w:t xml:space="preserve">i su donijeti propis </w:t>
      </w:r>
      <w:r w:rsidRPr="00463F5E">
        <w:rPr>
          <w:rFonts w:ascii="Arial" w:hAnsi="Arial" w:cs="Arial"/>
          <w:bCs/>
          <w:sz w:val="22"/>
          <w:szCs w:val="22"/>
          <w:lang w:val="hr-HR"/>
        </w:rPr>
        <w:t xml:space="preserve">kojim se utvrđuju procedure praćenja izdavanja garancija  kantona, grada, odnosno općine, u skladu sa ovim </w:t>
      </w:r>
      <w:r w:rsidR="00530DBF" w:rsidRPr="00463F5E">
        <w:rPr>
          <w:rFonts w:ascii="Arial" w:hAnsi="Arial" w:cs="Arial"/>
          <w:bCs/>
          <w:sz w:val="22"/>
          <w:szCs w:val="22"/>
          <w:lang w:val="hr-HR"/>
        </w:rPr>
        <w:t>z</w:t>
      </w:r>
      <w:r w:rsidRPr="00463F5E">
        <w:rPr>
          <w:rFonts w:ascii="Arial" w:hAnsi="Arial" w:cs="Arial"/>
          <w:bCs/>
          <w:sz w:val="22"/>
          <w:szCs w:val="22"/>
          <w:lang w:val="hr-HR"/>
        </w:rPr>
        <w:t>akonom.</w:t>
      </w:r>
    </w:p>
    <w:p w14:paraId="5F36A820" w14:textId="46C0ED65" w:rsidR="00510636" w:rsidRPr="00463F5E" w:rsidRDefault="00510636"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 </w:t>
      </w:r>
      <w:r w:rsidR="00B83FBA" w:rsidRPr="00463F5E">
        <w:rPr>
          <w:rFonts w:ascii="Arial" w:hAnsi="Arial" w:cs="Arial"/>
          <w:b/>
          <w:sz w:val="22"/>
          <w:szCs w:val="22"/>
          <w:lang w:val="hr-HR"/>
        </w:rPr>
        <w:t>47</w:t>
      </w:r>
      <w:r w:rsidRPr="00463F5E">
        <w:rPr>
          <w:rFonts w:ascii="Arial" w:hAnsi="Arial" w:cs="Arial"/>
          <w:b/>
          <w:sz w:val="22"/>
          <w:szCs w:val="22"/>
          <w:lang w:val="hr-HR"/>
        </w:rPr>
        <w:t>. </w:t>
      </w:r>
      <w:r w:rsidR="0084286B" w:rsidRPr="00463F5E">
        <w:rPr>
          <w:rFonts w:ascii="Arial" w:hAnsi="Arial" w:cs="Arial"/>
          <w:sz w:val="22"/>
          <w:szCs w:val="22"/>
          <w:lang w:val="hr-HR"/>
        </w:rPr>
        <w:t>utvrđuje uslove koji moraju biti ispunjeni prije potpisivanja ugovora o izdavanju garancije</w:t>
      </w:r>
      <w:r w:rsidR="00842CC1" w:rsidRPr="00463F5E">
        <w:rPr>
          <w:rFonts w:ascii="Arial" w:hAnsi="Arial" w:cs="Arial"/>
          <w:sz w:val="22"/>
          <w:szCs w:val="22"/>
          <w:lang w:val="hr-HR"/>
        </w:rPr>
        <w:t xml:space="preserve">, a </w:t>
      </w:r>
      <w:r w:rsidR="00842CC1" w:rsidRPr="00463F5E">
        <w:rPr>
          <w:rFonts w:ascii="Arial" w:hAnsi="Arial" w:cs="Arial"/>
          <w:b/>
          <w:sz w:val="22"/>
          <w:szCs w:val="22"/>
          <w:lang w:val="hr-HR"/>
        </w:rPr>
        <w:t xml:space="preserve">član </w:t>
      </w:r>
      <w:r w:rsidR="00B83FBA" w:rsidRPr="00463F5E">
        <w:rPr>
          <w:rFonts w:ascii="Arial" w:hAnsi="Arial" w:cs="Arial"/>
          <w:b/>
          <w:sz w:val="22"/>
          <w:szCs w:val="22"/>
          <w:lang w:val="hr-HR"/>
        </w:rPr>
        <w:t>48</w:t>
      </w:r>
      <w:r w:rsidR="00842CC1" w:rsidRPr="00463F5E">
        <w:rPr>
          <w:rFonts w:ascii="Arial" w:hAnsi="Arial" w:cs="Arial"/>
          <w:b/>
          <w:sz w:val="22"/>
          <w:szCs w:val="22"/>
          <w:lang w:val="hr-HR"/>
        </w:rPr>
        <w:t>.</w:t>
      </w:r>
      <w:r w:rsidR="00842CC1" w:rsidRPr="00463F5E">
        <w:rPr>
          <w:rFonts w:ascii="Arial" w:hAnsi="Arial" w:cs="Arial"/>
          <w:sz w:val="22"/>
          <w:szCs w:val="22"/>
          <w:lang w:val="hr-HR"/>
        </w:rPr>
        <w:t xml:space="preserve"> propisuje izdavanj</w:t>
      </w:r>
      <w:r w:rsidR="00F65AC9" w:rsidRPr="00463F5E">
        <w:rPr>
          <w:rFonts w:ascii="Arial" w:hAnsi="Arial" w:cs="Arial"/>
          <w:sz w:val="22"/>
          <w:szCs w:val="22"/>
          <w:lang w:val="hr-HR"/>
        </w:rPr>
        <w:t>e i stupanje na snagu garancija</w:t>
      </w:r>
      <w:r w:rsidR="00842CC1" w:rsidRPr="00463F5E">
        <w:rPr>
          <w:rFonts w:ascii="Arial" w:hAnsi="Arial" w:cs="Arial"/>
          <w:sz w:val="22"/>
          <w:szCs w:val="22"/>
          <w:lang w:val="hr-HR"/>
        </w:rPr>
        <w:t>.</w:t>
      </w:r>
    </w:p>
    <w:p w14:paraId="1729FDCD" w14:textId="28B2DF4F" w:rsidR="00010A0A" w:rsidRPr="00463F5E" w:rsidRDefault="00010A0A">
      <w:pPr>
        <w:pStyle w:val="NormalWeb"/>
        <w:tabs>
          <w:tab w:val="left" w:pos="567"/>
        </w:tabs>
        <w:spacing w:before="0" w:beforeAutospacing="0" w:after="0" w:afterAutospacing="0"/>
        <w:ind w:firstLine="426"/>
        <w:jc w:val="both"/>
        <w:rPr>
          <w:rFonts w:ascii="Arial" w:hAnsi="Arial" w:cs="Arial"/>
          <w:bCs/>
          <w:sz w:val="22"/>
          <w:szCs w:val="22"/>
          <w:lang w:val="hr-HR"/>
        </w:rPr>
      </w:pPr>
      <w:r w:rsidRPr="00463F5E">
        <w:rPr>
          <w:rFonts w:ascii="Arial" w:hAnsi="Arial" w:cs="Arial"/>
          <w:b/>
          <w:bCs/>
          <w:sz w:val="22"/>
          <w:szCs w:val="22"/>
          <w:lang w:val="hr-HR"/>
        </w:rPr>
        <w:tab/>
      </w:r>
      <w:r w:rsidR="00202C19" w:rsidRPr="00463F5E">
        <w:rPr>
          <w:rFonts w:ascii="Arial" w:hAnsi="Arial" w:cs="Arial"/>
          <w:b/>
          <w:bCs/>
          <w:sz w:val="22"/>
          <w:szCs w:val="22"/>
          <w:lang w:val="hr-HR"/>
        </w:rPr>
        <w:t>Članom 49</w:t>
      </w:r>
      <w:r w:rsidR="00202C19" w:rsidRPr="00463F5E">
        <w:rPr>
          <w:rFonts w:ascii="Arial" w:hAnsi="Arial" w:cs="Arial"/>
          <w:sz w:val="22"/>
          <w:szCs w:val="22"/>
          <w:lang w:val="hr-HR"/>
        </w:rPr>
        <w:t xml:space="preserve">. propisuje se primjena odredbi čl. 45. do 48. ovog </w:t>
      </w:r>
      <w:r w:rsidR="00530DBF" w:rsidRPr="00463F5E">
        <w:rPr>
          <w:rFonts w:ascii="Arial" w:hAnsi="Arial" w:cs="Arial"/>
          <w:sz w:val="22"/>
          <w:szCs w:val="22"/>
          <w:lang w:val="hr-HR"/>
        </w:rPr>
        <w:t>z</w:t>
      </w:r>
      <w:r w:rsidR="00202C19" w:rsidRPr="00463F5E">
        <w:rPr>
          <w:rFonts w:ascii="Arial" w:hAnsi="Arial" w:cs="Arial"/>
          <w:sz w:val="22"/>
          <w:szCs w:val="22"/>
          <w:lang w:val="hr-HR"/>
        </w:rPr>
        <w:t xml:space="preserve">akona na </w:t>
      </w:r>
      <w:r w:rsidR="00202C19" w:rsidRPr="00463F5E">
        <w:rPr>
          <w:rFonts w:ascii="Arial" w:hAnsi="Arial" w:cs="Arial"/>
          <w:bCs/>
          <w:sz w:val="22"/>
          <w:szCs w:val="22"/>
          <w:lang w:val="hr-HR"/>
        </w:rPr>
        <w:t>kantone, gradove i općine.</w:t>
      </w:r>
    </w:p>
    <w:p w14:paraId="4EDCB6E8" w14:textId="52D6C454" w:rsidR="00F34E28" w:rsidRPr="00463F5E" w:rsidRDefault="00010A0A">
      <w:pPr>
        <w:pStyle w:val="NormalWeb"/>
        <w:tabs>
          <w:tab w:val="left" w:pos="567"/>
        </w:tabs>
        <w:spacing w:before="0" w:beforeAutospacing="0" w:after="0" w:afterAutospacing="0"/>
        <w:ind w:firstLine="426"/>
        <w:jc w:val="both"/>
        <w:rPr>
          <w:rFonts w:ascii="Arial" w:hAnsi="Arial" w:cs="Arial"/>
          <w:sz w:val="22"/>
          <w:szCs w:val="22"/>
          <w:lang w:val="hr-HR"/>
        </w:rPr>
      </w:pPr>
      <w:r w:rsidRPr="00463F5E">
        <w:rPr>
          <w:rFonts w:ascii="Arial" w:hAnsi="Arial" w:cs="Arial"/>
          <w:bCs/>
          <w:sz w:val="22"/>
          <w:szCs w:val="22"/>
          <w:lang w:val="hr-HR"/>
        </w:rPr>
        <w:tab/>
      </w:r>
      <w:r w:rsidR="00842CC1" w:rsidRPr="00463F5E">
        <w:rPr>
          <w:rFonts w:ascii="Arial" w:hAnsi="Arial" w:cs="Arial"/>
          <w:b/>
          <w:sz w:val="22"/>
          <w:szCs w:val="22"/>
          <w:lang w:val="hr-HR"/>
        </w:rPr>
        <w:t>Člano</w:t>
      </w:r>
      <w:r w:rsidR="00F34E28" w:rsidRPr="00463F5E">
        <w:rPr>
          <w:rFonts w:ascii="Arial" w:hAnsi="Arial" w:cs="Arial"/>
          <w:b/>
          <w:sz w:val="22"/>
          <w:szCs w:val="22"/>
          <w:lang w:val="hr-HR"/>
        </w:rPr>
        <w:t>m</w:t>
      </w:r>
      <w:r w:rsidR="00842CC1" w:rsidRPr="00463F5E">
        <w:rPr>
          <w:rFonts w:ascii="Arial" w:hAnsi="Arial" w:cs="Arial"/>
          <w:b/>
          <w:sz w:val="22"/>
          <w:szCs w:val="22"/>
          <w:lang w:val="hr-HR"/>
        </w:rPr>
        <w:t xml:space="preserve"> </w:t>
      </w:r>
      <w:r w:rsidR="00B83FBA" w:rsidRPr="00463F5E">
        <w:rPr>
          <w:rFonts w:ascii="Arial" w:hAnsi="Arial" w:cs="Arial"/>
          <w:b/>
          <w:sz w:val="22"/>
          <w:szCs w:val="22"/>
          <w:lang w:val="hr-HR"/>
        </w:rPr>
        <w:t>50</w:t>
      </w:r>
      <w:r w:rsidR="00F34E28" w:rsidRPr="00463F5E">
        <w:rPr>
          <w:rFonts w:ascii="Arial" w:hAnsi="Arial" w:cs="Arial"/>
          <w:b/>
          <w:sz w:val="22"/>
          <w:szCs w:val="22"/>
          <w:lang w:val="hr-HR"/>
        </w:rPr>
        <w:t>.</w:t>
      </w:r>
      <w:r w:rsidR="00842CC1" w:rsidRPr="00463F5E">
        <w:rPr>
          <w:rFonts w:ascii="Arial" w:hAnsi="Arial" w:cs="Arial"/>
          <w:sz w:val="22"/>
          <w:szCs w:val="22"/>
          <w:lang w:val="hr-HR"/>
        </w:rPr>
        <w:t xml:space="preserve"> </w:t>
      </w:r>
      <w:r w:rsidR="00F34E28" w:rsidRPr="00463F5E">
        <w:rPr>
          <w:rFonts w:ascii="Arial" w:hAnsi="Arial" w:cs="Arial"/>
          <w:sz w:val="22"/>
          <w:szCs w:val="22"/>
          <w:lang w:val="hr-HR"/>
        </w:rPr>
        <w:t xml:space="preserve">propisuje se obaveza uspostave </w:t>
      </w:r>
      <w:r w:rsidR="00B11F57" w:rsidRPr="00463F5E">
        <w:rPr>
          <w:rFonts w:ascii="Arial" w:hAnsi="Arial" w:cs="Arial"/>
          <w:sz w:val="22"/>
          <w:szCs w:val="22"/>
          <w:lang w:val="hr-HR"/>
        </w:rPr>
        <w:t xml:space="preserve">Garancijskog </w:t>
      </w:r>
      <w:r w:rsidR="00F34E28" w:rsidRPr="00463F5E">
        <w:rPr>
          <w:rFonts w:ascii="Arial" w:hAnsi="Arial" w:cs="Arial"/>
          <w:sz w:val="22"/>
          <w:szCs w:val="22"/>
          <w:lang w:val="hr-HR"/>
        </w:rPr>
        <w:t xml:space="preserve">fonda u Federaciji, kantonu, gradu i općini, kao posebnog budžetskog fonda sa podračunom u okviru Jedinstvenog računa Trezora namijenjenog za plaćanje po aktiviranim garancijama i uređuje </w:t>
      </w:r>
      <w:r w:rsidR="00B111A0" w:rsidRPr="00463F5E">
        <w:rPr>
          <w:rFonts w:ascii="Arial" w:hAnsi="Arial" w:cs="Arial"/>
          <w:sz w:val="22"/>
          <w:szCs w:val="22"/>
          <w:lang w:val="hr-HR"/>
        </w:rPr>
        <w:t xml:space="preserve">se </w:t>
      </w:r>
      <w:r w:rsidR="00F34E28" w:rsidRPr="00463F5E">
        <w:rPr>
          <w:rFonts w:ascii="Arial" w:hAnsi="Arial" w:cs="Arial"/>
          <w:sz w:val="22"/>
          <w:szCs w:val="22"/>
          <w:lang w:val="hr-HR"/>
        </w:rPr>
        <w:t>njegov status. Također se</w:t>
      </w:r>
      <w:r w:rsidR="00842CC1" w:rsidRPr="00463F5E">
        <w:rPr>
          <w:rFonts w:ascii="Arial" w:hAnsi="Arial" w:cs="Arial"/>
          <w:sz w:val="22"/>
          <w:szCs w:val="22"/>
          <w:lang w:val="hr-HR"/>
        </w:rPr>
        <w:t xml:space="preserve"> utvrđuje </w:t>
      </w:r>
      <w:r w:rsidR="00F34E28" w:rsidRPr="00463F5E">
        <w:rPr>
          <w:rFonts w:ascii="Arial" w:hAnsi="Arial" w:cs="Arial"/>
          <w:sz w:val="22"/>
          <w:szCs w:val="22"/>
          <w:lang w:val="hr-HR"/>
        </w:rPr>
        <w:t xml:space="preserve">obaveza </w:t>
      </w:r>
      <w:r w:rsidR="00842CC1" w:rsidRPr="00463F5E">
        <w:rPr>
          <w:rFonts w:ascii="Arial" w:hAnsi="Arial" w:cs="Arial"/>
          <w:sz w:val="22"/>
          <w:szCs w:val="22"/>
          <w:lang w:val="hr-HR"/>
        </w:rPr>
        <w:t>planiranj</w:t>
      </w:r>
      <w:r w:rsidR="00F34E28" w:rsidRPr="00463F5E">
        <w:rPr>
          <w:rFonts w:ascii="Arial" w:hAnsi="Arial" w:cs="Arial"/>
          <w:sz w:val="22"/>
          <w:szCs w:val="22"/>
          <w:lang w:val="hr-HR"/>
        </w:rPr>
        <w:t>a</w:t>
      </w:r>
      <w:r w:rsidR="00842CC1" w:rsidRPr="00463F5E">
        <w:rPr>
          <w:rFonts w:ascii="Arial" w:hAnsi="Arial" w:cs="Arial"/>
          <w:sz w:val="22"/>
          <w:szCs w:val="22"/>
          <w:lang w:val="hr-HR"/>
        </w:rPr>
        <w:t xml:space="preserve"> finansiranja i održavanj</w:t>
      </w:r>
      <w:r w:rsidR="00F34E28" w:rsidRPr="00463F5E">
        <w:rPr>
          <w:rFonts w:ascii="Arial" w:hAnsi="Arial" w:cs="Arial"/>
          <w:sz w:val="22"/>
          <w:szCs w:val="22"/>
          <w:lang w:val="hr-HR"/>
        </w:rPr>
        <w:t>a</w:t>
      </w:r>
      <w:r w:rsidR="00842CC1" w:rsidRPr="00463F5E">
        <w:rPr>
          <w:rFonts w:ascii="Arial" w:hAnsi="Arial" w:cs="Arial"/>
          <w:sz w:val="22"/>
          <w:szCs w:val="22"/>
          <w:lang w:val="hr-HR"/>
        </w:rPr>
        <w:t xml:space="preserve"> Garancijskog fonda </w:t>
      </w:r>
      <w:r w:rsidR="00AD76B7" w:rsidRPr="00463F5E">
        <w:rPr>
          <w:rFonts w:ascii="Arial" w:hAnsi="Arial" w:cs="Arial"/>
          <w:sz w:val="22"/>
          <w:szCs w:val="22"/>
          <w:lang w:val="hr-HR"/>
        </w:rPr>
        <w:t>te proračunom obvezno planiranje sredst</w:t>
      </w:r>
      <w:r w:rsidR="000D72F2" w:rsidRPr="00463F5E">
        <w:rPr>
          <w:rFonts w:ascii="Arial" w:hAnsi="Arial" w:cs="Arial"/>
          <w:sz w:val="22"/>
          <w:szCs w:val="22"/>
          <w:lang w:val="hr-HR"/>
        </w:rPr>
        <w:t>a</w:t>
      </w:r>
      <w:r w:rsidR="00AD76B7" w:rsidRPr="00463F5E">
        <w:rPr>
          <w:rFonts w:ascii="Arial" w:hAnsi="Arial" w:cs="Arial"/>
          <w:sz w:val="22"/>
          <w:szCs w:val="22"/>
          <w:lang w:val="hr-HR"/>
        </w:rPr>
        <w:t>va</w:t>
      </w:r>
      <w:r w:rsidR="00842CC1" w:rsidRPr="00463F5E">
        <w:rPr>
          <w:rFonts w:ascii="Arial" w:hAnsi="Arial" w:cs="Arial"/>
          <w:sz w:val="22"/>
          <w:szCs w:val="22"/>
          <w:lang w:val="hr-HR"/>
        </w:rPr>
        <w:t xml:space="preserve"> Garancijskog fonda do visine ukupnih potencijalnih obaveza koje dospijevaju u toj godini.</w:t>
      </w:r>
      <w:r w:rsidR="009A07A1" w:rsidRPr="00463F5E">
        <w:rPr>
          <w:rFonts w:ascii="Arial" w:hAnsi="Arial" w:cs="Arial"/>
          <w:sz w:val="22"/>
          <w:szCs w:val="22"/>
          <w:lang w:val="hr-HR"/>
        </w:rPr>
        <w:t xml:space="preserve"> </w:t>
      </w:r>
    </w:p>
    <w:p w14:paraId="0461AF9C" w14:textId="40530ABE" w:rsidR="00842CC1" w:rsidRPr="00463F5E" w:rsidRDefault="009A07A1"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Članom </w:t>
      </w:r>
      <w:r w:rsidR="00B83FBA" w:rsidRPr="00463F5E">
        <w:rPr>
          <w:rFonts w:ascii="Arial" w:hAnsi="Arial" w:cs="Arial"/>
          <w:b/>
          <w:sz w:val="22"/>
          <w:szCs w:val="22"/>
          <w:lang w:val="hr-HR"/>
        </w:rPr>
        <w:t>51</w:t>
      </w:r>
      <w:r w:rsidR="00F34E28" w:rsidRPr="00463F5E">
        <w:rPr>
          <w:rFonts w:ascii="Arial" w:hAnsi="Arial" w:cs="Arial"/>
          <w:sz w:val="22"/>
          <w:szCs w:val="22"/>
          <w:lang w:val="hr-HR"/>
        </w:rPr>
        <w:t>.</w:t>
      </w:r>
      <w:r w:rsidRPr="00463F5E">
        <w:rPr>
          <w:rFonts w:ascii="Arial" w:hAnsi="Arial" w:cs="Arial"/>
          <w:sz w:val="22"/>
          <w:szCs w:val="22"/>
          <w:lang w:val="hr-HR"/>
        </w:rPr>
        <w:t xml:space="preserve"> daje se ovlaštenje Vladi </w:t>
      </w:r>
      <w:r w:rsidR="00F34E28" w:rsidRPr="00463F5E">
        <w:rPr>
          <w:rFonts w:ascii="Arial" w:hAnsi="Arial" w:cs="Arial"/>
          <w:sz w:val="22"/>
          <w:szCs w:val="22"/>
          <w:lang w:val="hr-HR"/>
        </w:rPr>
        <w:t xml:space="preserve">Federacije </w:t>
      </w:r>
      <w:r w:rsidRPr="00463F5E">
        <w:rPr>
          <w:rFonts w:ascii="Arial" w:hAnsi="Arial" w:cs="Arial"/>
          <w:sz w:val="22"/>
          <w:szCs w:val="22"/>
          <w:lang w:val="hr-HR"/>
        </w:rPr>
        <w:t>da donese propis kojim se utvrđuje uspostavljanje, način finansiranja i upravljanja Garancijskim fondom</w:t>
      </w:r>
      <w:r w:rsidR="00F34E28" w:rsidRPr="00463F5E">
        <w:rPr>
          <w:rFonts w:ascii="Arial" w:hAnsi="Arial" w:cs="Arial"/>
          <w:sz w:val="22"/>
          <w:szCs w:val="22"/>
          <w:lang w:val="hr-HR"/>
        </w:rPr>
        <w:t xml:space="preserve"> Federacije</w:t>
      </w:r>
      <w:r w:rsidRPr="00463F5E">
        <w:rPr>
          <w:rFonts w:ascii="Arial" w:hAnsi="Arial" w:cs="Arial"/>
          <w:sz w:val="22"/>
          <w:szCs w:val="22"/>
          <w:lang w:val="hr-HR"/>
        </w:rPr>
        <w:t xml:space="preserve">, iznos i način naplate administrativne takse, način obračuna i naplate provizije i premije rizika, dinamika njegovog punjenja, te minimalni nivo pokrivenosti </w:t>
      </w:r>
      <w:r w:rsidR="00A4126B" w:rsidRPr="00463F5E">
        <w:rPr>
          <w:rFonts w:ascii="Arial" w:hAnsi="Arial" w:cs="Arial"/>
          <w:sz w:val="22"/>
          <w:szCs w:val="22"/>
          <w:lang w:val="hr-HR"/>
        </w:rPr>
        <w:t>garantovanog</w:t>
      </w:r>
      <w:r w:rsidR="00463F5E">
        <w:rPr>
          <w:rFonts w:ascii="Arial" w:hAnsi="Arial" w:cs="Arial"/>
          <w:sz w:val="22"/>
          <w:szCs w:val="22"/>
          <w:lang w:val="hr-HR"/>
        </w:rPr>
        <w:t>,</w:t>
      </w:r>
      <w:r w:rsidRPr="00463F5E">
        <w:rPr>
          <w:rFonts w:ascii="Arial" w:hAnsi="Arial" w:cs="Arial"/>
          <w:sz w:val="22"/>
          <w:szCs w:val="22"/>
          <w:lang w:val="hr-HR"/>
        </w:rPr>
        <w:t xml:space="preserve"> a neotplaćenog duga, dok se ukupna vrijednost i struktura fonda utvrđuju Zakonom o izvršenju budžeta.</w:t>
      </w:r>
      <w:r w:rsidR="006C5977" w:rsidRPr="00463F5E">
        <w:rPr>
          <w:rFonts w:ascii="Arial" w:hAnsi="Arial" w:cs="Arial"/>
          <w:sz w:val="22"/>
          <w:szCs w:val="22"/>
          <w:lang w:val="hr-HR"/>
        </w:rPr>
        <w:t xml:space="preserve"> Garancijski fond Federacije bi bio uspostavljen kao poseban budžetski fond sa podračunom u okviru Jedinstvenog računa Trezora Budžeta Federacije i bio bi namijenjen za plaćanje po aktiviranim garancijama koje je izdala Federacija. Planiranje finansiranja i održavanja Fonda bi bilo u nadležnosti Vlade Federacije. Sredstva Fonda </w:t>
      </w:r>
      <w:r w:rsidR="00521EF3" w:rsidRPr="00463F5E">
        <w:rPr>
          <w:rFonts w:ascii="Arial" w:hAnsi="Arial" w:cs="Arial"/>
          <w:sz w:val="22"/>
          <w:szCs w:val="22"/>
          <w:lang w:val="hr-HR"/>
        </w:rPr>
        <w:t xml:space="preserve">bi </w:t>
      </w:r>
      <w:r w:rsidR="006C5977" w:rsidRPr="00463F5E">
        <w:rPr>
          <w:rFonts w:ascii="Arial" w:hAnsi="Arial" w:cs="Arial"/>
          <w:sz w:val="22"/>
          <w:szCs w:val="22"/>
          <w:lang w:val="hr-HR"/>
        </w:rPr>
        <w:t>se akumulira</w:t>
      </w:r>
      <w:r w:rsidR="00521EF3" w:rsidRPr="00463F5E">
        <w:rPr>
          <w:rFonts w:ascii="Arial" w:hAnsi="Arial" w:cs="Arial"/>
          <w:sz w:val="22"/>
          <w:szCs w:val="22"/>
          <w:lang w:val="hr-HR"/>
        </w:rPr>
        <w:t>la</w:t>
      </w:r>
      <w:r w:rsidR="006C5977" w:rsidRPr="00463F5E">
        <w:rPr>
          <w:rFonts w:ascii="Arial" w:hAnsi="Arial" w:cs="Arial"/>
          <w:sz w:val="22"/>
          <w:szCs w:val="22"/>
          <w:lang w:val="hr-HR"/>
        </w:rPr>
        <w:t xml:space="preserve"> uplatama provizija i premija rizika, namjenskih novčanih depozita, administrativnih taksi prihoda od investiranja raspoloživih sredstava Fonda na otvorenom tržištu, sredstava iz budžeta Federacije, </w:t>
      </w:r>
      <w:r w:rsidR="006C5977" w:rsidRPr="00463F5E">
        <w:rPr>
          <w:rFonts w:ascii="Arial" w:hAnsi="Arial" w:cs="Arial"/>
          <w:color w:val="1F1A17"/>
          <w:sz w:val="22"/>
          <w:szCs w:val="22"/>
          <w:lang w:val="hr-HR"/>
        </w:rPr>
        <w:t xml:space="preserve">sredstava </w:t>
      </w:r>
      <w:r w:rsidR="00003404" w:rsidRPr="00463F5E">
        <w:rPr>
          <w:rFonts w:ascii="Arial" w:hAnsi="Arial" w:cs="Arial"/>
          <w:color w:val="1F1A17"/>
          <w:sz w:val="22"/>
          <w:szCs w:val="22"/>
          <w:lang w:val="hr-HR"/>
        </w:rPr>
        <w:t>proisteklih</w:t>
      </w:r>
      <w:r w:rsidR="006C5977" w:rsidRPr="00463F5E">
        <w:rPr>
          <w:rFonts w:ascii="Arial" w:hAnsi="Arial" w:cs="Arial"/>
          <w:color w:val="1F1A17"/>
          <w:sz w:val="22"/>
          <w:szCs w:val="22"/>
          <w:lang w:val="hr-HR"/>
        </w:rPr>
        <w:t xml:space="preserve"> iz naplaćenih potraživanja po osnovu aktiviranih garancija Federacije,</w:t>
      </w:r>
      <w:r w:rsidR="006C5977" w:rsidRPr="00463F5E">
        <w:rPr>
          <w:rFonts w:ascii="Arial" w:hAnsi="Arial" w:cs="Arial"/>
          <w:sz w:val="22"/>
          <w:szCs w:val="22"/>
          <w:lang w:val="hr-HR"/>
        </w:rPr>
        <w:t xml:space="preserve"> te ostalim uplatama ako je to potrebno. Ukupna vrijednost i struktura Fonda trebala bi se utvrđivati Zakonom o izvršenju budžeta Federacije, </w:t>
      </w:r>
      <w:r w:rsidR="00521EF3" w:rsidRPr="00463F5E">
        <w:rPr>
          <w:rFonts w:ascii="Arial" w:hAnsi="Arial" w:cs="Arial"/>
          <w:sz w:val="22"/>
          <w:szCs w:val="22"/>
          <w:lang w:val="hr-HR"/>
        </w:rPr>
        <w:t>s tim da bi akumuliranje sredstava vršilo prema propisanoj dinamici s ciljem dostizanja minimal</w:t>
      </w:r>
      <w:r w:rsidR="006C5977" w:rsidRPr="00463F5E">
        <w:rPr>
          <w:rFonts w:ascii="Arial" w:hAnsi="Arial" w:cs="Arial"/>
          <w:sz w:val="22"/>
          <w:szCs w:val="22"/>
          <w:lang w:val="hr-HR"/>
        </w:rPr>
        <w:t>n</w:t>
      </w:r>
      <w:r w:rsidR="00521EF3" w:rsidRPr="00463F5E">
        <w:rPr>
          <w:rFonts w:ascii="Arial" w:hAnsi="Arial" w:cs="Arial"/>
          <w:sz w:val="22"/>
          <w:szCs w:val="22"/>
          <w:lang w:val="hr-HR"/>
        </w:rPr>
        <w:t>og</w:t>
      </w:r>
      <w:r w:rsidR="006C5977" w:rsidRPr="00463F5E">
        <w:rPr>
          <w:rFonts w:ascii="Arial" w:hAnsi="Arial" w:cs="Arial"/>
          <w:sz w:val="22"/>
          <w:szCs w:val="22"/>
          <w:lang w:val="hr-HR"/>
        </w:rPr>
        <w:t xml:space="preserve"> iznos</w:t>
      </w:r>
      <w:r w:rsidR="00521EF3" w:rsidRPr="00463F5E">
        <w:rPr>
          <w:rFonts w:ascii="Arial" w:hAnsi="Arial" w:cs="Arial"/>
          <w:sz w:val="22"/>
          <w:szCs w:val="22"/>
          <w:lang w:val="hr-HR"/>
        </w:rPr>
        <w:t>a u fondu.</w:t>
      </w:r>
    </w:p>
    <w:p w14:paraId="329AB888" w14:textId="1233E7B5" w:rsidR="00F34E28" w:rsidRPr="00463F5E" w:rsidRDefault="00BC36A6" w:rsidP="00F34E28">
      <w:pPr>
        <w:pStyle w:val="NormalWeb"/>
        <w:tabs>
          <w:tab w:val="left" w:pos="567"/>
        </w:tabs>
        <w:spacing w:before="0" w:beforeAutospacing="0" w:after="0" w:afterAutospacing="0"/>
        <w:ind w:firstLine="426"/>
        <w:jc w:val="both"/>
        <w:rPr>
          <w:rFonts w:ascii="Arial" w:hAnsi="Arial" w:cs="Arial"/>
          <w:color w:val="FF0000"/>
          <w:sz w:val="22"/>
          <w:szCs w:val="22"/>
          <w:lang w:val="hr-HR"/>
        </w:rPr>
      </w:pPr>
      <w:r w:rsidRPr="00463F5E">
        <w:rPr>
          <w:rFonts w:ascii="Arial" w:hAnsi="Arial" w:cs="Arial"/>
          <w:sz w:val="22"/>
          <w:szCs w:val="22"/>
          <w:lang w:val="hr-HR"/>
        </w:rPr>
        <w:t xml:space="preserve">  </w:t>
      </w:r>
      <w:r w:rsidR="004C3AF5" w:rsidRPr="00463F5E">
        <w:rPr>
          <w:rFonts w:ascii="Arial" w:hAnsi="Arial" w:cs="Arial"/>
          <w:sz w:val="22"/>
          <w:szCs w:val="22"/>
          <w:lang w:val="hr-HR"/>
        </w:rPr>
        <w:tab/>
        <w:t xml:space="preserve">  </w:t>
      </w:r>
      <w:r w:rsidR="00F34E28" w:rsidRPr="00463F5E">
        <w:rPr>
          <w:rFonts w:ascii="Arial" w:hAnsi="Arial" w:cs="Arial"/>
          <w:sz w:val="22"/>
          <w:szCs w:val="22"/>
          <w:lang w:val="hr-HR"/>
        </w:rPr>
        <w:t>Uspostava i upravljanje Garancijskim fondom kantona, grada i općine utvrđuju se posebnim propisom kantona, grada, odnosno općine, a njegova vrijednost i struktura utvrđuju se zakonom o izvršenju budžeta kantona, odnosno</w:t>
      </w:r>
      <w:r w:rsidR="00B50F32" w:rsidRPr="00463F5E">
        <w:rPr>
          <w:rFonts w:ascii="Arial" w:hAnsi="Arial" w:cs="Arial"/>
          <w:sz w:val="22"/>
          <w:szCs w:val="22"/>
          <w:lang w:val="hr-HR"/>
        </w:rPr>
        <w:t xml:space="preserve"> odlukom o izvršenju budžeta grada i općine</w:t>
      </w:r>
      <w:r w:rsidR="00F34E28" w:rsidRPr="00463F5E">
        <w:rPr>
          <w:rFonts w:ascii="Arial" w:hAnsi="Arial" w:cs="Arial"/>
          <w:sz w:val="22"/>
          <w:szCs w:val="22"/>
          <w:lang w:val="hr-HR"/>
        </w:rPr>
        <w:t>.</w:t>
      </w:r>
    </w:p>
    <w:p w14:paraId="74A61078" w14:textId="11237386" w:rsidR="00521EF3" w:rsidRPr="00463F5E" w:rsidRDefault="00F34E28" w:rsidP="00B50F32">
      <w:pPr>
        <w:pStyle w:val="NormalWeb"/>
        <w:tabs>
          <w:tab w:val="left" w:pos="567"/>
        </w:tabs>
        <w:spacing w:before="0" w:beforeAutospacing="0" w:after="0" w:afterAutospacing="0"/>
        <w:jc w:val="both"/>
        <w:rPr>
          <w:rFonts w:ascii="Arial" w:hAnsi="Arial" w:cs="Arial"/>
          <w:sz w:val="22"/>
          <w:szCs w:val="22"/>
          <w:lang w:val="hr-HR"/>
        </w:rPr>
      </w:pPr>
      <w:r w:rsidRPr="00463F5E">
        <w:rPr>
          <w:rFonts w:ascii="Arial" w:hAnsi="Arial" w:cs="Arial"/>
          <w:sz w:val="22"/>
          <w:szCs w:val="22"/>
          <w:lang w:val="hr-HR"/>
        </w:rPr>
        <w:tab/>
      </w:r>
      <w:r w:rsidR="004C3AF5" w:rsidRPr="00463F5E">
        <w:rPr>
          <w:rFonts w:ascii="Arial" w:hAnsi="Arial" w:cs="Arial"/>
          <w:sz w:val="22"/>
          <w:szCs w:val="22"/>
          <w:lang w:val="hr-HR"/>
        </w:rPr>
        <w:tab/>
      </w:r>
      <w:r w:rsidR="009A07A1" w:rsidRPr="00463F5E">
        <w:rPr>
          <w:rFonts w:ascii="Arial" w:hAnsi="Arial" w:cs="Arial"/>
          <w:sz w:val="22"/>
          <w:szCs w:val="22"/>
          <w:lang w:val="hr-HR"/>
        </w:rPr>
        <w:t>Prilikom podnošenja zahtjeva za izdavanje garancije, kao bespovratna naknada za fiksne i varijabilne administrativne troškove u procesuiranju zahtjeva, naplaćuje se</w:t>
      </w:r>
      <w:r w:rsidR="000F40F2" w:rsidRPr="00463F5E">
        <w:rPr>
          <w:rFonts w:ascii="Arial" w:hAnsi="Arial" w:cs="Arial"/>
          <w:sz w:val="22"/>
          <w:szCs w:val="22"/>
          <w:lang w:val="hr-HR"/>
        </w:rPr>
        <w:t xml:space="preserve"> i uplaćuje u </w:t>
      </w:r>
      <w:r w:rsidR="00003404" w:rsidRPr="00463F5E">
        <w:rPr>
          <w:rFonts w:ascii="Arial" w:hAnsi="Arial" w:cs="Arial"/>
          <w:sz w:val="22"/>
          <w:szCs w:val="22"/>
          <w:lang w:val="hr-HR"/>
        </w:rPr>
        <w:t>Garancijski</w:t>
      </w:r>
      <w:r w:rsidR="000F40F2" w:rsidRPr="00463F5E">
        <w:rPr>
          <w:rFonts w:ascii="Arial" w:hAnsi="Arial" w:cs="Arial"/>
          <w:sz w:val="22"/>
          <w:szCs w:val="22"/>
          <w:lang w:val="hr-HR"/>
        </w:rPr>
        <w:t xml:space="preserve"> fond</w:t>
      </w:r>
      <w:r w:rsidR="009A07A1" w:rsidRPr="00463F5E">
        <w:rPr>
          <w:rFonts w:ascii="Arial" w:hAnsi="Arial" w:cs="Arial"/>
          <w:sz w:val="22"/>
          <w:szCs w:val="22"/>
          <w:lang w:val="hr-HR"/>
        </w:rPr>
        <w:t xml:space="preserve"> administrativna taksa </w:t>
      </w:r>
      <w:r w:rsidR="009A07A1" w:rsidRPr="00463F5E">
        <w:rPr>
          <w:rFonts w:ascii="Arial" w:hAnsi="Arial" w:cs="Arial"/>
          <w:b/>
          <w:sz w:val="22"/>
          <w:szCs w:val="22"/>
          <w:lang w:val="hr-HR"/>
        </w:rPr>
        <w:t xml:space="preserve">(član </w:t>
      </w:r>
      <w:r w:rsidR="00B83FBA" w:rsidRPr="00463F5E">
        <w:rPr>
          <w:rFonts w:ascii="Arial" w:hAnsi="Arial" w:cs="Arial"/>
          <w:b/>
          <w:sz w:val="22"/>
          <w:szCs w:val="22"/>
          <w:lang w:val="hr-HR"/>
        </w:rPr>
        <w:t>52</w:t>
      </w:r>
      <w:r w:rsidR="009A07A1" w:rsidRPr="00463F5E">
        <w:rPr>
          <w:rFonts w:ascii="Arial" w:hAnsi="Arial" w:cs="Arial"/>
          <w:b/>
          <w:sz w:val="22"/>
          <w:szCs w:val="22"/>
          <w:lang w:val="hr-HR"/>
        </w:rPr>
        <w:t>)</w:t>
      </w:r>
      <w:r w:rsidR="009A07A1" w:rsidRPr="00463F5E">
        <w:rPr>
          <w:rFonts w:ascii="Arial" w:hAnsi="Arial" w:cs="Arial"/>
          <w:sz w:val="22"/>
          <w:szCs w:val="22"/>
          <w:lang w:val="hr-HR"/>
        </w:rPr>
        <w:t>, u iznosu koji se utvrđuje propisom Vlade Federacije</w:t>
      </w:r>
      <w:r w:rsidR="00B50F32" w:rsidRPr="00463F5E">
        <w:rPr>
          <w:rFonts w:ascii="Arial" w:hAnsi="Arial" w:cs="Arial"/>
          <w:sz w:val="22"/>
          <w:szCs w:val="22"/>
          <w:lang w:val="hr-HR"/>
        </w:rPr>
        <w:t>, odnosno propisom koji donosi kanton, grad i općina</w:t>
      </w:r>
      <w:r w:rsidR="000F40F2" w:rsidRPr="00463F5E">
        <w:rPr>
          <w:rFonts w:ascii="Arial" w:hAnsi="Arial" w:cs="Arial"/>
          <w:sz w:val="22"/>
          <w:szCs w:val="22"/>
          <w:lang w:val="hr-HR"/>
        </w:rPr>
        <w:t>.</w:t>
      </w:r>
      <w:r w:rsidR="009A07A1" w:rsidRPr="00463F5E">
        <w:rPr>
          <w:rFonts w:ascii="Arial" w:hAnsi="Arial" w:cs="Arial"/>
          <w:sz w:val="22"/>
          <w:szCs w:val="22"/>
          <w:lang w:val="hr-HR"/>
        </w:rPr>
        <w:t xml:space="preserve"> </w:t>
      </w:r>
      <w:r w:rsidR="00791643" w:rsidRPr="00463F5E">
        <w:rPr>
          <w:rFonts w:ascii="Arial" w:hAnsi="Arial" w:cs="Arial"/>
          <w:sz w:val="22"/>
          <w:szCs w:val="22"/>
          <w:lang w:val="hr-HR"/>
        </w:rPr>
        <w:t xml:space="preserve">U korist  </w:t>
      </w:r>
      <w:r w:rsidR="00B11F57" w:rsidRPr="00463F5E">
        <w:rPr>
          <w:rFonts w:ascii="Arial" w:hAnsi="Arial" w:cs="Arial"/>
          <w:sz w:val="22"/>
          <w:szCs w:val="22"/>
          <w:lang w:val="hr-HR"/>
        </w:rPr>
        <w:t xml:space="preserve">Garancijskog </w:t>
      </w:r>
      <w:r w:rsidR="00791643" w:rsidRPr="00463F5E">
        <w:rPr>
          <w:rFonts w:ascii="Arial" w:hAnsi="Arial" w:cs="Arial"/>
          <w:sz w:val="22"/>
          <w:szCs w:val="22"/>
          <w:lang w:val="hr-HR"/>
        </w:rPr>
        <w:t>fonda uplać</w:t>
      </w:r>
      <w:r w:rsidR="00003404" w:rsidRPr="00463F5E">
        <w:rPr>
          <w:rFonts w:ascii="Arial" w:hAnsi="Arial" w:cs="Arial"/>
          <w:sz w:val="22"/>
          <w:szCs w:val="22"/>
          <w:lang w:val="hr-HR"/>
        </w:rPr>
        <w:t>u</w:t>
      </w:r>
      <w:r w:rsidR="00791643" w:rsidRPr="00463F5E">
        <w:rPr>
          <w:rFonts w:ascii="Arial" w:hAnsi="Arial" w:cs="Arial"/>
          <w:sz w:val="22"/>
          <w:szCs w:val="22"/>
          <w:lang w:val="hr-HR"/>
        </w:rPr>
        <w:t>ju se i provizija i premija rizika. Bespovratna provizija se obračunava u procentu na iznos garancije i naplaćuje se prije izdavanja garancije. Premija rizika je proporcionalna ni</w:t>
      </w:r>
      <w:r w:rsidR="00003404" w:rsidRPr="00463F5E">
        <w:rPr>
          <w:rFonts w:ascii="Arial" w:hAnsi="Arial" w:cs="Arial"/>
          <w:sz w:val="22"/>
          <w:szCs w:val="22"/>
          <w:lang w:val="hr-HR"/>
        </w:rPr>
        <w:t>vo</w:t>
      </w:r>
      <w:r w:rsidR="00791643" w:rsidRPr="00463F5E">
        <w:rPr>
          <w:rFonts w:ascii="Arial" w:hAnsi="Arial" w:cs="Arial"/>
          <w:sz w:val="22"/>
          <w:szCs w:val="22"/>
          <w:lang w:val="hr-HR"/>
        </w:rPr>
        <w:t>u rizika i iskazuje se u procentu od iznosa du</w:t>
      </w:r>
      <w:r w:rsidR="00003404" w:rsidRPr="00463F5E">
        <w:rPr>
          <w:rFonts w:ascii="Arial" w:hAnsi="Arial" w:cs="Arial"/>
          <w:sz w:val="22"/>
          <w:szCs w:val="22"/>
          <w:lang w:val="hr-HR"/>
        </w:rPr>
        <w:t xml:space="preserve">ga na koji se izdaje garancija. </w:t>
      </w:r>
      <w:r w:rsidR="00791643" w:rsidRPr="00463F5E">
        <w:rPr>
          <w:rFonts w:ascii="Arial" w:hAnsi="Arial" w:cs="Arial"/>
          <w:sz w:val="22"/>
          <w:szCs w:val="22"/>
          <w:lang w:val="hr-HR"/>
        </w:rPr>
        <w:t>Procenat premije rizika se utvrđuje jednokratno</w:t>
      </w:r>
      <w:r w:rsidR="00B111A0" w:rsidRPr="00463F5E">
        <w:rPr>
          <w:rFonts w:ascii="Arial" w:hAnsi="Arial" w:cs="Arial"/>
          <w:sz w:val="22"/>
          <w:szCs w:val="22"/>
          <w:lang w:val="hr-HR"/>
        </w:rPr>
        <w:t xml:space="preserve"> prilikom odobravanja izdavanja garancije</w:t>
      </w:r>
      <w:r w:rsidR="00B111A0" w:rsidRPr="00463F5E">
        <w:rPr>
          <w:rFonts w:ascii="Arial" w:hAnsi="Arial" w:cs="Arial"/>
          <w:color w:val="1F1A17"/>
          <w:sz w:val="22"/>
          <w:szCs w:val="22"/>
          <w:lang w:val="hr-HR"/>
        </w:rPr>
        <w:t xml:space="preserve">, a premija rizika se utvrđuje i naplaćuje godišnje, </w:t>
      </w:r>
      <w:r w:rsidR="00B111A0" w:rsidRPr="00463F5E">
        <w:rPr>
          <w:rFonts w:ascii="Arial" w:hAnsi="Arial" w:cs="Arial"/>
          <w:sz w:val="22"/>
          <w:szCs w:val="22"/>
          <w:lang w:val="hr-HR"/>
        </w:rPr>
        <w:t xml:space="preserve">primjenom utvrđenog procenta </w:t>
      </w:r>
      <w:r w:rsidR="00B111A0" w:rsidRPr="00463F5E">
        <w:rPr>
          <w:rFonts w:ascii="Arial" w:hAnsi="Arial" w:cs="Arial"/>
          <w:color w:val="1F1A17"/>
          <w:sz w:val="22"/>
          <w:szCs w:val="22"/>
          <w:lang w:val="hr-HR"/>
        </w:rPr>
        <w:t>na ostatak duga koji garancija pokriva</w:t>
      </w:r>
      <w:r w:rsidR="00791643" w:rsidRPr="00463F5E">
        <w:rPr>
          <w:rFonts w:ascii="Arial" w:hAnsi="Arial" w:cs="Arial"/>
          <w:sz w:val="22"/>
          <w:szCs w:val="22"/>
          <w:lang w:val="hr-HR"/>
        </w:rPr>
        <w:t>.</w:t>
      </w:r>
      <w:r w:rsidR="00521EF3" w:rsidRPr="00463F5E">
        <w:rPr>
          <w:rFonts w:ascii="Arial" w:hAnsi="Arial" w:cs="Arial"/>
          <w:sz w:val="22"/>
          <w:szCs w:val="22"/>
          <w:lang w:val="hr-HR"/>
        </w:rPr>
        <w:t xml:space="preserve"> Propisom koji donosi Vlada Federacije utvrdila bi se provizija u određenom procentualnom iznosu u odnosu na iznos garancije. Istim propisom bi se </w:t>
      </w:r>
      <w:r w:rsidR="00134906" w:rsidRPr="00463F5E">
        <w:rPr>
          <w:rFonts w:ascii="Arial" w:hAnsi="Arial" w:cs="Arial"/>
          <w:sz w:val="22"/>
          <w:szCs w:val="22"/>
          <w:lang w:val="hr-HR"/>
        </w:rPr>
        <w:t>propisao i procent</w:t>
      </w:r>
      <w:r w:rsidR="00521EF3" w:rsidRPr="00463F5E">
        <w:rPr>
          <w:rFonts w:ascii="Arial" w:hAnsi="Arial" w:cs="Arial"/>
          <w:sz w:val="22"/>
          <w:szCs w:val="22"/>
          <w:lang w:val="hr-HR"/>
        </w:rPr>
        <w:t xml:space="preserve"> premije rizika, uredi</w:t>
      </w:r>
      <w:r w:rsidR="008E7359" w:rsidRPr="00463F5E">
        <w:rPr>
          <w:rFonts w:ascii="Arial" w:hAnsi="Arial" w:cs="Arial"/>
          <w:sz w:val="22"/>
          <w:szCs w:val="22"/>
          <w:lang w:val="hr-HR"/>
        </w:rPr>
        <w:t xml:space="preserve">o način naplate, te procjena adekvatnosti premije rizika. </w:t>
      </w:r>
    </w:p>
    <w:p w14:paraId="21D2CE59" w14:textId="7CE1F5AD" w:rsidR="00B50F32" w:rsidRPr="00463F5E" w:rsidRDefault="00B50F32" w:rsidP="00B50F32">
      <w:pPr>
        <w:pStyle w:val="NormalWeb"/>
        <w:tabs>
          <w:tab w:val="left" w:pos="567"/>
        </w:tabs>
        <w:spacing w:before="0" w:beforeAutospacing="0" w:after="0" w:afterAutospacing="0"/>
        <w:jc w:val="both"/>
        <w:rPr>
          <w:rFonts w:ascii="Arial" w:hAnsi="Arial" w:cs="Arial"/>
          <w:b/>
          <w:sz w:val="22"/>
          <w:szCs w:val="22"/>
          <w:lang w:val="hr-HR"/>
        </w:rPr>
      </w:pPr>
      <w:r w:rsidRPr="00463F5E">
        <w:rPr>
          <w:rFonts w:ascii="Arial" w:hAnsi="Arial" w:cs="Arial"/>
          <w:sz w:val="22"/>
          <w:szCs w:val="22"/>
          <w:lang w:val="hr-HR"/>
        </w:rPr>
        <w:tab/>
      </w:r>
      <w:r w:rsidR="000844FF" w:rsidRPr="00463F5E">
        <w:rPr>
          <w:rFonts w:ascii="Arial" w:hAnsi="Arial" w:cs="Arial"/>
          <w:sz w:val="22"/>
          <w:szCs w:val="22"/>
          <w:lang w:val="hr-HR"/>
        </w:rPr>
        <w:tab/>
      </w:r>
      <w:r w:rsidR="0088269F" w:rsidRPr="00463F5E">
        <w:rPr>
          <w:rFonts w:ascii="Arial" w:hAnsi="Arial" w:cs="Arial"/>
          <w:sz w:val="22"/>
          <w:szCs w:val="22"/>
          <w:lang w:val="hr-HR"/>
        </w:rPr>
        <w:t xml:space="preserve">Raspoloživa sredstva </w:t>
      </w:r>
      <w:r w:rsidR="00510636" w:rsidRPr="00463F5E">
        <w:rPr>
          <w:rFonts w:ascii="Arial" w:hAnsi="Arial" w:cs="Arial"/>
          <w:sz w:val="22"/>
          <w:szCs w:val="22"/>
          <w:lang w:val="hr-HR"/>
        </w:rPr>
        <w:t>Garancijsko</w:t>
      </w:r>
      <w:r w:rsidR="0088269F" w:rsidRPr="00463F5E">
        <w:rPr>
          <w:rFonts w:ascii="Arial" w:hAnsi="Arial" w:cs="Arial"/>
          <w:sz w:val="22"/>
          <w:szCs w:val="22"/>
          <w:lang w:val="hr-HR"/>
        </w:rPr>
        <w:t>g fonda</w:t>
      </w:r>
      <w:r w:rsidR="00510636" w:rsidRPr="00463F5E">
        <w:rPr>
          <w:rFonts w:ascii="Arial" w:hAnsi="Arial" w:cs="Arial"/>
          <w:sz w:val="22"/>
          <w:szCs w:val="22"/>
          <w:lang w:val="hr-HR"/>
        </w:rPr>
        <w:t xml:space="preserve"> </w:t>
      </w:r>
      <w:r w:rsidR="0088269F" w:rsidRPr="00463F5E">
        <w:rPr>
          <w:rFonts w:ascii="Arial" w:hAnsi="Arial" w:cs="Arial"/>
          <w:sz w:val="22"/>
          <w:szCs w:val="22"/>
          <w:lang w:val="hr-HR"/>
        </w:rPr>
        <w:t>mogu se</w:t>
      </w:r>
      <w:r w:rsidR="00510636" w:rsidRPr="00463F5E">
        <w:rPr>
          <w:rFonts w:ascii="Arial" w:hAnsi="Arial" w:cs="Arial"/>
          <w:sz w:val="22"/>
          <w:szCs w:val="22"/>
          <w:lang w:val="hr-HR"/>
        </w:rPr>
        <w:t xml:space="preserve"> investirati u skladu sa propisima o investiranju javnih sredstva i propisom Vlade Federacije</w:t>
      </w:r>
      <w:r w:rsidRPr="00463F5E">
        <w:rPr>
          <w:rFonts w:ascii="Arial" w:hAnsi="Arial" w:cs="Arial"/>
          <w:sz w:val="22"/>
          <w:szCs w:val="22"/>
          <w:lang w:val="hr-HR"/>
        </w:rPr>
        <w:t>, odnosno propisom kantona, grada i općine</w:t>
      </w:r>
      <w:r w:rsidR="0088269F" w:rsidRPr="00463F5E">
        <w:rPr>
          <w:rFonts w:ascii="Arial" w:hAnsi="Arial" w:cs="Arial"/>
          <w:sz w:val="22"/>
          <w:szCs w:val="22"/>
          <w:lang w:val="hr-HR"/>
        </w:rPr>
        <w:t xml:space="preserve"> </w:t>
      </w:r>
      <w:r w:rsidR="0088269F" w:rsidRPr="00463F5E">
        <w:rPr>
          <w:rFonts w:ascii="Arial" w:hAnsi="Arial" w:cs="Arial"/>
          <w:b/>
          <w:sz w:val="22"/>
          <w:szCs w:val="22"/>
          <w:lang w:val="hr-HR"/>
        </w:rPr>
        <w:t>(</w:t>
      </w:r>
      <w:r w:rsidRPr="00463F5E">
        <w:rPr>
          <w:rFonts w:ascii="Arial" w:hAnsi="Arial" w:cs="Arial"/>
          <w:b/>
          <w:sz w:val="22"/>
          <w:szCs w:val="22"/>
          <w:lang w:val="hr-HR"/>
        </w:rPr>
        <w:t>č</w:t>
      </w:r>
      <w:r w:rsidR="0088269F" w:rsidRPr="00463F5E">
        <w:rPr>
          <w:rFonts w:ascii="Arial" w:hAnsi="Arial" w:cs="Arial"/>
          <w:b/>
          <w:sz w:val="22"/>
          <w:szCs w:val="22"/>
          <w:lang w:val="hr-HR"/>
        </w:rPr>
        <w:t xml:space="preserve">lan </w:t>
      </w:r>
      <w:r w:rsidR="00B83FBA" w:rsidRPr="00463F5E">
        <w:rPr>
          <w:rFonts w:ascii="Arial" w:hAnsi="Arial" w:cs="Arial"/>
          <w:b/>
          <w:sz w:val="22"/>
          <w:szCs w:val="22"/>
          <w:lang w:val="hr-HR"/>
        </w:rPr>
        <w:t>53</w:t>
      </w:r>
      <w:r w:rsidR="0088269F" w:rsidRPr="00463F5E">
        <w:rPr>
          <w:rFonts w:ascii="Arial" w:hAnsi="Arial" w:cs="Arial"/>
          <w:b/>
          <w:sz w:val="22"/>
          <w:szCs w:val="22"/>
          <w:lang w:val="hr-HR"/>
        </w:rPr>
        <w:t>.)</w:t>
      </w:r>
    </w:p>
    <w:p w14:paraId="5DA19253" w14:textId="33DB9662" w:rsidR="00082008" w:rsidRPr="00463F5E" w:rsidRDefault="00202C19" w:rsidP="00165144">
      <w:pPr>
        <w:pStyle w:val="NormalWeb"/>
        <w:spacing w:before="0" w:beforeAutospacing="0" w:after="0" w:afterAutospacing="0"/>
        <w:jc w:val="both"/>
        <w:rPr>
          <w:rFonts w:ascii="Arial" w:hAnsi="Arial" w:cs="Arial"/>
          <w:sz w:val="22"/>
          <w:szCs w:val="22"/>
          <w:lang w:val="hr-HR"/>
        </w:rPr>
      </w:pPr>
      <w:r w:rsidRPr="00463F5E">
        <w:rPr>
          <w:rFonts w:ascii="Arial" w:hAnsi="Arial" w:cs="Arial"/>
          <w:b/>
          <w:bCs/>
          <w:sz w:val="22"/>
          <w:szCs w:val="22"/>
          <w:lang w:val="hr-HR"/>
        </w:rPr>
        <w:lastRenderedPageBreak/>
        <w:t xml:space="preserve"> </w:t>
      </w:r>
      <w:r w:rsidR="004C3AF5" w:rsidRPr="00463F5E">
        <w:rPr>
          <w:rFonts w:ascii="Arial" w:hAnsi="Arial" w:cs="Arial"/>
          <w:b/>
          <w:bCs/>
          <w:sz w:val="22"/>
          <w:szCs w:val="22"/>
          <w:lang w:val="hr-HR"/>
        </w:rPr>
        <w:tab/>
      </w:r>
      <w:r w:rsidRPr="00463F5E">
        <w:rPr>
          <w:rFonts w:ascii="Arial" w:hAnsi="Arial" w:cs="Arial"/>
          <w:b/>
          <w:bCs/>
          <w:sz w:val="22"/>
          <w:szCs w:val="22"/>
          <w:lang w:val="hr-HR"/>
        </w:rPr>
        <w:t xml:space="preserve">  Članom 54.</w:t>
      </w:r>
      <w:r w:rsidRPr="00463F5E">
        <w:rPr>
          <w:rFonts w:ascii="Arial" w:hAnsi="Arial" w:cs="Arial"/>
          <w:sz w:val="22"/>
          <w:szCs w:val="22"/>
          <w:lang w:val="hr-HR"/>
        </w:rPr>
        <w:t xml:space="preserve"> </w:t>
      </w:r>
      <w:r w:rsidRPr="00463F5E">
        <w:rPr>
          <w:rFonts w:ascii="Arial" w:hAnsi="Arial" w:cs="Arial"/>
          <w:bCs/>
          <w:sz w:val="22"/>
          <w:szCs w:val="22"/>
          <w:lang w:val="hr-HR"/>
        </w:rPr>
        <w:t xml:space="preserve">utvrđena je identična obaveza </w:t>
      </w:r>
      <w:r w:rsidR="00BC36A6" w:rsidRPr="00463F5E">
        <w:rPr>
          <w:rFonts w:ascii="Arial" w:hAnsi="Arial" w:cs="Arial"/>
          <w:bCs/>
          <w:sz w:val="22"/>
          <w:szCs w:val="22"/>
          <w:lang w:val="hr-HR"/>
        </w:rPr>
        <w:t>primjene čl. 5</w:t>
      </w:r>
      <w:r w:rsidR="000A0AF2" w:rsidRPr="00463F5E">
        <w:rPr>
          <w:rFonts w:ascii="Arial" w:hAnsi="Arial" w:cs="Arial"/>
          <w:bCs/>
          <w:sz w:val="22"/>
          <w:szCs w:val="22"/>
          <w:lang w:val="hr-HR"/>
        </w:rPr>
        <w:t>0</w:t>
      </w:r>
      <w:r w:rsidR="00BC36A6" w:rsidRPr="00463F5E">
        <w:rPr>
          <w:rFonts w:ascii="Arial" w:hAnsi="Arial" w:cs="Arial"/>
          <w:bCs/>
          <w:sz w:val="22"/>
          <w:szCs w:val="22"/>
          <w:lang w:val="hr-HR"/>
        </w:rPr>
        <w:t>. do 5</w:t>
      </w:r>
      <w:r w:rsidR="000A0AF2" w:rsidRPr="00463F5E">
        <w:rPr>
          <w:rFonts w:ascii="Arial" w:hAnsi="Arial" w:cs="Arial"/>
          <w:bCs/>
          <w:sz w:val="22"/>
          <w:szCs w:val="22"/>
          <w:lang w:val="hr-HR"/>
        </w:rPr>
        <w:t>3</w:t>
      </w:r>
      <w:r w:rsidR="00BC36A6" w:rsidRPr="00463F5E">
        <w:rPr>
          <w:rFonts w:ascii="Arial" w:hAnsi="Arial" w:cs="Arial"/>
          <w:bCs/>
          <w:sz w:val="22"/>
          <w:szCs w:val="22"/>
          <w:lang w:val="hr-HR"/>
        </w:rPr>
        <w:t xml:space="preserve">. ovog </w:t>
      </w:r>
      <w:r w:rsidR="000A0AF2" w:rsidRPr="00463F5E">
        <w:rPr>
          <w:rFonts w:ascii="Arial" w:hAnsi="Arial" w:cs="Arial"/>
          <w:bCs/>
          <w:sz w:val="22"/>
          <w:szCs w:val="22"/>
          <w:lang w:val="hr-HR"/>
        </w:rPr>
        <w:t>z</w:t>
      </w:r>
      <w:r w:rsidR="00BC36A6" w:rsidRPr="00463F5E">
        <w:rPr>
          <w:rFonts w:ascii="Arial" w:hAnsi="Arial" w:cs="Arial"/>
          <w:bCs/>
          <w:sz w:val="22"/>
          <w:szCs w:val="22"/>
          <w:lang w:val="hr-HR"/>
        </w:rPr>
        <w:t xml:space="preserve">akona </w:t>
      </w:r>
      <w:r w:rsidRPr="00463F5E">
        <w:rPr>
          <w:rFonts w:ascii="Arial" w:hAnsi="Arial" w:cs="Arial"/>
          <w:bCs/>
          <w:sz w:val="22"/>
          <w:szCs w:val="22"/>
          <w:lang w:val="hr-HR"/>
        </w:rPr>
        <w:t xml:space="preserve">za kantone, gradove i općine. </w:t>
      </w:r>
      <w:r w:rsidR="0088269F" w:rsidRPr="00463F5E">
        <w:rPr>
          <w:rFonts w:ascii="Arial" w:hAnsi="Arial" w:cs="Arial"/>
          <w:sz w:val="22"/>
          <w:szCs w:val="22"/>
          <w:lang w:val="hr-HR"/>
        </w:rPr>
        <w:t xml:space="preserve"> </w:t>
      </w:r>
    </w:p>
    <w:p w14:paraId="2F42DE76" w14:textId="6BDEDD79" w:rsidR="00255DD2" w:rsidRPr="00463F5E" w:rsidRDefault="0088269F"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 </w:t>
      </w:r>
      <w:r w:rsidR="00525534" w:rsidRPr="00463F5E">
        <w:rPr>
          <w:rFonts w:ascii="Arial" w:hAnsi="Arial" w:cs="Arial"/>
          <w:b/>
          <w:sz w:val="22"/>
          <w:szCs w:val="22"/>
          <w:lang w:val="hr-HR"/>
        </w:rPr>
        <w:t>55</w:t>
      </w:r>
      <w:r w:rsidRPr="00463F5E">
        <w:rPr>
          <w:rFonts w:ascii="Arial" w:hAnsi="Arial" w:cs="Arial"/>
          <w:b/>
          <w:sz w:val="22"/>
          <w:szCs w:val="22"/>
          <w:lang w:val="hr-HR"/>
        </w:rPr>
        <w:t>.</w:t>
      </w:r>
      <w:r w:rsidRPr="00463F5E">
        <w:rPr>
          <w:rFonts w:ascii="Arial" w:hAnsi="Arial" w:cs="Arial"/>
          <w:sz w:val="22"/>
          <w:szCs w:val="22"/>
          <w:lang w:val="hr-HR"/>
        </w:rPr>
        <w:t xml:space="preserve"> </w:t>
      </w:r>
      <w:r w:rsidR="00A3229C" w:rsidRPr="00463F5E">
        <w:rPr>
          <w:rFonts w:ascii="Arial" w:hAnsi="Arial" w:cs="Arial"/>
          <w:sz w:val="22"/>
          <w:szCs w:val="22"/>
          <w:lang w:val="hr-HR"/>
        </w:rPr>
        <w:t>p</w:t>
      </w:r>
      <w:r w:rsidRPr="00463F5E">
        <w:rPr>
          <w:rFonts w:ascii="Arial" w:hAnsi="Arial" w:cs="Arial"/>
          <w:sz w:val="22"/>
          <w:szCs w:val="22"/>
          <w:lang w:val="hr-HR"/>
        </w:rPr>
        <w:t>ropisuje obavez</w:t>
      </w:r>
      <w:r w:rsidR="00255DD2" w:rsidRPr="00463F5E">
        <w:rPr>
          <w:rFonts w:ascii="Arial" w:hAnsi="Arial" w:cs="Arial"/>
          <w:sz w:val="22"/>
          <w:szCs w:val="22"/>
          <w:lang w:val="hr-HR"/>
        </w:rPr>
        <w:t>u</w:t>
      </w:r>
      <w:r w:rsidRPr="00463F5E">
        <w:rPr>
          <w:rFonts w:ascii="Arial" w:hAnsi="Arial" w:cs="Arial"/>
          <w:sz w:val="22"/>
          <w:szCs w:val="22"/>
          <w:lang w:val="hr-HR"/>
        </w:rPr>
        <w:t xml:space="preserve"> </w:t>
      </w:r>
      <w:r w:rsidR="00B111A0" w:rsidRPr="00463F5E">
        <w:rPr>
          <w:rFonts w:ascii="Arial" w:hAnsi="Arial" w:cs="Arial"/>
          <w:sz w:val="22"/>
          <w:szCs w:val="22"/>
          <w:lang w:val="hr-HR"/>
        </w:rPr>
        <w:t xml:space="preserve">za </w:t>
      </w:r>
      <w:r w:rsidRPr="00463F5E">
        <w:rPr>
          <w:rFonts w:ascii="Arial" w:hAnsi="Arial" w:cs="Arial"/>
          <w:sz w:val="22"/>
          <w:szCs w:val="22"/>
          <w:lang w:val="hr-HR"/>
        </w:rPr>
        <w:t>Federaln</w:t>
      </w:r>
      <w:r w:rsidR="00255DD2" w:rsidRPr="00463F5E">
        <w:rPr>
          <w:rFonts w:ascii="Arial" w:hAnsi="Arial" w:cs="Arial"/>
          <w:sz w:val="22"/>
          <w:szCs w:val="22"/>
          <w:lang w:val="hr-HR"/>
        </w:rPr>
        <w:t xml:space="preserve">o </w:t>
      </w:r>
      <w:r w:rsidRPr="00463F5E">
        <w:rPr>
          <w:rFonts w:ascii="Arial" w:hAnsi="Arial" w:cs="Arial"/>
          <w:sz w:val="22"/>
          <w:szCs w:val="22"/>
          <w:lang w:val="hr-HR"/>
        </w:rPr>
        <w:t>ministarstv</w:t>
      </w:r>
      <w:r w:rsidR="00B111A0" w:rsidRPr="00463F5E">
        <w:rPr>
          <w:rFonts w:ascii="Arial" w:hAnsi="Arial" w:cs="Arial"/>
          <w:sz w:val="22"/>
          <w:szCs w:val="22"/>
          <w:lang w:val="hr-HR"/>
        </w:rPr>
        <w:t>o</w:t>
      </w:r>
      <w:r w:rsidRPr="00463F5E">
        <w:rPr>
          <w:rFonts w:ascii="Arial" w:hAnsi="Arial" w:cs="Arial"/>
          <w:sz w:val="22"/>
          <w:szCs w:val="22"/>
          <w:lang w:val="hr-HR"/>
        </w:rPr>
        <w:t xml:space="preserve"> finansija</w:t>
      </w:r>
      <w:r w:rsidR="00255DD2" w:rsidRPr="00463F5E">
        <w:rPr>
          <w:rFonts w:ascii="Arial" w:hAnsi="Arial" w:cs="Arial"/>
          <w:sz w:val="22"/>
          <w:szCs w:val="22"/>
          <w:lang w:val="hr-HR"/>
        </w:rPr>
        <w:t xml:space="preserve"> da prati i</w:t>
      </w:r>
      <w:r w:rsidR="00A3229C" w:rsidRPr="00463F5E">
        <w:rPr>
          <w:rFonts w:ascii="Arial" w:hAnsi="Arial" w:cs="Arial"/>
          <w:sz w:val="22"/>
          <w:szCs w:val="22"/>
          <w:lang w:val="hr-HR"/>
        </w:rPr>
        <w:t xml:space="preserve"> analiz</w:t>
      </w:r>
      <w:r w:rsidR="00255DD2" w:rsidRPr="00463F5E">
        <w:rPr>
          <w:rFonts w:ascii="Arial" w:hAnsi="Arial" w:cs="Arial"/>
          <w:sz w:val="22"/>
          <w:szCs w:val="22"/>
          <w:lang w:val="hr-HR"/>
        </w:rPr>
        <w:t>ira portfolio</w:t>
      </w:r>
      <w:r w:rsidR="00A3229C" w:rsidRPr="00463F5E">
        <w:rPr>
          <w:rFonts w:ascii="Arial" w:hAnsi="Arial" w:cs="Arial"/>
          <w:sz w:val="22"/>
          <w:szCs w:val="22"/>
          <w:lang w:val="hr-HR"/>
        </w:rPr>
        <w:t xml:space="preserve"> izdatih garancija</w:t>
      </w:r>
      <w:r w:rsidR="00046359" w:rsidRPr="00463F5E">
        <w:rPr>
          <w:rFonts w:ascii="Arial" w:hAnsi="Arial" w:cs="Arial"/>
          <w:sz w:val="22"/>
          <w:szCs w:val="22"/>
          <w:lang w:val="hr-HR"/>
        </w:rPr>
        <w:t xml:space="preserve"> </w:t>
      </w:r>
      <w:r w:rsidR="00255DD2" w:rsidRPr="00463F5E">
        <w:rPr>
          <w:rFonts w:ascii="Arial" w:hAnsi="Arial" w:cs="Arial"/>
          <w:sz w:val="22"/>
          <w:szCs w:val="22"/>
          <w:lang w:val="hr-HR"/>
        </w:rPr>
        <w:t>Federacije, te da</w:t>
      </w:r>
      <w:r w:rsidR="00A3229C" w:rsidRPr="00463F5E">
        <w:rPr>
          <w:rFonts w:ascii="Arial" w:hAnsi="Arial" w:cs="Arial"/>
          <w:sz w:val="22"/>
          <w:szCs w:val="22"/>
          <w:lang w:val="hr-HR"/>
        </w:rPr>
        <w:t xml:space="preserve"> ima pravo vršiti ad-hoc reviziju ili pregled, </w:t>
      </w:r>
      <w:r w:rsidR="00255DD2" w:rsidRPr="00463F5E">
        <w:rPr>
          <w:rFonts w:ascii="Arial" w:hAnsi="Arial" w:cs="Arial"/>
          <w:sz w:val="22"/>
          <w:szCs w:val="22"/>
          <w:lang w:val="hr-HR"/>
        </w:rPr>
        <w:t xml:space="preserve">pri čemu se </w:t>
      </w:r>
      <w:r w:rsidR="00A3229C" w:rsidRPr="00463F5E">
        <w:rPr>
          <w:rFonts w:ascii="Arial" w:hAnsi="Arial" w:cs="Arial"/>
          <w:sz w:val="22"/>
          <w:szCs w:val="22"/>
          <w:lang w:val="hr-HR"/>
        </w:rPr>
        <w:t xml:space="preserve">tražilac garancije, odnosno dužnik </w:t>
      </w:r>
      <w:r w:rsidR="00255DD2" w:rsidRPr="00463F5E">
        <w:rPr>
          <w:rFonts w:ascii="Arial" w:hAnsi="Arial" w:cs="Arial"/>
          <w:sz w:val="22"/>
          <w:szCs w:val="22"/>
          <w:lang w:val="hr-HR"/>
        </w:rPr>
        <w:t xml:space="preserve">obavezuje </w:t>
      </w:r>
      <w:r w:rsidR="00A3229C" w:rsidRPr="00463F5E">
        <w:rPr>
          <w:rFonts w:ascii="Arial" w:hAnsi="Arial" w:cs="Arial"/>
          <w:sz w:val="22"/>
          <w:szCs w:val="22"/>
          <w:lang w:val="hr-HR"/>
        </w:rPr>
        <w:t>staviti na raspolaganje sve tražene informacije i dokumentaciju. Federalno ministarstvo finansija obavlja</w:t>
      </w:r>
      <w:r w:rsidR="00600721" w:rsidRPr="00463F5E">
        <w:rPr>
          <w:rFonts w:ascii="Arial" w:hAnsi="Arial" w:cs="Arial"/>
          <w:sz w:val="22"/>
          <w:szCs w:val="22"/>
          <w:lang w:val="hr-HR"/>
        </w:rPr>
        <w:t xml:space="preserve"> i</w:t>
      </w:r>
      <w:r w:rsidR="00A3229C" w:rsidRPr="00463F5E">
        <w:rPr>
          <w:rFonts w:ascii="Arial" w:hAnsi="Arial" w:cs="Arial"/>
          <w:sz w:val="22"/>
          <w:szCs w:val="22"/>
          <w:lang w:val="hr-HR"/>
        </w:rPr>
        <w:t xml:space="preserve"> godišnji pregled s</w:t>
      </w:r>
      <w:r w:rsidR="008E0CA6" w:rsidRPr="00463F5E">
        <w:rPr>
          <w:rFonts w:ascii="Arial" w:hAnsi="Arial" w:cs="Arial"/>
          <w:sz w:val="22"/>
          <w:szCs w:val="22"/>
          <w:lang w:val="hr-HR"/>
        </w:rPr>
        <w:t xml:space="preserve">vih izdatih garancija Federacije </w:t>
      </w:r>
      <w:r w:rsidR="00600721" w:rsidRPr="00463F5E">
        <w:rPr>
          <w:rFonts w:ascii="Arial" w:hAnsi="Arial" w:cs="Arial"/>
          <w:b/>
          <w:sz w:val="22"/>
          <w:szCs w:val="22"/>
          <w:lang w:val="hr-HR"/>
        </w:rPr>
        <w:t xml:space="preserve">(član </w:t>
      </w:r>
      <w:r w:rsidR="00525534" w:rsidRPr="00463F5E">
        <w:rPr>
          <w:rFonts w:ascii="Arial" w:hAnsi="Arial" w:cs="Arial"/>
          <w:b/>
          <w:sz w:val="22"/>
          <w:szCs w:val="22"/>
          <w:lang w:val="hr-HR"/>
        </w:rPr>
        <w:t>56</w:t>
      </w:r>
      <w:r w:rsidR="00600721" w:rsidRPr="00463F5E">
        <w:rPr>
          <w:rFonts w:ascii="Arial" w:hAnsi="Arial" w:cs="Arial"/>
          <w:b/>
          <w:sz w:val="22"/>
          <w:szCs w:val="22"/>
          <w:lang w:val="hr-HR"/>
        </w:rPr>
        <w:t>).</w:t>
      </w:r>
      <w:r w:rsidR="00003404" w:rsidRPr="00463F5E">
        <w:rPr>
          <w:rFonts w:ascii="Arial" w:hAnsi="Arial" w:cs="Arial"/>
          <w:b/>
          <w:sz w:val="22"/>
          <w:szCs w:val="22"/>
          <w:lang w:val="hr-HR"/>
        </w:rPr>
        <w:t xml:space="preserve"> </w:t>
      </w:r>
      <w:r w:rsidR="00255DD2" w:rsidRPr="00463F5E">
        <w:rPr>
          <w:rFonts w:ascii="Arial" w:hAnsi="Arial" w:cs="Arial"/>
          <w:sz w:val="22"/>
          <w:szCs w:val="22"/>
          <w:lang w:val="hr-HR"/>
        </w:rPr>
        <w:t>Identičnu obavezu praćenja, analize izdat</w:t>
      </w:r>
      <w:r w:rsidR="00003404" w:rsidRPr="00463F5E">
        <w:rPr>
          <w:rFonts w:ascii="Arial" w:hAnsi="Arial" w:cs="Arial"/>
          <w:sz w:val="22"/>
          <w:szCs w:val="22"/>
          <w:lang w:val="hr-HR"/>
        </w:rPr>
        <w:t>i</w:t>
      </w:r>
      <w:r w:rsidR="00255DD2" w:rsidRPr="00463F5E">
        <w:rPr>
          <w:rFonts w:ascii="Arial" w:hAnsi="Arial" w:cs="Arial"/>
          <w:sz w:val="22"/>
          <w:szCs w:val="22"/>
          <w:lang w:val="hr-HR"/>
        </w:rPr>
        <w:t>h garancija kantona, gradova, odnosno općina imaju kantoni, gradovi i općine.</w:t>
      </w:r>
    </w:p>
    <w:p w14:paraId="335D1C33" w14:textId="2DF84AAB" w:rsidR="00510636" w:rsidRPr="00463F5E" w:rsidRDefault="00510636" w:rsidP="00B5081A">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Član</w:t>
      </w:r>
      <w:r w:rsidR="00600721" w:rsidRPr="00463F5E">
        <w:rPr>
          <w:rFonts w:ascii="Arial" w:hAnsi="Arial" w:cs="Arial"/>
          <w:b/>
          <w:sz w:val="22"/>
          <w:szCs w:val="22"/>
          <w:lang w:val="hr-HR"/>
        </w:rPr>
        <w:t>om</w:t>
      </w:r>
      <w:r w:rsidRPr="00463F5E">
        <w:rPr>
          <w:rFonts w:ascii="Arial" w:hAnsi="Arial" w:cs="Arial"/>
          <w:b/>
          <w:sz w:val="22"/>
          <w:szCs w:val="22"/>
          <w:lang w:val="hr-HR"/>
        </w:rPr>
        <w:t xml:space="preserve"> </w:t>
      </w:r>
      <w:r w:rsidR="00525534" w:rsidRPr="00463F5E">
        <w:rPr>
          <w:rFonts w:ascii="Arial" w:hAnsi="Arial" w:cs="Arial"/>
          <w:b/>
          <w:sz w:val="22"/>
          <w:szCs w:val="22"/>
          <w:lang w:val="hr-HR"/>
        </w:rPr>
        <w:t>57</w:t>
      </w:r>
      <w:r w:rsidRPr="00463F5E">
        <w:rPr>
          <w:rFonts w:ascii="Arial" w:hAnsi="Arial" w:cs="Arial"/>
          <w:sz w:val="22"/>
          <w:szCs w:val="22"/>
          <w:lang w:val="hr-HR"/>
        </w:rPr>
        <w:t>.</w:t>
      </w:r>
      <w:r w:rsidR="00600721" w:rsidRPr="00463F5E">
        <w:rPr>
          <w:rFonts w:ascii="Arial" w:hAnsi="Arial" w:cs="Arial"/>
          <w:sz w:val="22"/>
          <w:szCs w:val="22"/>
          <w:lang w:val="hr-HR"/>
        </w:rPr>
        <w:t xml:space="preserve"> uređuje se p</w:t>
      </w:r>
      <w:r w:rsidR="00600721" w:rsidRPr="00463F5E">
        <w:rPr>
          <w:rFonts w:ascii="Arial" w:hAnsi="Arial" w:cs="Arial"/>
          <w:bCs/>
          <w:sz w:val="22"/>
          <w:szCs w:val="22"/>
          <w:lang w:val="hr-HR"/>
        </w:rPr>
        <w:t>laćanje na osnovu garancija</w:t>
      </w:r>
      <w:r w:rsidR="00472516" w:rsidRPr="00463F5E">
        <w:rPr>
          <w:rFonts w:ascii="Arial" w:hAnsi="Arial" w:cs="Arial"/>
          <w:bCs/>
          <w:sz w:val="22"/>
          <w:szCs w:val="22"/>
          <w:lang w:val="hr-HR"/>
        </w:rPr>
        <w:t xml:space="preserve"> Federacije, </w:t>
      </w:r>
      <w:r w:rsidR="00600721" w:rsidRPr="00463F5E">
        <w:rPr>
          <w:rFonts w:ascii="Arial" w:hAnsi="Arial" w:cs="Arial"/>
          <w:bCs/>
          <w:sz w:val="22"/>
          <w:szCs w:val="22"/>
          <w:lang w:val="hr-HR"/>
        </w:rPr>
        <w:t xml:space="preserve">a </w:t>
      </w:r>
      <w:r w:rsidR="00600721" w:rsidRPr="00463F5E">
        <w:rPr>
          <w:rFonts w:ascii="Arial" w:hAnsi="Arial" w:cs="Arial"/>
          <w:b/>
          <w:sz w:val="22"/>
          <w:szCs w:val="22"/>
          <w:lang w:val="hr-HR"/>
        </w:rPr>
        <w:t xml:space="preserve">članom </w:t>
      </w:r>
      <w:r w:rsidR="00525534" w:rsidRPr="00463F5E">
        <w:rPr>
          <w:rFonts w:ascii="Arial" w:hAnsi="Arial" w:cs="Arial"/>
          <w:b/>
          <w:sz w:val="22"/>
          <w:szCs w:val="22"/>
          <w:lang w:val="hr-HR"/>
        </w:rPr>
        <w:t>58</w:t>
      </w:r>
      <w:r w:rsidR="00600721" w:rsidRPr="00463F5E">
        <w:rPr>
          <w:rFonts w:ascii="Arial" w:hAnsi="Arial" w:cs="Arial"/>
          <w:bCs/>
          <w:sz w:val="22"/>
          <w:szCs w:val="22"/>
          <w:lang w:val="hr-HR"/>
        </w:rPr>
        <w:t xml:space="preserve">. </w:t>
      </w:r>
      <w:r w:rsidR="00472516" w:rsidRPr="00463F5E">
        <w:rPr>
          <w:rFonts w:ascii="Arial" w:hAnsi="Arial" w:cs="Arial"/>
          <w:bCs/>
          <w:sz w:val="22"/>
          <w:szCs w:val="22"/>
          <w:lang w:val="hr-HR"/>
        </w:rPr>
        <w:t xml:space="preserve">utvrđena je identična </w:t>
      </w:r>
      <w:r w:rsidR="00600721" w:rsidRPr="00463F5E">
        <w:rPr>
          <w:rFonts w:ascii="Arial" w:hAnsi="Arial" w:cs="Arial"/>
          <w:bCs/>
          <w:sz w:val="22"/>
          <w:szCs w:val="22"/>
          <w:lang w:val="hr-HR"/>
        </w:rPr>
        <w:t xml:space="preserve">obaveza </w:t>
      </w:r>
      <w:r w:rsidR="000676F3" w:rsidRPr="00463F5E">
        <w:rPr>
          <w:rFonts w:ascii="Arial" w:hAnsi="Arial" w:cs="Arial"/>
          <w:bCs/>
          <w:sz w:val="22"/>
          <w:szCs w:val="22"/>
          <w:lang w:val="hr-HR"/>
        </w:rPr>
        <w:t>za</w:t>
      </w:r>
      <w:r w:rsidR="00600721" w:rsidRPr="00463F5E">
        <w:rPr>
          <w:rFonts w:ascii="Arial" w:hAnsi="Arial" w:cs="Arial"/>
          <w:bCs/>
          <w:sz w:val="22"/>
          <w:szCs w:val="22"/>
          <w:lang w:val="hr-HR"/>
        </w:rPr>
        <w:t xml:space="preserve"> kanton</w:t>
      </w:r>
      <w:r w:rsidR="000676F3" w:rsidRPr="00463F5E">
        <w:rPr>
          <w:rFonts w:ascii="Arial" w:hAnsi="Arial" w:cs="Arial"/>
          <w:bCs/>
          <w:sz w:val="22"/>
          <w:szCs w:val="22"/>
          <w:lang w:val="hr-HR"/>
        </w:rPr>
        <w:t>e</w:t>
      </w:r>
      <w:r w:rsidR="00600721" w:rsidRPr="00463F5E">
        <w:rPr>
          <w:rFonts w:ascii="Arial" w:hAnsi="Arial" w:cs="Arial"/>
          <w:bCs/>
          <w:sz w:val="22"/>
          <w:szCs w:val="22"/>
          <w:lang w:val="hr-HR"/>
        </w:rPr>
        <w:t>, gradov</w:t>
      </w:r>
      <w:r w:rsidR="000676F3" w:rsidRPr="00463F5E">
        <w:rPr>
          <w:rFonts w:ascii="Arial" w:hAnsi="Arial" w:cs="Arial"/>
          <w:bCs/>
          <w:sz w:val="22"/>
          <w:szCs w:val="22"/>
          <w:lang w:val="hr-HR"/>
        </w:rPr>
        <w:t>e</w:t>
      </w:r>
      <w:r w:rsidR="00600721" w:rsidRPr="00463F5E">
        <w:rPr>
          <w:rFonts w:ascii="Arial" w:hAnsi="Arial" w:cs="Arial"/>
          <w:bCs/>
          <w:sz w:val="22"/>
          <w:szCs w:val="22"/>
          <w:lang w:val="hr-HR"/>
        </w:rPr>
        <w:t xml:space="preserve"> i općin</w:t>
      </w:r>
      <w:r w:rsidR="000676F3" w:rsidRPr="00463F5E">
        <w:rPr>
          <w:rFonts w:ascii="Arial" w:hAnsi="Arial" w:cs="Arial"/>
          <w:bCs/>
          <w:sz w:val="22"/>
          <w:szCs w:val="22"/>
          <w:lang w:val="hr-HR"/>
        </w:rPr>
        <w:t>e</w:t>
      </w:r>
      <w:r w:rsidR="00600721" w:rsidRPr="00463F5E">
        <w:rPr>
          <w:rFonts w:ascii="Arial" w:hAnsi="Arial" w:cs="Arial"/>
          <w:bCs/>
          <w:sz w:val="22"/>
          <w:szCs w:val="22"/>
          <w:lang w:val="hr-HR"/>
        </w:rPr>
        <w:t xml:space="preserve"> da  </w:t>
      </w:r>
      <w:r w:rsidR="000676F3" w:rsidRPr="00463F5E">
        <w:rPr>
          <w:rFonts w:ascii="Arial" w:hAnsi="Arial" w:cs="Arial"/>
          <w:bCs/>
          <w:sz w:val="22"/>
          <w:szCs w:val="22"/>
          <w:lang w:val="hr-HR"/>
        </w:rPr>
        <w:t>prate garancije kantona, gradova, odnosno općina.</w:t>
      </w:r>
      <w:r w:rsidR="00600721" w:rsidRPr="00463F5E">
        <w:rPr>
          <w:rFonts w:ascii="Arial" w:hAnsi="Arial" w:cs="Arial"/>
          <w:bCs/>
          <w:sz w:val="22"/>
          <w:szCs w:val="22"/>
          <w:lang w:val="hr-HR"/>
        </w:rPr>
        <w:t xml:space="preserve">  </w:t>
      </w:r>
    </w:p>
    <w:p w14:paraId="160FA75F" w14:textId="462F5228" w:rsidR="00B46635" w:rsidRPr="00463F5E" w:rsidRDefault="00DA5D12" w:rsidP="00B5081A">
      <w:pPr>
        <w:pStyle w:val="NormalWeb"/>
        <w:spacing w:before="0" w:beforeAutospacing="0" w:after="0" w:afterAutospacing="0"/>
        <w:ind w:firstLine="708"/>
        <w:jc w:val="both"/>
        <w:rPr>
          <w:rFonts w:ascii="Arial" w:hAnsi="Arial" w:cs="Arial"/>
          <w:bCs/>
          <w:sz w:val="22"/>
          <w:szCs w:val="22"/>
          <w:lang w:val="hr-HR"/>
        </w:rPr>
      </w:pPr>
      <w:r w:rsidRPr="00463F5E">
        <w:rPr>
          <w:rFonts w:ascii="Arial" w:hAnsi="Arial" w:cs="Arial"/>
          <w:b/>
          <w:sz w:val="22"/>
          <w:szCs w:val="22"/>
          <w:lang w:val="hr-HR"/>
        </w:rPr>
        <w:t xml:space="preserve">Članovima </w:t>
      </w:r>
      <w:r w:rsidR="00525534" w:rsidRPr="00463F5E">
        <w:rPr>
          <w:rFonts w:ascii="Arial" w:hAnsi="Arial" w:cs="Arial"/>
          <w:b/>
          <w:sz w:val="22"/>
          <w:szCs w:val="22"/>
          <w:lang w:val="hr-HR"/>
        </w:rPr>
        <w:t>59</w:t>
      </w:r>
      <w:r w:rsidR="00630C73" w:rsidRPr="00463F5E">
        <w:rPr>
          <w:rFonts w:ascii="Arial" w:hAnsi="Arial" w:cs="Arial"/>
          <w:b/>
          <w:sz w:val="22"/>
          <w:szCs w:val="22"/>
          <w:lang w:val="hr-HR"/>
        </w:rPr>
        <w:t>.</w:t>
      </w:r>
      <w:r w:rsidRPr="00463F5E">
        <w:rPr>
          <w:rFonts w:ascii="Arial" w:hAnsi="Arial" w:cs="Arial"/>
          <w:b/>
          <w:sz w:val="22"/>
          <w:szCs w:val="22"/>
          <w:lang w:val="hr-HR"/>
        </w:rPr>
        <w:t xml:space="preserve"> do </w:t>
      </w:r>
      <w:r w:rsidR="00525534" w:rsidRPr="00463F5E">
        <w:rPr>
          <w:rFonts w:ascii="Arial" w:hAnsi="Arial" w:cs="Arial"/>
          <w:b/>
          <w:sz w:val="22"/>
          <w:szCs w:val="22"/>
          <w:lang w:val="hr-HR"/>
        </w:rPr>
        <w:t>62</w:t>
      </w:r>
      <w:r w:rsidRPr="00463F5E">
        <w:rPr>
          <w:rFonts w:ascii="Arial" w:hAnsi="Arial" w:cs="Arial"/>
          <w:b/>
          <w:sz w:val="22"/>
          <w:szCs w:val="22"/>
          <w:lang w:val="hr-HR"/>
        </w:rPr>
        <w:t>.</w:t>
      </w:r>
      <w:r w:rsidRPr="00463F5E">
        <w:rPr>
          <w:rFonts w:ascii="Arial" w:hAnsi="Arial" w:cs="Arial"/>
          <w:sz w:val="22"/>
          <w:szCs w:val="22"/>
          <w:lang w:val="hr-HR"/>
        </w:rPr>
        <w:t xml:space="preserve"> regulira se postupak n</w:t>
      </w:r>
      <w:r w:rsidR="00510636" w:rsidRPr="00463F5E">
        <w:rPr>
          <w:rFonts w:ascii="Arial" w:hAnsi="Arial" w:cs="Arial"/>
          <w:bCs/>
          <w:sz w:val="22"/>
          <w:szCs w:val="22"/>
          <w:lang w:val="hr-HR"/>
        </w:rPr>
        <w:t>aplat</w:t>
      </w:r>
      <w:r w:rsidRPr="00463F5E">
        <w:rPr>
          <w:rFonts w:ascii="Arial" w:hAnsi="Arial" w:cs="Arial"/>
          <w:bCs/>
          <w:sz w:val="22"/>
          <w:szCs w:val="22"/>
          <w:lang w:val="hr-HR"/>
        </w:rPr>
        <w:t>e</w:t>
      </w:r>
      <w:r w:rsidR="00510636" w:rsidRPr="00463F5E">
        <w:rPr>
          <w:rFonts w:ascii="Arial" w:hAnsi="Arial" w:cs="Arial"/>
          <w:bCs/>
          <w:sz w:val="22"/>
          <w:szCs w:val="22"/>
          <w:lang w:val="hr-HR"/>
        </w:rPr>
        <w:t xml:space="preserve"> potraživanja na osnovu izdatih garancija</w:t>
      </w:r>
      <w:r w:rsidR="00B46635" w:rsidRPr="00463F5E">
        <w:rPr>
          <w:rFonts w:ascii="Arial" w:hAnsi="Arial" w:cs="Arial"/>
          <w:bCs/>
          <w:sz w:val="22"/>
          <w:szCs w:val="22"/>
          <w:lang w:val="hr-HR"/>
        </w:rPr>
        <w:t xml:space="preserve"> </w:t>
      </w:r>
      <w:r w:rsidR="00CA3C1A" w:rsidRPr="00463F5E">
        <w:rPr>
          <w:rFonts w:ascii="Arial" w:hAnsi="Arial" w:cs="Arial"/>
          <w:bCs/>
          <w:sz w:val="22"/>
          <w:szCs w:val="22"/>
          <w:lang w:val="hr-HR"/>
        </w:rPr>
        <w:t>Federacij</w:t>
      </w:r>
      <w:r w:rsidR="003A7509" w:rsidRPr="00463F5E">
        <w:rPr>
          <w:rFonts w:ascii="Arial" w:hAnsi="Arial" w:cs="Arial"/>
          <w:bCs/>
          <w:sz w:val="22"/>
          <w:szCs w:val="22"/>
          <w:lang w:val="hr-HR"/>
        </w:rPr>
        <w:t>e</w:t>
      </w:r>
      <w:r w:rsidR="00CA3C1A" w:rsidRPr="00463F5E">
        <w:rPr>
          <w:rFonts w:ascii="Arial" w:hAnsi="Arial" w:cs="Arial"/>
          <w:bCs/>
          <w:sz w:val="22"/>
          <w:szCs w:val="22"/>
          <w:lang w:val="hr-HR"/>
        </w:rPr>
        <w:t>, kantona</w:t>
      </w:r>
      <w:r w:rsidR="00B46635" w:rsidRPr="00463F5E">
        <w:rPr>
          <w:rFonts w:ascii="Arial" w:hAnsi="Arial" w:cs="Arial"/>
          <w:bCs/>
          <w:sz w:val="22"/>
          <w:szCs w:val="22"/>
          <w:lang w:val="hr-HR"/>
        </w:rPr>
        <w:t>,</w:t>
      </w:r>
      <w:r w:rsidR="00CA3C1A" w:rsidRPr="00463F5E">
        <w:rPr>
          <w:rFonts w:ascii="Arial" w:hAnsi="Arial" w:cs="Arial"/>
          <w:bCs/>
          <w:sz w:val="22"/>
          <w:szCs w:val="22"/>
          <w:lang w:val="hr-HR"/>
        </w:rPr>
        <w:t xml:space="preserve"> gradova i općina</w:t>
      </w:r>
      <w:r w:rsidR="00B46635" w:rsidRPr="00463F5E">
        <w:rPr>
          <w:rFonts w:ascii="Arial" w:hAnsi="Arial" w:cs="Arial"/>
          <w:bCs/>
          <w:sz w:val="22"/>
          <w:szCs w:val="22"/>
          <w:lang w:val="hr-HR"/>
        </w:rPr>
        <w:t>.</w:t>
      </w:r>
    </w:p>
    <w:p w14:paraId="7194AEFE" w14:textId="774FF5B0" w:rsidR="00B46635" w:rsidRPr="00463F5E" w:rsidRDefault="00B46635" w:rsidP="00B46635">
      <w:pPr>
        <w:pStyle w:val="NormalWeb"/>
        <w:spacing w:before="0" w:beforeAutospacing="0" w:after="0" w:afterAutospacing="0"/>
        <w:ind w:firstLine="708"/>
        <w:jc w:val="both"/>
        <w:rPr>
          <w:rFonts w:ascii="Arial" w:hAnsi="Arial" w:cs="Arial"/>
          <w:color w:val="FF0000"/>
          <w:sz w:val="22"/>
          <w:szCs w:val="22"/>
          <w:lang w:val="hr-HR"/>
        </w:rPr>
      </w:pPr>
      <w:r w:rsidRPr="00463F5E">
        <w:rPr>
          <w:rFonts w:ascii="Arial" w:hAnsi="Arial" w:cs="Arial"/>
          <w:b/>
          <w:bCs/>
          <w:sz w:val="22"/>
          <w:szCs w:val="22"/>
          <w:lang w:val="hr-HR"/>
        </w:rPr>
        <w:t xml:space="preserve">Članom </w:t>
      </w:r>
      <w:r w:rsidR="00525534" w:rsidRPr="00463F5E">
        <w:rPr>
          <w:rFonts w:ascii="Arial" w:hAnsi="Arial" w:cs="Arial"/>
          <w:b/>
          <w:bCs/>
          <w:sz w:val="22"/>
          <w:szCs w:val="22"/>
          <w:lang w:val="hr-HR"/>
        </w:rPr>
        <w:t>59.</w:t>
      </w:r>
      <w:r w:rsidR="00510636" w:rsidRPr="00463F5E">
        <w:rPr>
          <w:rFonts w:ascii="Arial" w:hAnsi="Arial" w:cs="Arial"/>
          <w:sz w:val="22"/>
          <w:szCs w:val="22"/>
          <w:lang w:val="hr-HR"/>
        </w:rPr>
        <w:t xml:space="preserve"> </w:t>
      </w:r>
      <w:r w:rsidRPr="00463F5E">
        <w:rPr>
          <w:rFonts w:ascii="Arial" w:hAnsi="Arial" w:cs="Arial"/>
          <w:sz w:val="22"/>
          <w:szCs w:val="22"/>
          <w:lang w:val="hr-HR"/>
        </w:rPr>
        <w:t xml:space="preserve">uređuje se regresno pravo i naplata potraživanja u cilju povrata svih iznosa plaćenih po osnovu izdatih garancija. Daje se ovlaštenje Federalnom ministarstvu finansija, kantonu, gradu, odnosno općini da posebnim propisom </w:t>
      </w:r>
      <w:r w:rsidR="00DA5D12" w:rsidRPr="00463F5E">
        <w:rPr>
          <w:rFonts w:ascii="Arial" w:hAnsi="Arial" w:cs="Arial"/>
          <w:sz w:val="22"/>
          <w:szCs w:val="22"/>
          <w:lang w:val="hr-HR"/>
        </w:rPr>
        <w:t>utvrđuj</w:t>
      </w:r>
      <w:r w:rsidR="00EF4D0E" w:rsidRPr="00463F5E">
        <w:rPr>
          <w:rFonts w:ascii="Arial" w:hAnsi="Arial" w:cs="Arial"/>
          <w:sz w:val="22"/>
          <w:szCs w:val="22"/>
          <w:lang w:val="hr-HR"/>
        </w:rPr>
        <w:t>u</w:t>
      </w:r>
      <w:r w:rsidRPr="00463F5E">
        <w:rPr>
          <w:rFonts w:ascii="Arial" w:hAnsi="Arial" w:cs="Arial"/>
          <w:sz w:val="22"/>
          <w:szCs w:val="22"/>
          <w:lang w:val="hr-HR"/>
        </w:rPr>
        <w:t xml:space="preserve"> </w:t>
      </w:r>
      <w:r w:rsidR="00DA5D12" w:rsidRPr="00463F5E">
        <w:rPr>
          <w:rFonts w:ascii="Arial" w:hAnsi="Arial" w:cs="Arial"/>
          <w:sz w:val="22"/>
          <w:szCs w:val="22"/>
          <w:lang w:val="hr-HR"/>
        </w:rPr>
        <w:t>postupak naplate potraživanja po osnovu izdatih garancija</w:t>
      </w:r>
      <w:r w:rsidRPr="00463F5E">
        <w:rPr>
          <w:rFonts w:ascii="Arial" w:hAnsi="Arial" w:cs="Arial"/>
          <w:sz w:val="22"/>
          <w:szCs w:val="22"/>
          <w:lang w:val="hr-HR"/>
        </w:rPr>
        <w:t xml:space="preserve">, te daje ovlaštenje za </w:t>
      </w:r>
      <w:r w:rsidR="00DA5D12" w:rsidRPr="00463F5E">
        <w:rPr>
          <w:rFonts w:ascii="Arial" w:hAnsi="Arial" w:cs="Arial"/>
          <w:sz w:val="22"/>
          <w:szCs w:val="22"/>
          <w:lang w:val="hr-HR"/>
        </w:rPr>
        <w:t xml:space="preserve"> provođenje procesa naplate potraživanja u sklopu kojeg </w:t>
      </w:r>
      <w:r w:rsidRPr="00463F5E">
        <w:rPr>
          <w:rFonts w:ascii="Arial" w:hAnsi="Arial" w:cs="Arial"/>
          <w:sz w:val="22"/>
          <w:szCs w:val="22"/>
          <w:lang w:val="hr-HR"/>
        </w:rPr>
        <w:t xml:space="preserve">je i ovlaštenje za </w:t>
      </w:r>
      <w:r w:rsidR="00DA5D12" w:rsidRPr="00463F5E">
        <w:rPr>
          <w:rFonts w:ascii="Arial" w:hAnsi="Arial" w:cs="Arial"/>
          <w:sz w:val="22"/>
          <w:szCs w:val="22"/>
          <w:lang w:val="hr-HR"/>
        </w:rPr>
        <w:t>obračun</w:t>
      </w:r>
      <w:r w:rsidRPr="00463F5E">
        <w:rPr>
          <w:rFonts w:ascii="Arial" w:hAnsi="Arial" w:cs="Arial"/>
          <w:sz w:val="22"/>
          <w:szCs w:val="22"/>
          <w:lang w:val="hr-HR"/>
        </w:rPr>
        <w:t xml:space="preserve"> i naplatu</w:t>
      </w:r>
      <w:r w:rsidR="00DA5D12" w:rsidRPr="00463F5E">
        <w:rPr>
          <w:rFonts w:ascii="Arial" w:hAnsi="Arial" w:cs="Arial"/>
          <w:sz w:val="22"/>
          <w:szCs w:val="22"/>
          <w:lang w:val="hr-HR"/>
        </w:rPr>
        <w:t xml:space="preserve"> zatezn</w:t>
      </w:r>
      <w:r w:rsidRPr="00463F5E">
        <w:rPr>
          <w:rFonts w:ascii="Arial" w:hAnsi="Arial" w:cs="Arial"/>
          <w:sz w:val="22"/>
          <w:szCs w:val="22"/>
          <w:lang w:val="hr-HR"/>
        </w:rPr>
        <w:t>e</w:t>
      </w:r>
      <w:r w:rsidR="00DA5D12" w:rsidRPr="00463F5E">
        <w:rPr>
          <w:rFonts w:ascii="Arial" w:hAnsi="Arial" w:cs="Arial"/>
          <w:sz w:val="22"/>
          <w:szCs w:val="22"/>
          <w:lang w:val="hr-HR"/>
        </w:rPr>
        <w:t xml:space="preserve"> kamat</w:t>
      </w:r>
      <w:r w:rsidRPr="00463F5E">
        <w:rPr>
          <w:rFonts w:ascii="Arial" w:hAnsi="Arial" w:cs="Arial"/>
          <w:sz w:val="22"/>
          <w:szCs w:val="22"/>
          <w:lang w:val="hr-HR"/>
        </w:rPr>
        <w:t>e</w:t>
      </w:r>
      <w:r w:rsidR="00DA5D12" w:rsidRPr="00463F5E">
        <w:rPr>
          <w:rFonts w:ascii="Arial" w:hAnsi="Arial" w:cs="Arial"/>
          <w:sz w:val="22"/>
          <w:szCs w:val="22"/>
          <w:lang w:val="hr-HR"/>
        </w:rPr>
        <w:t xml:space="preserve"> na sve iznose plaćene povjeriocu po osnovu izdate garancije.</w:t>
      </w:r>
      <w:r w:rsidR="00DA5D12" w:rsidRPr="00463F5E">
        <w:rPr>
          <w:rFonts w:ascii="Arial" w:hAnsi="Arial" w:cs="Arial"/>
          <w:color w:val="FF0000"/>
          <w:sz w:val="22"/>
          <w:szCs w:val="22"/>
          <w:lang w:val="hr-HR"/>
        </w:rPr>
        <w:t xml:space="preserve"> </w:t>
      </w:r>
      <w:r w:rsidR="006A1238" w:rsidRPr="00463F5E">
        <w:rPr>
          <w:rFonts w:ascii="Arial" w:hAnsi="Arial" w:cs="Arial"/>
          <w:color w:val="FF0000"/>
          <w:sz w:val="22"/>
          <w:szCs w:val="22"/>
          <w:lang w:val="hr-HR"/>
        </w:rPr>
        <w:t xml:space="preserve"> </w:t>
      </w:r>
    </w:p>
    <w:p w14:paraId="700A2B0D" w14:textId="519152D4" w:rsidR="00510636" w:rsidRPr="00463F5E" w:rsidRDefault="006A1238" w:rsidP="00B46635">
      <w:pPr>
        <w:pStyle w:val="NormalWeb"/>
        <w:spacing w:before="0" w:beforeAutospacing="0" w:after="0" w:afterAutospacing="0"/>
        <w:ind w:firstLine="708"/>
        <w:jc w:val="both"/>
        <w:rPr>
          <w:rFonts w:ascii="Arial" w:hAnsi="Arial" w:cs="Arial"/>
          <w:color w:val="FF0000"/>
          <w:sz w:val="22"/>
          <w:szCs w:val="22"/>
          <w:lang w:val="hr-HR"/>
        </w:rPr>
      </w:pPr>
      <w:r w:rsidRPr="00463F5E">
        <w:rPr>
          <w:rFonts w:ascii="Arial" w:hAnsi="Arial" w:cs="Arial"/>
          <w:b/>
          <w:sz w:val="22"/>
          <w:szCs w:val="22"/>
          <w:lang w:val="hr-HR"/>
        </w:rPr>
        <w:t xml:space="preserve">Članom </w:t>
      </w:r>
      <w:r w:rsidR="00525534" w:rsidRPr="00463F5E">
        <w:rPr>
          <w:rFonts w:ascii="Arial" w:hAnsi="Arial" w:cs="Arial"/>
          <w:b/>
          <w:sz w:val="22"/>
          <w:szCs w:val="22"/>
          <w:lang w:val="hr-HR"/>
        </w:rPr>
        <w:t>60</w:t>
      </w:r>
      <w:r w:rsidR="00630C73" w:rsidRPr="00463F5E">
        <w:rPr>
          <w:rFonts w:ascii="Arial" w:hAnsi="Arial" w:cs="Arial"/>
          <w:b/>
          <w:sz w:val="22"/>
          <w:szCs w:val="22"/>
          <w:lang w:val="hr-HR"/>
        </w:rPr>
        <w:t>.</w:t>
      </w:r>
      <w:r w:rsidRPr="00463F5E">
        <w:rPr>
          <w:rFonts w:ascii="Arial" w:hAnsi="Arial" w:cs="Arial"/>
          <w:sz w:val="22"/>
          <w:szCs w:val="22"/>
          <w:lang w:val="hr-HR"/>
        </w:rPr>
        <w:t xml:space="preserve"> propisane su mjere koje se mogu koristiti u postupku naplate potraživanja</w:t>
      </w:r>
      <w:r w:rsidRPr="00463F5E">
        <w:rPr>
          <w:rFonts w:ascii="Arial" w:hAnsi="Arial" w:cs="Arial"/>
          <w:bCs/>
          <w:sz w:val="22"/>
          <w:szCs w:val="22"/>
          <w:lang w:val="hr-HR"/>
        </w:rPr>
        <w:t xml:space="preserve"> na osnovu izdatih garancija</w:t>
      </w:r>
      <w:r w:rsidR="00B5081A" w:rsidRPr="00463F5E">
        <w:rPr>
          <w:rFonts w:ascii="Arial" w:hAnsi="Arial" w:cs="Arial"/>
          <w:bCs/>
          <w:sz w:val="22"/>
          <w:szCs w:val="22"/>
          <w:lang w:val="hr-HR"/>
        </w:rPr>
        <w:t xml:space="preserve"> (</w:t>
      </w:r>
      <w:r w:rsidRPr="00463F5E">
        <w:rPr>
          <w:rFonts w:ascii="Arial" w:hAnsi="Arial" w:cs="Arial"/>
          <w:sz w:val="22"/>
          <w:szCs w:val="22"/>
          <w:lang w:val="hr-HR"/>
        </w:rPr>
        <w:t>restrukturiranje zaduženja;</w:t>
      </w:r>
      <w:r w:rsidR="00B5081A" w:rsidRPr="00463F5E">
        <w:rPr>
          <w:rFonts w:ascii="Arial" w:hAnsi="Arial" w:cs="Arial"/>
          <w:sz w:val="22"/>
          <w:szCs w:val="22"/>
          <w:lang w:val="hr-HR"/>
        </w:rPr>
        <w:t xml:space="preserve"> </w:t>
      </w:r>
      <w:r w:rsidRPr="00463F5E">
        <w:rPr>
          <w:rFonts w:ascii="Arial" w:hAnsi="Arial" w:cs="Arial"/>
          <w:sz w:val="22"/>
          <w:szCs w:val="22"/>
          <w:lang w:val="hr-HR"/>
        </w:rPr>
        <w:t>aktiviranje mjenica dužnika</w:t>
      </w:r>
      <w:r w:rsidR="00B5081A" w:rsidRPr="00463F5E">
        <w:rPr>
          <w:rFonts w:ascii="Arial" w:hAnsi="Arial" w:cs="Arial"/>
          <w:sz w:val="22"/>
          <w:szCs w:val="22"/>
          <w:lang w:val="hr-HR"/>
        </w:rPr>
        <w:t>; aktiviranje dodatnih kolaterala,</w:t>
      </w:r>
      <w:r w:rsidR="000E73CA" w:rsidRPr="00463F5E">
        <w:rPr>
          <w:rFonts w:ascii="Arial" w:hAnsi="Arial" w:cs="Arial"/>
          <w:sz w:val="22"/>
          <w:szCs w:val="22"/>
          <w:lang w:val="hr-HR"/>
        </w:rPr>
        <w:t xml:space="preserve"> </w:t>
      </w:r>
      <w:r w:rsidRPr="00463F5E">
        <w:rPr>
          <w:rFonts w:ascii="Arial" w:hAnsi="Arial" w:cs="Arial"/>
          <w:sz w:val="22"/>
          <w:szCs w:val="22"/>
          <w:lang w:val="hr-HR"/>
        </w:rPr>
        <w:t>zapljen</w:t>
      </w:r>
      <w:r w:rsidR="00B5081A" w:rsidRPr="00463F5E">
        <w:rPr>
          <w:rFonts w:ascii="Arial" w:hAnsi="Arial" w:cs="Arial"/>
          <w:sz w:val="22"/>
          <w:szCs w:val="22"/>
          <w:lang w:val="hr-HR"/>
        </w:rPr>
        <w:t>a</w:t>
      </w:r>
      <w:r w:rsidRPr="00463F5E">
        <w:rPr>
          <w:rFonts w:ascii="Arial" w:hAnsi="Arial" w:cs="Arial"/>
          <w:sz w:val="22"/>
          <w:szCs w:val="22"/>
          <w:lang w:val="hr-HR"/>
        </w:rPr>
        <w:t xml:space="preserve"> javnih sredstava dužnika</w:t>
      </w:r>
      <w:r w:rsidR="00660134" w:rsidRPr="00463F5E">
        <w:rPr>
          <w:rFonts w:ascii="Arial" w:hAnsi="Arial" w:cs="Arial"/>
          <w:sz w:val="22"/>
          <w:szCs w:val="22"/>
          <w:lang w:val="hr-HR"/>
        </w:rPr>
        <w:t xml:space="preserve">), te data mogućnost da se u procesu naplate potraživanja angažira eksterno lice odgovarajuće stručnosti, kvalifikacija i  iskustva  u cilju doprinosa efikasnosti procesa. </w:t>
      </w:r>
    </w:p>
    <w:p w14:paraId="51227766" w14:textId="4F236C73" w:rsidR="003A7509" w:rsidRPr="00463F5E" w:rsidRDefault="00510636" w:rsidP="003A7509">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Član</w:t>
      </w:r>
      <w:r w:rsidR="00B5081A" w:rsidRPr="00463F5E">
        <w:rPr>
          <w:rFonts w:ascii="Arial" w:hAnsi="Arial" w:cs="Arial"/>
          <w:b/>
          <w:sz w:val="22"/>
          <w:szCs w:val="22"/>
          <w:lang w:val="hr-HR"/>
        </w:rPr>
        <w:t xml:space="preserve"> </w:t>
      </w:r>
      <w:r w:rsidR="00525534" w:rsidRPr="00463F5E">
        <w:rPr>
          <w:rFonts w:ascii="Arial" w:hAnsi="Arial" w:cs="Arial"/>
          <w:b/>
          <w:sz w:val="22"/>
          <w:szCs w:val="22"/>
          <w:lang w:val="hr-HR"/>
        </w:rPr>
        <w:t>61</w:t>
      </w:r>
      <w:r w:rsidRPr="00463F5E">
        <w:rPr>
          <w:rFonts w:ascii="Arial" w:hAnsi="Arial" w:cs="Arial"/>
          <w:b/>
          <w:sz w:val="22"/>
          <w:szCs w:val="22"/>
          <w:lang w:val="hr-HR"/>
        </w:rPr>
        <w:t>.</w:t>
      </w:r>
      <w:r w:rsidR="00B5081A" w:rsidRPr="00463F5E">
        <w:rPr>
          <w:rFonts w:ascii="Arial" w:hAnsi="Arial" w:cs="Arial"/>
          <w:sz w:val="22"/>
          <w:szCs w:val="22"/>
          <w:lang w:val="hr-HR"/>
        </w:rPr>
        <w:t xml:space="preserve"> </w:t>
      </w:r>
      <w:r w:rsidR="00660134" w:rsidRPr="00463F5E">
        <w:rPr>
          <w:rFonts w:ascii="Arial" w:hAnsi="Arial" w:cs="Arial"/>
          <w:sz w:val="22"/>
          <w:szCs w:val="22"/>
          <w:lang w:val="hr-HR"/>
        </w:rPr>
        <w:t>u</w:t>
      </w:r>
      <w:r w:rsidR="00B5081A" w:rsidRPr="00463F5E">
        <w:rPr>
          <w:rFonts w:ascii="Arial" w:hAnsi="Arial" w:cs="Arial"/>
          <w:sz w:val="22"/>
          <w:szCs w:val="22"/>
          <w:lang w:val="hr-HR"/>
        </w:rPr>
        <w:t>ređuje p</w:t>
      </w:r>
      <w:r w:rsidRPr="00463F5E">
        <w:rPr>
          <w:rFonts w:ascii="Arial" w:hAnsi="Arial" w:cs="Arial"/>
          <w:sz w:val="22"/>
          <w:szCs w:val="22"/>
          <w:lang w:val="hr-HR"/>
        </w:rPr>
        <w:t>r</w:t>
      </w:r>
      <w:r w:rsidR="00003404" w:rsidRPr="00463F5E">
        <w:rPr>
          <w:rFonts w:ascii="Arial" w:hAnsi="Arial" w:cs="Arial"/>
          <w:sz w:val="22"/>
          <w:szCs w:val="22"/>
          <w:lang w:val="hr-HR"/>
        </w:rPr>
        <w:t>ij</w:t>
      </w:r>
      <w:r w:rsidRPr="00463F5E">
        <w:rPr>
          <w:rFonts w:ascii="Arial" w:hAnsi="Arial" w:cs="Arial"/>
          <w:sz w:val="22"/>
          <w:szCs w:val="22"/>
          <w:lang w:val="hr-HR"/>
        </w:rPr>
        <w:t>enos potraživanja i</w:t>
      </w:r>
      <w:r w:rsidR="00660134" w:rsidRPr="00463F5E">
        <w:rPr>
          <w:rFonts w:ascii="Arial" w:hAnsi="Arial" w:cs="Arial"/>
          <w:sz w:val="22"/>
          <w:szCs w:val="22"/>
          <w:lang w:val="hr-HR"/>
        </w:rPr>
        <w:t xml:space="preserve"> propisuje </w:t>
      </w:r>
      <w:r w:rsidR="003A7509" w:rsidRPr="00463F5E">
        <w:rPr>
          <w:rFonts w:ascii="Arial" w:hAnsi="Arial" w:cs="Arial"/>
          <w:sz w:val="22"/>
          <w:szCs w:val="22"/>
          <w:lang w:val="hr-HR"/>
        </w:rPr>
        <w:t>da se u slučaju sporova u vezi sa garancija</w:t>
      </w:r>
      <w:r w:rsidR="00003404" w:rsidRPr="00463F5E">
        <w:rPr>
          <w:rFonts w:ascii="Arial" w:hAnsi="Arial" w:cs="Arial"/>
          <w:sz w:val="22"/>
          <w:szCs w:val="22"/>
          <w:lang w:val="hr-HR"/>
        </w:rPr>
        <w:t>ma koje se odnose na ino kredit</w:t>
      </w:r>
      <w:r w:rsidR="003A7509" w:rsidRPr="00463F5E">
        <w:rPr>
          <w:rFonts w:ascii="Arial" w:hAnsi="Arial" w:cs="Arial"/>
          <w:sz w:val="22"/>
          <w:szCs w:val="22"/>
          <w:lang w:val="hr-HR"/>
        </w:rPr>
        <w:t>e primjenjuje domaće zakonodavstvo.</w:t>
      </w:r>
    </w:p>
    <w:p w14:paraId="59DB7B67" w14:textId="6FFFE9BC" w:rsidR="00BC36A6" w:rsidRPr="00463F5E" w:rsidRDefault="00BC36A6" w:rsidP="003A7509">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bCs/>
          <w:sz w:val="22"/>
          <w:szCs w:val="22"/>
          <w:lang w:val="hr-HR"/>
        </w:rPr>
        <w:t>Članom 62.</w:t>
      </w:r>
      <w:r w:rsidRPr="00463F5E">
        <w:rPr>
          <w:rFonts w:ascii="Arial" w:hAnsi="Arial" w:cs="Arial"/>
          <w:sz w:val="22"/>
          <w:szCs w:val="22"/>
          <w:lang w:val="hr-HR"/>
        </w:rPr>
        <w:t xml:space="preserve"> </w:t>
      </w:r>
      <w:r w:rsidRPr="00463F5E">
        <w:rPr>
          <w:rFonts w:ascii="Arial" w:hAnsi="Arial" w:cs="Arial"/>
          <w:bCs/>
          <w:sz w:val="22"/>
          <w:szCs w:val="22"/>
          <w:lang w:val="hr-HR"/>
        </w:rPr>
        <w:t>utvrđena je identična obaveza primjene člana 59. do 61</w:t>
      </w:r>
      <w:r w:rsidR="00AC3A0F" w:rsidRPr="00463F5E">
        <w:rPr>
          <w:rFonts w:ascii="Arial" w:hAnsi="Arial" w:cs="Arial"/>
          <w:bCs/>
          <w:sz w:val="22"/>
          <w:szCs w:val="22"/>
          <w:lang w:val="hr-HR"/>
        </w:rPr>
        <w:t>.</w:t>
      </w:r>
      <w:r w:rsidRPr="00463F5E">
        <w:rPr>
          <w:rFonts w:ascii="Arial" w:hAnsi="Arial" w:cs="Arial"/>
          <w:bCs/>
          <w:sz w:val="22"/>
          <w:szCs w:val="22"/>
          <w:lang w:val="hr-HR"/>
        </w:rPr>
        <w:t xml:space="preserve"> ovog </w:t>
      </w:r>
      <w:r w:rsidR="000A0AF2" w:rsidRPr="00463F5E">
        <w:rPr>
          <w:rFonts w:ascii="Arial" w:hAnsi="Arial" w:cs="Arial"/>
          <w:bCs/>
          <w:sz w:val="22"/>
          <w:szCs w:val="22"/>
          <w:lang w:val="hr-HR"/>
        </w:rPr>
        <w:t>z</w:t>
      </w:r>
      <w:r w:rsidRPr="00463F5E">
        <w:rPr>
          <w:rFonts w:ascii="Arial" w:hAnsi="Arial" w:cs="Arial"/>
          <w:bCs/>
          <w:sz w:val="22"/>
          <w:szCs w:val="22"/>
          <w:lang w:val="hr-HR"/>
        </w:rPr>
        <w:t>akona za kantone, gradove i općine</w:t>
      </w:r>
    </w:p>
    <w:p w14:paraId="324B70A0" w14:textId="1BBADC67" w:rsidR="00510636" w:rsidRPr="00463F5E" w:rsidRDefault="00E6232E" w:rsidP="003A7509">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Članom </w:t>
      </w:r>
      <w:r w:rsidR="00525534" w:rsidRPr="00463F5E">
        <w:rPr>
          <w:rFonts w:ascii="Arial" w:hAnsi="Arial" w:cs="Arial"/>
          <w:b/>
          <w:sz w:val="22"/>
          <w:szCs w:val="22"/>
          <w:lang w:val="hr-HR"/>
        </w:rPr>
        <w:t>63</w:t>
      </w:r>
      <w:r w:rsidRPr="00463F5E">
        <w:rPr>
          <w:rFonts w:ascii="Arial" w:hAnsi="Arial" w:cs="Arial"/>
          <w:sz w:val="22"/>
          <w:szCs w:val="22"/>
          <w:lang w:val="hr-HR"/>
        </w:rPr>
        <w:t>. propisano</w:t>
      </w:r>
      <w:r w:rsidR="00DE6A49">
        <w:rPr>
          <w:rFonts w:ascii="Arial" w:hAnsi="Arial" w:cs="Arial"/>
          <w:sz w:val="22"/>
          <w:szCs w:val="22"/>
          <w:lang w:val="hr-HR"/>
        </w:rPr>
        <w:t xml:space="preserve"> je da garancija prestaje kada </w:t>
      </w:r>
      <w:r w:rsidRPr="00463F5E">
        <w:rPr>
          <w:rFonts w:ascii="Arial" w:hAnsi="Arial" w:cs="Arial"/>
          <w:sz w:val="22"/>
          <w:szCs w:val="22"/>
          <w:lang w:val="hr-HR"/>
        </w:rPr>
        <w:t xml:space="preserve">dužnik otplati zajam na koji se odnosi garancija, po isteku roka garancije i kad su izvršene uplate u skladu sa uvjetima iz garancije, </w:t>
      </w:r>
      <w:r w:rsidR="00660134" w:rsidRPr="00463F5E">
        <w:rPr>
          <w:rFonts w:ascii="Arial" w:hAnsi="Arial" w:cs="Arial"/>
          <w:sz w:val="22"/>
          <w:szCs w:val="22"/>
          <w:lang w:val="hr-HR"/>
        </w:rPr>
        <w:t xml:space="preserve">uređuje da </w:t>
      </w:r>
      <w:r w:rsidRPr="00463F5E">
        <w:rPr>
          <w:rFonts w:ascii="Arial" w:hAnsi="Arial" w:cs="Arial"/>
          <w:sz w:val="22"/>
          <w:szCs w:val="22"/>
          <w:lang w:val="hr-HR"/>
        </w:rPr>
        <w:t>prestanak garancije</w:t>
      </w:r>
      <w:r w:rsidR="00660134" w:rsidRPr="00463F5E">
        <w:rPr>
          <w:rFonts w:ascii="Arial" w:hAnsi="Arial" w:cs="Arial"/>
          <w:sz w:val="22"/>
          <w:szCs w:val="22"/>
          <w:lang w:val="hr-HR"/>
        </w:rPr>
        <w:t xml:space="preserve"> Federacije konstatira i evidentira Federalno ministarstvo finansija, te obavezuje kantone, gradove i općine na isto</w:t>
      </w:r>
      <w:r w:rsidRPr="00463F5E">
        <w:rPr>
          <w:rFonts w:ascii="Arial" w:hAnsi="Arial" w:cs="Arial"/>
          <w:sz w:val="22"/>
          <w:szCs w:val="22"/>
          <w:lang w:val="hr-HR"/>
        </w:rPr>
        <w:t>.</w:t>
      </w:r>
    </w:p>
    <w:p w14:paraId="132C8B89" w14:textId="77777777" w:rsidR="00DD4900" w:rsidRPr="00463F5E" w:rsidRDefault="00DD4900" w:rsidP="00165144">
      <w:pPr>
        <w:ind w:firstLine="708"/>
        <w:jc w:val="both"/>
        <w:rPr>
          <w:rFonts w:ascii="Arial" w:hAnsi="Arial" w:cs="Arial"/>
          <w:sz w:val="22"/>
          <w:szCs w:val="22"/>
        </w:rPr>
      </w:pPr>
      <w:r w:rsidRPr="00463F5E">
        <w:rPr>
          <w:rFonts w:ascii="Arial" w:hAnsi="Arial" w:cs="Arial"/>
          <w:b/>
          <w:sz w:val="22"/>
          <w:szCs w:val="22"/>
        </w:rPr>
        <w:t>Poglavlje</w:t>
      </w:r>
      <w:r w:rsidR="003A7509" w:rsidRPr="00463F5E">
        <w:rPr>
          <w:rFonts w:ascii="Arial" w:hAnsi="Arial" w:cs="Arial"/>
          <w:b/>
          <w:sz w:val="22"/>
          <w:szCs w:val="22"/>
        </w:rPr>
        <w:t>m</w:t>
      </w:r>
      <w:r w:rsidRPr="00463F5E">
        <w:rPr>
          <w:rFonts w:ascii="Arial" w:hAnsi="Arial" w:cs="Arial"/>
          <w:b/>
          <w:sz w:val="22"/>
          <w:szCs w:val="22"/>
        </w:rPr>
        <w:t xml:space="preserve"> V</w:t>
      </w:r>
      <w:r w:rsidR="008E0CA6" w:rsidRPr="00463F5E">
        <w:rPr>
          <w:rFonts w:ascii="Arial" w:hAnsi="Arial" w:cs="Arial"/>
          <w:b/>
          <w:sz w:val="22"/>
          <w:szCs w:val="22"/>
        </w:rPr>
        <w:t>.</w:t>
      </w:r>
      <w:r w:rsidRPr="00463F5E">
        <w:rPr>
          <w:rFonts w:ascii="Arial" w:hAnsi="Arial" w:cs="Arial"/>
          <w:b/>
          <w:sz w:val="22"/>
          <w:szCs w:val="22"/>
        </w:rPr>
        <w:t xml:space="preserve"> (Evidencije i izvještavanje)</w:t>
      </w:r>
      <w:r w:rsidR="003A7509" w:rsidRPr="00463F5E">
        <w:rPr>
          <w:rFonts w:ascii="Arial" w:hAnsi="Arial" w:cs="Arial"/>
          <w:sz w:val="22"/>
          <w:szCs w:val="22"/>
        </w:rPr>
        <w:t xml:space="preserve"> propisuje se obaveza uspostavljanja i vođenja evidencije o dugu i garancijama i propisuju obveznici dostavljanja podataka.</w:t>
      </w:r>
    </w:p>
    <w:p w14:paraId="2EF1BF57" w14:textId="0E5A9B14" w:rsidR="00280EF4" w:rsidRPr="00463F5E" w:rsidRDefault="003A7509" w:rsidP="00165144">
      <w:pPr>
        <w:pStyle w:val="NormalWeb"/>
        <w:spacing w:before="0" w:beforeAutospacing="0" w:after="0" w:afterAutospacing="0"/>
        <w:ind w:firstLine="426"/>
        <w:jc w:val="both"/>
        <w:rPr>
          <w:rFonts w:ascii="Arial" w:hAnsi="Arial" w:cs="Arial"/>
          <w:sz w:val="22"/>
          <w:szCs w:val="22"/>
          <w:lang w:val="hr-HR"/>
        </w:rPr>
      </w:pPr>
      <w:r w:rsidRPr="00463F5E">
        <w:rPr>
          <w:rFonts w:ascii="Arial" w:hAnsi="Arial" w:cs="Arial"/>
          <w:sz w:val="22"/>
          <w:szCs w:val="22"/>
          <w:lang w:val="hr-HR"/>
        </w:rPr>
        <w:t>O</w:t>
      </w:r>
      <w:r w:rsidR="00012018" w:rsidRPr="00463F5E">
        <w:rPr>
          <w:rFonts w:ascii="Arial" w:hAnsi="Arial" w:cs="Arial"/>
          <w:sz w:val="22"/>
          <w:szCs w:val="22"/>
          <w:lang w:val="hr-HR"/>
        </w:rPr>
        <w:t xml:space="preserve">baveza </w:t>
      </w:r>
      <w:r w:rsidR="003A0721" w:rsidRPr="00463F5E">
        <w:rPr>
          <w:rFonts w:ascii="Arial" w:hAnsi="Arial" w:cs="Arial"/>
          <w:sz w:val="22"/>
          <w:szCs w:val="22"/>
          <w:lang w:val="hr-HR"/>
        </w:rPr>
        <w:t xml:space="preserve">Federacije, kantona, grada i općine da </w:t>
      </w:r>
      <w:r w:rsidR="00012018" w:rsidRPr="00463F5E">
        <w:rPr>
          <w:rFonts w:ascii="Arial" w:hAnsi="Arial" w:cs="Arial"/>
          <w:sz w:val="22"/>
          <w:szCs w:val="22"/>
          <w:lang w:val="hr-HR"/>
        </w:rPr>
        <w:t>uspostave i vo</w:t>
      </w:r>
      <w:r w:rsidR="003A0721" w:rsidRPr="00463F5E">
        <w:rPr>
          <w:rFonts w:ascii="Arial" w:hAnsi="Arial" w:cs="Arial"/>
          <w:sz w:val="22"/>
          <w:szCs w:val="22"/>
          <w:lang w:val="hr-HR"/>
        </w:rPr>
        <w:t>de</w:t>
      </w:r>
      <w:r w:rsidR="00012018" w:rsidRPr="00463F5E">
        <w:rPr>
          <w:rFonts w:ascii="Arial" w:hAnsi="Arial" w:cs="Arial"/>
          <w:sz w:val="22"/>
          <w:szCs w:val="22"/>
          <w:lang w:val="hr-HR"/>
        </w:rPr>
        <w:t xml:space="preserve"> evidencije o dugu i garancijama </w:t>
      </w:r>
      <w:r w:rsidR="00464467" w:rsidRPr="00463F5E">
        <w:rPr>
          <w:rFonts w:ascii="Arial" w:hAnsi="Arial" w:cs="Arial"/>
          <w:sz w:val="22"/>
          <w:szCs w:val="22"/>
          <w:lang w:val="hr-HR"/>
        </w:rPr>
        <w:t xml:space="preserve">iz </w:t>
      </w:r>
      <w:r w:rsidR="003A0721" w:rsidRPr="00463F5E">
        <w:rPr>
          <w:rFonts w:ascii="Arial" w:hAnsi="Arial" w:cs="Arial"/>
          <w:sz w:val="22"/>
          <w:szCs w:val="22"/>
          <w:lang w:val="hr-HR"/>
        </w:rPr>
        <w:t>njihove</w:t>
      </w:r>
      <w:r w:rsidR="00464467" w:rsidRPr="00463F5E">
        <w:rPr>
          <w:rFonts w:ascii="Arial" w:hAnsi="Arial" w:cs="Arial"/>
          <w:sz w:val="22"/>
          <w:szCs w:val="22"/>
          <w:lang w:val="hr-HR"/>
        </w:rPr>
        <w:t xml:space="preserve"> nadležnosti </w:t>
      </w:r>
      <w:r w:rsidRPr="00463F5E">
        <w:rPr>
          <w:rFonts w:ascii="Arial" w:hAnsi="Arial" w:cs="Arial"/>
          <w:sz w:val="22"/>
          <w:szCs w:val="22"/>
          <w:lang w:val="hr-HR"/>
        </w:rPr>
        <w:t xml:space="preserve">propisana je </w:t>
      </w:r>
      <w:r w:rsidR="0054021E" w:rsidRPr="00463F5E">
        <w:rPr>
          <w:rFonts w:ascii="Arial" w:hAnsi="Arial" w:cs="Arial"/>
          <w:b/>
          <w:sz w:val="22"/>
          <w:szCs w:val="22"/>
          <w:lang w:val="hr-HR"/>
        </w:rPr>
        <w:t>član</w:t>
      </w:r>
      <w:r w:rsidRPr="00463F5E">
        <w:rPr>
          <w:rFonts w:ascii="Arial" w:hAnsi="Arial" w:cs="Arial"/>
          <w:b/>
          <w:sz w:val="22"/>
          <w:szCs w:val="22"/>
          <w:lang w:val="hr-HR"/>
        </w:rPr>
        <w:t>om</w:t>
      </w:r>
      <w:r w:rsidR="0054021E" w:rsidRPr="00463F5E">
        <w:rPr>
          <w:rFonts w:ascii="Arial" w:hAnsi="Arial" w:cs="Arial"/>
          <w:b/>
          <w:sz w:val="22"/>
          <w:szCs w:val="22"/>
          <w:lang w:val="hr-HR"/>
        </w:rPr>
        <w:t xml:space="preserve"> </w:t>
      </w:r>
      <w:r w:rsidR="00525534" w:rsidRPr="00463F5E">
        <w:rPr>
          <w:rFonts w:ascii="Arial" w:hAnsi="Arial" w:cs="Arial"/>
          <w:b/>
          <w:sz w:val="22"/>
          <w:szCs w:val="22"/>
          <w:lang w:val="hr-HR"/>
        </w:rPr>
        <w:t>64</w:t>
      </w:r>
      <w:r w:rsidR="00630C73" w:rsidRPr="00463F5E">
        <w:rPr>
          <w:rFonts w:ascii="Arial" w:hAnsi="Arial" w:cs="Arial"/>
          <w:b/>
          <w:sz w:val="22"/>
          <w:szCs w:val="22"/>
          <w:lang w:val="hr-HR"/>
        </w:rPr>
        <w:t>.</w:t>
      </w:r>
      <w:r w:rsidR="003A0721" w:rsidRPr="00463F5E">
        <w:rPr>
          <w:rFonts w:ascii="Arial" w:hAnsi="Arial" w:cs="Arial"/>
          <w:sz w:val="22"/>
          <w:szCs w:val="22"/>
          <w:lang w:val="hr-HR"/>
        </w:rPr>
        <w:t>,</w:t>
      </w:r>
      <w:r w:rsidR="00280EF4" w:rsidRPr="00463F5E">
        <w:rPr>
          <w:rFonts w:ascii="Arial" w:hAnsi="Arial" w:cs="Arial"/>
          <w:sz w:val="22"/>
          <w:szCs w:val="22"/>
          <w:lang w:val="hr-HR"/>
        </w:rPr>
        <w:t xml:space="preserve"> </w:t>
      </w:r>
      <w:r w:rsidR="00E447C4" w:rsidRPr="00463F5E">
        <w:rPr>
          <w:rFonts w:ascii="Arial" w:hAnsi="Arial" w:cs="Arial"/>
          <w:sz w:val="22"/>
          <w:szCs w:val="22"/>
          <w:lang w:val="hr-HR"/>
        </w:rPr>
        <w:t xml:space="preserve">a </w:t>
      </w:r>
      <w:r w:rsidR="00660134" w:rsidRPr="00463F5E">
        <w:rPr>
          <w:rFonts w:ascii="Arial" w:hAnsi="Arial" w:cs="Arial"/>
          <w:sz w:val="22"/>
          <w:szCs w:val="22"/>
          <w:lang w:val="hr-HR"/>
        </w:rPr>
        <w:t>sadržaj evidencija, uređ</w:t>
      </w:r>
      <w:r w:rsidR="00E447C4" w:rsidRPr="00463F5E">
        <w:rPr>
          <w:rFonts w:ascii="Arial" w:hAnsi="Arial" w:cs="Arial"/>
          <w:sz w:val="22"/>
          <w:szCs w:val="22"/>
          <w:lang w:val="hr-HR"/>
        </w:rPr>
        <w:t>enje</w:t>
      </w:r>
      <w:r w:rsidR="00660134" w:rsidRPr="00463F5E">
        <w:rPr>
          <w:rFonts w:ascii="Arial" w:hAnsi="Arial" w:cs="Arial"/>
          <w:sz w:val="22"/>
          <w:szCs w:val="22"/>
          <w:lang w:val="hr-HR"/>
        </w:rPr>
        <w:t xml:space="preserve"> način</w:t>
      </w:r>
      <w:r w:rsidR="00E447C4" w:rsidRPr="00463F5E">
        <w:rPr>
          <w:rFonts w:ascii="Arial" w:hAnsi="Arial" w:cs="Arial"/>
          <w:sz w:val="22"/>
          <w:szCs w:val="22"/>
          <w:lang w:val="hr-HR"/>
        </w:rPr>
        <w:t>a</w:t>
      </w:r>
      <w:r w:rsidR="00660134" w:rsidRPr="00463F5E">
        <w:rPr>
          <w:rFonts w:ascii="Arial" w:hAnsi="Arial" w:cs="Arial"/>
          <w:sz w:val="22"/>
          <w:szCs w:val="22"/>
          <w:lang w:val="hr-HR"/>
        </w:rPr>
        <w:t xml:space="preserve"> vođenja evidencija, postup</w:t>
      </w:r>
      <w:r w:rsidR="00E447C4" w:rsidRPr="00463F5E">
        <w:rPr>
          <w:rFonts w:ascii="Arial" w:hAnsi="Arial" w:cs="Arial"/>
          <w:sz w:val="22"/>
          <w:szCs w:val="22"/>
          <w:lang w:val="hr-HR"/>
        </w:rPr>
        <w:t>ak</w:t>
      </w:r>
      <w:r w:rsidR="00660134" w:rsidRPr="00463F5E">
        <w:rPr>
          <w:rFonts w:ascii="Arial" w:hAnsi="Arial" w:cs="Arial"/>
          <w:sz w:val="22"/>
          <w:szCs w:val="22"/>
          <w:lang w:val="hr-HR"/>
        </w:rPr>
        <w:t xml:space="preserve"> i rokovi dostavljanja</w:t>
      </w:r>
      <w:r w:rsidR="00E447C4" w:rsidRPr="00463F5E">
        <w:rPr>
          <w:rFonts w:ascii="Arial" w:hAnsi="Arial" w:cs="Arial"/>
          <w:sz w:val="22"/>
          <w:szCs w:val="22"/>
          <w:lang w:val="hr-HR"/>
        </w:rPr>
        <w:t xml:space="preserve"> i</w:t>
      </w:r>
      <w:r w:rsidR="00660134" w:rsidRPr="00463F5E">
        <w:rPr>
          <w:rFonts w:ascii="Arial" w:hAnsi="Arial" w:cs="Arial"/>
          <w:sz w:val="22"/>
          <w:szCs w:val="22"/>
          <w:lang w:val="hr-HR"/>
        </w:rPr>
        <w:t xml:space="preserve"> </w:t>
      </w:r>
      <w:r w:rsidR="00E447C4" w:rsidRPr="00463F5E">
        <w:rPr>
          <w:rFonts w:ascii="Arial" w:hAnsi="Arial" w:cs="Arial"/>
          <w:sz w:val="22"/>
          <w:szCs w:val="22"/>
          <w:lang w:val="hr-HR"/>
        </w:rPr>
        <w:t xml:space="preserve">evidentiranja </w:t>
      </w:r>
      <w:r w:rsidR="00660134" w:rsidRPr="00463F5E">
        <w:rPr>
          <w:rFonts w:ascii="Arial" w:hAnsi="Arial" w:cs="Arial"/>
          <w:sz w:val="22"/>
          <w:szCs w:val="22"/>
          <w:lang w:val="hr-HR"/>
        </w:rPr>
        <w:t>podataka o dugu i garancijama</w:t>
      </w:r>
      <w:r w:rsidR="00011C05" w:rsidRPr="00463F5E">
        <w:rPr>
          <w:rFonts w:ascii="Arial" w:hAnsi="Arial" w:cs="Arial"/>
          <w:sz w:val="22"/>
          <w:szCs w:val="22"/>
          <w:lang w:val="hr-HR"/>
        </w:rPr>
        <w:t>, kao i druge elemente od značaja za izvještavanje o dugu i garancijama</w:t>
      </w:r>
      <w:r w:rsidR="00E447C4" w:rsidRPr="00463F5E">
        <w:rPr>
          <w:rFonts w:ascii="Arial" w:hAnsi="Arial" w:cs="Arial"/>
          <w:sz w:val="22"/>
          <w:szCs w:val="22"/>
          <w:lang w:val="hr-HR"/>
        </w:rPr>
        <w:t xml:space="preserve">, u skladu sa ovim </w:t>
      </w:r>
      <w:r w:rsidR="000A0AF2" w:rsidRPr="00463F5E">
        <w:rPr>
          <w:rFonts w:ascii="Arial" w:hAnsi="Arial" w:cs="Arial"/>
          <w:sz w:val="22"/>
          <w:szCs w:val="22"/>
          <w:lang w:val="hr-HR"/>
        </w:rPr>
        <w:t>z</w:t>
      </w:r>
      <w:r w:rsidR="00E447C4" w:rsidRPr="00463F5E">
        <w:rPr>
          <w:rFonts w:ascii="Arial" w:hAnsi="Arial" w:cs="Arial"/>
          <w:sz w:val="22"/>
          <w:szCs w:val="22"/>
          <w:lang w:val="hr-HR"/>
        </w:rPr>
        <w:t>akonom,</w:t>
      </w:r>
      <w:r w:rsidR="00011C05" w:rsidRPr="00463F5E">
        <w:rPr>
          <w:rFonts w:ascii="Arial" w:hAnsi="Arial" w:cs="Arial"/>
          <w:sz w:val="22"/>
          <w:szCs w:val="22"/>
          <w:lang w:val="hr-HR"/>
        </w:rPr>
        <w:t xml:space="preserve"> </w:t>
      </w:r>
      <w:r w:rsidR="00E447C4" w:rsidRPr="00463F5E">
        <w:rPr>
          <w:rFonts w:ascii="Arial" w:hAnsi="Arial" w:cs="Arial"/>
          <w:sz w:val="22"/>
          <w:szCs w:val="22"/>
          <w:lang w:val="hr-HR"/>
        </w:rPr>
        <w:t xml:space="preserve">uredit će se propisom koji donosi </w:t>
      </w:r>
      <w:r w:rsidR="00B11F57" w:rsidRPr="00463F5E">
        <w:rPr>
          <w:rFonts w:ascii="Arial" w:hAnsi="Arial" w:cs="Arial"/>
          <w:sz w:val="22"/>
          <w:szCs w:val="22"/>
          <w:lang w:val="hr-HR"/>
        </w:rPr>
        <w:t xml:space="preserve">federalni </w:t>
      </w:r>
      <w:r w:rsidR="00280EF4" w:rsidRPr="00463F5E">
        <w:rPr>
          <w:rFonts w:ascii="Arial" w:hAnsi="Arial" w:cs="Arial"/>
          <w:sz w:val="22"/>
          <w:szCs w:val="22"/>
          <w:lang w:val="hr-HR"/>
        </w:rPr>
        <w:t>ministar finansija</w:t>
      </w:r>
      <w:r w:rsidR="0089467E" w:rsidRPr="00463F5E">
        <w:rPr>
          <w:rFonts w:ascii="Arial" w:hAnsi="Arial" w:cs="Arial"/>
          <w:sz w:val="22"/>
          <w:szCs w:val="22"/>
          <w:lang w:val="hr-HR"/>
        </w:rPr>
        <w:t xml:space="preserve"> (</w:t>
      </w:r>
      <w:r w:rsidR="0089467E" w:rsidRPr="00463F5E">
        <w:rPr>
          <w:rFonts w:ascii="Arial" w:hAnsi="Arial" w:cs="Arial"/>
          <w:b/>
          <w:sz w:val="22"/>
          <w:szCs w:val="22"/>
          <w:lang w:val="hr-HR"/>
        </w:rPr>
        <w:t xml:space="preserve">član </w:t>
      </w:r>
      <w:r w:rsidR="00525534" w:rsidRPr="00463F5E">
        <w:rPr>
          <w:rFonts w:ascii="Arial" w:hAnsi="Arial" w:cs="Arial"/>
          <w:b/>
          <w:sz w:val="22"/>
          <w:szCs w:val="22"/>
          <w:lang w:val="hr-HR"/>
        </w:rPr>
        <w:t>70</w:t>
      </w:r>
      <w:r w:rsidR="0089467E" w:rsidRPr="00463F5E">
        <w:rPr>
          <w:rFonts w:ascii="Arial" w:hAnsi="Arial" w:cs="Arial"/>
          <w:b/>
          <w:sz w:val="22"/>
          <w:szCs w:val="22"/>
          <w:lang w:val="hr-HR"/>
        </w:rPr>
        <w:t>.</w:t>
      </w:r>
      <w:r w:rsidR="0089467E" w:rsidRPr="00463F5E">
        <w:rPr>
          <w:rFonts w:ascii="Arial" w:hAnsi="Arial" w:cs="Arial"/>
          <w:sz w:val="22"/>
          <w:szCs w:val="22"/>
          <w:lang w:val="hr-HR"/>
        </w:rPr>
        <w:t>)</w:t>
      </w:r>
      <w:r w:rsidR="00E447C4" w:rsidRPr="00463F5E">
        <w:rPr>
          <w:rFonts w:ascii="Arial" w:hAnsi="Arial" w:cs="Arial"/>
          <w:sz w:val="22"/>
          <w:szCs w:val="22"/>
          <w:lang w:val="hr-HR"/>
        </w:rPr>
        <w:t xml:space="preserve">. </w:t>
      </w:r>
    </w:p>
    <w:p w14:paraId="0B464BC5" w14:textId="7854BB2E" w:rsidR="00510636" w:rsidRPr="00463F5E" w:rsidRDefault="00E447C4" w:rsidP="00165144">
      <w:pPr>
        <w:pStyle w:val="NormalWeb"/>
        <w:spacing w:before="0" w:beforeAutospacing="0" w:after="0" w:afterAutospacing="0"/>
        <w:ind w:firstLine="708"/>
        <w:jc w:val="both"/>
        <w:rPr>
          <w:rFonts w:ascii="Arial" w:hAnsi="Arial" w:cs="Arial"/>
          <w:b/>
          <w:sz w:val="22"/>
          <w:szCs w:val="22"/>
          <w:lang w:val="hr-HR"/>
        </w:rPr>
      </w:pPr>
      <w:r w:rsidRPr="00463F5E">
        <w:rPr>
          <w:rFonts w:ascii="Arial" w:hAnsi="Arial" w:cs="Arial"/>
          <w:b/>
          <w:sz w:val="22"/>
          <w:szCs w:val="22"/>
          <w:lang w:val="hr-HR"/>
        </w:rPr>
        <w:t>Č</w:t>
      </w:r>
      <w:r w:rsidR="008E0CA6" w:rsidRPr="00463F5E">
        <w:rPr>
          <w:rFonts w:ascii="Arial" w:hAnsi="Arial" w:cs="Arial"/>
          <w:b/>
          <w:sz w:val="22"/>
          <w:szCs w:val="22"/>
          <w:lang w:val="hr-HR"/>
        </w:rPr>
        <w:t>lanom</w:t>
      </w:r>
      <w:r w:rsidRPr="00463F5E">
        <w:rPr>
          <w:rFonts w:ascii="Arial" w:hAnsi="Arial" w:cs="Arial"/>
          <w:b/>
          <w:sz w:val="22"/>
          <w:szCs w:val="22"/>
          <w:lang w:val="hr-HR"/>
        </w:rPr>
        <w:t xml:space="preserve"> </w:t>
      </w:r>
      <w:r w:rsidR="00525534" w:rsidRPr="00463F5E">
        <w:rPr>
          <w:rFonts w:ascii="Arial" w:hAnsi="Arial" w:cs="Arial"/>
          <w:b/>
          <w:sz w:val="22"/>
          <w:szCs w:val="22"/>
          <w:lang w:val="hr-HR"/>
        </w:rPr>
        <w:t>65</w:t>
      </w:r>
      <w:r w:rsidRPr="00463F5E">
        <w:rPr>
          <w:rFonts w:ascii="Arial" w:hAnsi="Arial" w:cs="Arial"/>
          <w:b/>
          <w:sz w:val="22"/>
          <w:szCs w:val="22"/>
          <w:lang w:val="hr-HR"/>
        </w:rPr>
        <w:t xml:space="preserve">. </w:t>
      </w:r>
      <w:r w:rsidRPr="00463F5E">
        <w:rPr>
          <w:rFonts w:ascii="Arial" w:hAnsi="Arial" w:cs="Arial"/>
          <w:sz w:val="22"/>
          <w:szCs w:val="22"/>
          <w:lang w:val="hr-HR"/>
        </w:rPr>
        <w:t>utvrđena je o</w:t>
      </w:r>
      <w:r w:rsidR="003A0721" w:rsidRPr="00463F5E">
        <w:rPr>
          <w:rFonts w:ascii="Arial" w:hAnsi="Arial" w:cs="Arial"/>
          <w:sz w:val="22"/>
          <w:szCs w:val="22"/>
          <w:lang w:val="hr-HR"/>
        </w:rPr>
        <w:t>b</w:t>
      </w:r>
      <w:r w:rsidR="00DE6A49">
        <w:rPr>
          <w:rFonts w:ascii="Arial" w:hAnsi="Arial" w:cs="Arial"/>
          <w:sz w:val="22"/>
          <w:szCs w:val="22"/>
          <w:lang w:val="hr-HR"/>
        </w:rPr>
        <w:t>a</w:t>
      </w:r>
      <w:r w:rsidR="003A0721" w:rsidRPr="00463F5E">
        <w:rPr>
          <w:rFonts w:ascii="Arial" w:hAnsi="Arial" w:cs="Arial"/>
          <w:sz w:val="22"/>
          <w:szCs w:val="22"/>
          <w:lang w:val="hr-HR"/>
        </w:rPr>
        <w:t>veza kantona, gradova i općina da Federalno ministarstvo finansija informi</w:t>
      </w:r>
      <w:r w:rsidR="00DE6A49">
        <w:rPr>
          <w:rFonts w:ascii="Arial" w:hAnsi="Arial" w:cs="Arial"/>
          <w:sz w:val="22"/>
          <w:szCs w:val="22"/>
          <w:lang w:val="hr-HR"/>
        </w:rPr>
        <w:t>š</w:t>
      </w:r>
      <w:r w:rsidR="003A0721" w:rsidRPr="00463F5E">
        <w:rPr>
          <w:rFonts w:ascii="Arial" w:hAnsi="Arial" w:cs="Arial"/>
          <w:sz w:val="22"/>
          <w:szCs w:val="22"/>
          <w:lang w:val="hr-HR"/>
        </w:rPr>
        <w:t>u i dostavljaju mu podatke o svom dugu</w:t>
      </w:r>
      <w:r w:rsidRPr="00463F5E">
        <w:rPr>
          <w:rFonts w:ascii="Arial" w:hAnsi="Arial" w:cs="Arial"/>
          <w:sz w:val="22"/>
          <w:szCs w:val="22"/>
          <w:lang w:val="hr-HR"/>
        </w:rPr>
        <w:t xml:space="preserve">, kao i o ukupnom dugu </w:t>
      </w:r>
      <w:r w:rsidR="003A0721" w:rsidRPr="00463F5E">
        <w:rPr>
          <w:rFonts w:ascii="Arial" w:hAnsi="Arial" w:cs="Arial"/>
          <w:sz w:val="22"/>
          <w:szCs w:val="22"/>
          <w:lang w:val="hr-HR"/>
        </w:rPr>
        <w:t>javnih preduzeća iz njihove nadležnosti</w:t>
      </w:r>
      <w:r w:rsidRPr="00463F5E">
        <w:rPr>
          <w:rFonts w:ascii="Arial" w:hAnsi="Arial" w:cs="Arial"/>
          <w:sz w:val="22"/>
          <w:szCs w:val="22"/>
          <w:lang w:val="hr-HR"/>
        </w:rPr>
        <w:t>.</w:t>
      </w:r>
      <w:r w:rsidR="00280EF4" w:rsidRPr="00463F5E">
        <w:rPr>
          <w:rFonts w:ascii="Arial" w:hAnsi="Arial" w:cs="Arial"/>
          <w:sz w:val="22"/>
          <w:szCs w:val="22"/>
          <w:lang w:val="hr-HR"/>
        </w:rPr>
        <w:t xml:space="preserve"> </w:t>
      </w:r>
    </w:p>
    <w:p w14:paraId="22D56BE8" w14:textId="7F6B1ACD" w:rsidR="009A1AD1" w:rsidRPr="00463F5E" w:rsidRDefault="003A0721"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sz w:val="22"/>
          <w:szCs w:val="22"/>
          <w:lang w:val="hr-HR"/>
        </w:rPr>
        <w:t>Federalnom ministarstvu finansija podatke dostavljaju (</w:t>
      </w:r>
      <w:r w:rsidRPr="00463F5E">
        <w:rPr>
          <w:rFonts w:ascii="Arial" w:hAnsi="Arial" w:cs="Arial"/>
          <w:b/>
          <w:sz w:val="22"/>
          <w:szCs w:val="22"/>
          <w:lang w:val="hr-HR"/>
        </w:rPr>
        <w:t xml:space="preserve">čl. </w:t>
      </w:r>
      <w:r w:rsidR="00525534" w:rsidRPr="00463F5E">
        <w:rPr>
          <w:rFonts w:ascii="Arial" w:hAnsi="Arial" w:cs="Arial"/>
          <w:b/>
          <w:sz w:val="22"/>
          <w:szCs w:val="22"/>
          <w:lang w:val="hr-HR"/>
        </w:rPr>
        <w:t>66</w:t>
      </w:r>
      <w:r w:rsidR="00AC281B" w:rsidRPr="00463F5E">
        <w:rPr>
          <w:rFonts w:ascii="Arial" w:hAnsi="Arial" w:cs="Arial"/>
          <w:b/>
          <w:sz w:val="22"/>
          <w:szCs w:val="22"/>
          <w:lang w:val="hr-HR"/>
        </w:rPr>
        <w:t>,</w:t>
      </w:r>
      <w:r w:rsidRPr="00463F5E">
        <w:rPr>
          <w:rFonts w:ascii="Arial" w:hAnsi="Arial" w:cs="Arial"/>
          <w:b/>
          <w:sz w:val="22"/>
          <w:szCs w:val="22"/>
          <w:lang w:val="hr-HR"/>
        </w:rPr>
        <w:t xml:space="preserve"> </w:t>
      </w:r>
      <w:r w:rsidR="00525534" w:rsidRPr="00463F5E">
        <w:rPr>
          <w:rFonts w:ascii="Arial" w:hAnsi="Arial" w:cs="Arial"/>
          <w:b/>
          <w:sz w:val="22"/>
          <w:szCs w:val="22"/>
          <w:lang w:val="hr-HR"/>
        </w:rPr>
        <w:t>67</w:t>
      </w:r>
      <w:r w:rsidR="00AC281B" w:rsidRPr="00463F5E">
        <w:rPr>
          <w:rFonts w:ascii="Arial" w:hAnsi="Arial" w:cs="Arial"/>
          <w:b/>
          <w:sz w:val="22"/>
          <w:szCs w:val="22"/>
          <w:lang w:val="hr-HR"/>
        </w:rPr>
        <w:t>,</w:t>
      </w:r>
      <w:r w:rsidR="00E131A2" w:rsidRPr="00463F5E">
        <w:rPr>
          <w:rFonts w:ascii="Arial" w:hAnsi="Arial" w:cs="Arial"/>
          <w:b/>
          <w:sz w:val="22"/>
          <w:szCs w:val="22"/>
          <w:lang w:val="hr-HR"/>
        </w:rPr>
        <w:t xml:space="preserve"> i</w:t>
      </w:r>
      <w:r w:rsidR="00AC281B" w:rsidRPr="00463F5E">
        <w:rPr>
          <w:rFonts w:ascii="Arial" w:hAnsi="Arial" w:cs="Arial"/>
          <w:b/>
          <w:sz w:val="22"/>
          <w:szCs w:val="22"/>
          <w:lang w:val="hr-HR"/>
        </w:rPr>
        <w:t xml:space="preserve"> </w:t>
      </w:r>
      <w:r w:rsidR="00525534" w:rsidRPr="00463F5E">
        <w:rPr>
          <w:rFonts w:ascii="Arial" w:hAnsi="Arial" w:cs="Arial"/>
          <w:b/>
          <w:sz w:val="22"/>
          <w:szCs w:val="22"/>
          <w:lang w:val="hr-HR"/>
        </w:rPr>
        <w:t>68</w:t>
      </w:r>
      <w:r w:rsidR="00AC281B" w:rsidRPr="00463F5E">
        <w:rPr>
          <w:rFonts w:ascii="Arial" w:hAnsi="Arial" w:cs="Arial"/>
          <w:b/>
          <w:sz w:val="22"/>
          <w:szCs w:val="22"/>
          <w:lang w:val="hr-HR"/>
        </w:rPr>
        <w:t>.</w:t>
      </w:r>
      <w:r w:rsidRPr="00463F5E">
        <w:rPr>
          <w:rFonts w:ascii="Arial" w:hAnsi="Arial" w:cs="Arial"/>
          <w:sz w:val="22"/>
          <w:szCs w:val="22"/>
          <w:lang w:val="hr-HR"/>
        </w:rPr>
        <w:t>)</w:t>
      </w:r>
      <w:r w:rsidR="009A1AD1" w:rsidRPr="00463F5E">
        <w:rPr>
          <w:rFonts w:ascii="Arial" w:hAnsi="Arial" w:cs="Arial"/>
          <w:sz w:val="22"/>
          <w:szCs w:val="22"/>
          <w:lang w:val="hr-HR"/>
        </w:rPr>
        <w:t xml:space="preserve"> vanbudžetski korisnici Federacije, kantona, grada</w:t>
      </w:r>
      <w:r w:rsidR="0089467E" w:rsidRPr="00463F5E">
        <w:rPr>
          <w:rFonts w:ascii="Arial" w:hAnsi="Arial" w:cs="Arial"/>
          <w:sz w:val="22"/>
          <w:szCs w:val="22"/>
          <w:lang w:val="hr-HR"/>
        </w:rPr>
        <w:t>, odnosno općine</w:t>
      </w:r>
      <w:r w:rsidR="00DE6A49">
        <w:rPr>
          <w:rFonts w:ascii="Arial" w:hAnsi="Arial" w:cs="Arial"/>
          <w:sz w:val="22"/>
          <w:szCs w:val="22"/>
          <w:lang w:val="hr-HR"/>
        </w:rPr>
        <w:t>, javne zdravstvene ustanove</w:t>
      </w:r>
      <w:r w:rsidR="005E240D" w:rsidRPr="00463F5E">
        <w:rPr>
          <w:rFonts w:ascii="Arial" w:hAnsi="Arial" w:cs="Arial"/>
          <w:sz w:val="22"/>
          <w:szCs w:val="22"/>
          <w:lang w:val="hr-HR"/>
        </w:rPr>
        <w:t xml:space="preserve"> i javna preduzeća iz nadležnosti Federacije</w:t>
      </w:r>
      <w:r w:rsidR="009A1AD1" w:rsidRPr="00463F5E">
        <w:rPr>
          <w:rFonts w:ascii="Arial" w:hAnsi="Arial" w:cs="Arial"/>
          <w:sz w:val="22"/>
          <w:szCs w:val="22"/>
          <w:lang w:val="hr-HR"/>
        </w:rPr>
        <w:t>.</w:t>
      </w:r>
    </w:p>
    <w:p w14:paraId="7099649E" w14:textId="4CCFEF8B" w:rsidR="00510636" w:rsidRPr="00463F5E" w:rsidRDefault="00525534"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bCs/>
          <w:sz w:val="22"/>
          <w:szCs w:val="22"/>
          <w:lang w:val="hr-HR"/>
        </w:rPr>
        <w:t>Č</w:t>
      </w:r>
      <w:r w:rsidR="00B54E43" w:rsidRPr="00463F5E">
        <w:rPr>
          <w:rFonts w:ascii="Arial" w:hAnsi="Arial" w:cs="Arial"/>
          <w:b/>
          <w:bCs/>
          <w:sz w:val="22"/>
          <w:szCs w:val="22"/>
          <w:lang w:val="hr-HR"/>
        </w:rPr>
        <w:t xml:space="preserve">lanom </w:t>
      </w:r>
      <w:r w:rsidRPr="00463F5E">
        <w:rPr>
          <w:rFonts w:ascii="Arial" w:hAnsi="Arial" w:cs="Arial"/>
          <w:b/>
          <w:bCs/>
          <w:sz w:val="22"/>
          <w:szCs w:val="22"/>
          <w:lang w:val="hr-HR"/>
        </w:rPr>
        <w:t xml:space="preserve"> 66</w:t>
      </w:r>
      <w:r w:rsidR="00B54E43" w:rsidRPr="00463F5E">
        <w:rPr>
          <w:rFonts w:ascii="Arial" w:hAnsi="Arial" w:cs="Arial"/>
          <w:sz w:val="22"/>
          <w:szCs w:val="22"/>
          <w:lang w:val="hr-HR"/>
        </w:rPr>
        <w:t>. propisano je da v</w:t>
      </w:r>
      <w:r w:rsidR="008E0CA6" w:rsidRPr="00463F5E">
        <w:rPr>
          <w:rFonts w:ascii="Arial" w:hAnsi="Arial" w:cs="Arial"/>
          <w:sz w:val="22"/>
          <w:szCs w:val="22"/>
          <w:lang w:val="hr-HR"/>
        </w:rPr>
        <w:t>anbudžetski korisnici</w:t>
      </w:r>
      <w:r w:rsidR="009A1AD1" w:rsidRPr="00463F5E">
        <w:rPr>
          <w:rFonts w:ascii="Arial" w:hAnsi="Arial" w:cs="Arial"/>
          <w:sz w:val="22"/>
          <w:szCs w:val="22"/>
          <w:lang w:val="hr-HR"/>
        </w:rPr>
        <w:t xml:space="preserve"> kantona, grada, odnosno općine</w:t>
      </w:r>
      <w:r w:rsidR="00AC281B" w:rsidRPr="00463F5E">
        <w:rPr>
          <w:rFonts w:ascii="Arial" w:hAnsi="Arial" w:cs="Arial"/>
          <w:sz w:val="22"/>
          <w:szCs w:val="22"/>
          <w:lang w:val="hr-HR"/>
        </w:rPr>
        <w:t>,</w:t>
      </w:r>
      <w:r w:rsidR="00463F5E">
        <w:rPr>
          <w:rFonts w:ascii="Arial" w:hAnsi="Arial" w:cs="Arial"/>
          <w:sz w:val="22"/>
          <w:szCs w:val="22"/>
          <w:lang w:val="hr-HR"/>
        </w:rPr>
        <w:t xml:space="preserve"> </w:t>
      </w:r>
      <w:r w:rsidR="003A0721" w:rsidRPr="00463F5E">
        <w:rPr>
          <w:rFonts w:ascii="Arial" w:hAnsi="Arial" w:cs="Arial"/>
          <w:sz w:val="22"/>
          <w:szCs w:val="22"/>
          <w:lang w:val="hr-HR"/>
        </w:rPr>
        <w:t xml:space="preserve">podatke o svom dugu </w:t>
      </w:r>
      <w:r w:rsidR="009A1AD1" w:rsidRPr="00463F5E">
        <w:rPr>
          <w:rFonts w:ascii="Arial" w:hAnsi="Arial" w:cs="Arial"/>
          <w:sz w:val="22"/>
          <w:szCs w:val="22"/>
          <w:lang w:val="hr-HR"/>
        </w:rPr>
        <w:t>dostavljaju istovremeno i kantonalnom ministarstvu finansija</w:t>
      </w:r>
      <w:r w:rsidR="00AC281B" w:rsidRPr="00463F5E">
        <w:rPr>
          <w:rFonts w:ascii="Arial" w:hAnsi="Arial" w:cs="Arial"/>
          <w:sz w:val="22"/>
          <w:szCs w:val="22"/>
          <w:lang w:val="hr-HR"/>
        </w:rPr>
        <w:t>, odnosno službi za finansije grada, odnosno općine</w:t>
      </w:r>
      <w:r w:rsidR="009A1AD1" w:rsidRPr="00463F5E">
        <w:rPr>
          <w:rFonts w:ascii="Arial" w:hAnsi="Arial" w:cs="Arial"/>
          <w:sz w:val="22"/>
          <w:szCs w:val="22"/>
          <w:lang w:val="hr-HR"/>
        </w:rPr>
        <w:t>.</w:t>
      </w:r>
    </w:p>
    <w:p w14:paraId="47B5EA39" w14:textId="494CD649" w:rsidR="00510636" w:rsidRPr="00463F5E" w:rsidRDefault="00510636"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Član</w:t>
      </w:r>
      <w:r w:rsidR="00280EF4" w:rsidRPr="00463F5E">
        <w:rPr>
          <w:rFonts w:ascii="Arial" w:hAnsi="Arial" w:cs="Arial"/>
          <w:b/>
          <w:sz w:val="22"/>
          <w:szCs w:val="22"/>
          <w:lang w:val="hr-HR"/>
        </w:rPr>
        <w:t>om</w:t>
      </w:r>
      <w:r w:rsidRPr="00463F5E">
        <w:rPr>
          <w:rFonts w:ascii="Arial" w:hAnsi="Arial" w:cs="Arial"/>
          <w:b/>
          <w:sz w:val="22"/>
          <w:szCs w:val="22"/>
          <w:lang w:val="hr-HR"/>
        </w:rPr>
        <w:t xml:space="preserve"> </w:t>
      </w:r>
      <w:r w:rsidR="00B54E43" w:rsidRPr="00463F5E">
        <w:rPr>
          <w:rFonts w:ascii="Arial" w:hAnsi="Arial" w:cs="Arial"/>
          <w:b/>
          <w:sz w:val="22"/>
          <w:szCs w:val="22"/>
          <w:lang w:val="hr-HR"/>
        </w:rPr>
        <w:t>69</w:t>
      </w:r>
      <w:r w:rsidRPr="00463F5E">
        <w:rPr>
          <w:rFonts w:ascii="Arial" w:hAnsi="Arial" w:cs="Arial"/>
          <w:sz w:val="22"/>
          <w:szCs w:val="22"/>
          <w:lang w:val="hr-HR"/>
        </w:rPr>
        <w:t>.</w:t>
      </w:r>
      <w:r w:rsidR="00280EF4" w:rsidRPr="00463F5E">
        <w:rPr>
          <w:rFonts w:ascii="Arial" w:hAnsi="Arial" w:cs="Arial"/>
          <w:sz w:val="22"/>
          <w:szCs w:val="22"/>
          <w:lang w:val="hr-HR"/>
        </w:rPr>
        <w:t xml:space="preserve"> obavezuje se Federalno ministarstvo finansija da o dugu i garancijama u Federaciji  izvještava nadležne institucije Bosne i Hercegovine.</w:t>
      </w:r>
    </w:p>
    <w:p w14:paraId="510252C5" w14:textId="698EE667" w:rsidR="006C5977" w:rsidRPr="00463F5E" w:rsidRDefault="00510636" w:rsidP="006C5977">
      <w:pPr>
        <w:pStyle w:val="NormalWeb"/>
        <w:spacing w:before="0" w:beforeAutospacing="0" w:after="0" w:afterAutospacing="0"/>
        <w:ind w:firstLine="360"/>
        <w:jc w:val="both"/>
        <w:rPr>
          <w:rFonts w:ascii="Arial" w:hAnsi="Arial" w:cs="Arial"/>
          <w:sz w:val="22"/>
          <w:szCs w:val="22"/>
          <w:lang w:val="hr-HR"/>
        </w:rPr>
      </w:pPr>
      <w:r w:rsidRPr="00463F5E">
        <w:rPr>
          <w:rFonts w:ascii="Arial" w:hAnsi="Arial" w:cs="Arial"/>
          <w:b/>
          <w:sz w:val="22"/>
          <w:szCs w:val="22"/>
          <w:lang w:val="hr-HR"/>
        </w:rPr>
        <w:t>Član</w:t>
      </w:r>
      <w:r w:rsidR="004378BF" w:rsidRPr="00463F5E">
        <w:rPr>
          <w:rFonts w:ascii="Arial" w:hAnsi="Arial" w:cs="Arial"/>
          <w:b/>
          <w:sz w:val="22"/>
          <w:szCs w:val="22"/>
          <w:lang w:val="hr-HR"/>
        </w:rPr>
        <w:t>om</w:t>
      </w:r>
      <w:r w:rsidRPr="00463F5E">
        <w:rPr>
          <w:rFonts w:ascii="Arial" w:hAnsi="Arial" w:cs="Arial"/>
          <w:b/>
          <w:sz w:val="22"/>
          <w:szCs w:val="22"/>
          <w:lang w:val="hr-HR"/>
        </w:rPr>
        <w:t xml:space="preserve"> </w:t>
      </w:r>
      <w:r w:rsidR="00B54E43" w:rsidRPr="00463F5E">
        <w:rPr>
          <w:rFonts w:ascii="Arial" w:hAnsi="Arial" w:cs="Arial"/>
          <w:b/>
          <w:sz w:val="22"/>
          <w:szCs w:val="22"/>
          <w:lang w:val="hr-HR"/>
        </w:rPr>
        <w:t>70</w:t>
      </w:r>
      <w:r w:rsidRPr="00463F5E">
        <w:rPr>
          <w:rFonts w:ascii="Arial" w:hAnsi="Arial" w:cs="Arial"/>
          <w:b/>
          <w:sz w:val="22"/>
          <w:szCs w:val="22"/>
          <w:lang w:val="hr-HR"/>
        </w:rPr>
        <w:t>.</w:t>
      </w:r>
      <w:r w:rsidR="00B11F57">
        <w:rPr>
          <w:rFonts w:ascii="Arial" w:hAnsi="Arial" w:cs="Arial"/>
          <w:sz w:val="22"/>
          <w:szCs w:val="22"/>
          <w:lang w:val="hr-HR"/>
        </w:rPr>
        <w:t xml:space="preserve"> d</w:t>
      </w:r>
      <w:r w:rsidR="00355504" w:rsidRPr="00463F5E">
        <w:rPr>
          <w:rFonts w:ascii="Arial" w:hAnsi="Arial" w:cs="Arial"/>
          <w:sz w:val="22"/>
          <w:szCs w:val="22"/>
          <w:lang w:val="hr-HR"/>
        </w:rPr>
        <w:t>aje se ovlaštenje ministru finansija da donese</w:t>
      </w:r>
      <w:r w:rsidR="00B54E43" w:rsidRPr="00463F5E">
        <w:rPr>
          <w:rFonts w:ascii="Arial" w:hAnsi="Arial" w:cs="Arial"/>
          <w:sz w:val="22"/>
          <w:szCs w:val="22"/>
          <w:lang w:val="hr-HR"/>
        </w:rPr>
        <w:t xml:space="preserve"> </w:t>
      </w:r>
      <w:r w:rsidR="00BC36A6" w:rsidRPr="00463F5E">
        <w:rPr>
          <w:rFonts w:ascii="Arial" w:hAnsi="Arial" w:cs="Arial"/>
          <w:sz w:val="22"/>
          <w:szCs w:val="22"/>
          <w:lang w:val="hr-HR"/>
        </w:rPr>
        <w:t>p</w:t>
      </w:r>
      <w:r w:rsidR="00B54E43" w:rsidRPr="00463F5E">
        <w:rPr>
          <w:rFonts w:ascii="Arial" w:hAnsi="Arial" w:cs="Arial"/>
          <w:sz w:val="22"/>
          <w:szCs w:val="22"/>
          <w:lang w:val="hr-HR"/>
        </w:rPr>
        <w:t xml:space="preserve">ravilnik kojim se utvrđuje sadržaj evidencija iz člana </w:t>
      </w:r>
      <w:r w:rsidR="00234C8A" w:rsidRPr="00463F5E">
        <w:rPr>
          <w:rFonts w:ascii="Arial" w:hAnsi="Arial" w:cs="Arial"/>
          <w:sz w:val="22"/>
          <w:szCs w:val="22"/>
          <w:lang w:val="hr-HR"/>
        </w:rPr>
        <w:t>64. Zakona, uređuje način izvještavanja, postupak i rokove dostavljanja  podataka o dugu i garancijama iz člana 65, 66 i 67. Zakona, te druge elemente od značaja za izvještavanje i upravljanje dugom.</w:t>
      </w:r>
      <w:r w:rsidR="00AC3A0F" w:rsidRPr="00463F5E">
        <w:rPr>
          <w:rFonts w:ascii="Arial" w:hAnsi="Arial" w:cs="Arial"/>
          <w:sz w:val="22"/>
          <w:szCs w:val="22"/>
          <w:lang w:val="hr-HR"/>
        </w:rPr>
        <w:t xml:space="preserve"> </w:t>
      </w:r>
      <w:r w:rsidR="004378BF" w:rsidRPr="00463F5E">
        <w:rPr>
          <w:rFonts w:ascii="Arial" w:hAnsi="Arial" w:cs="Arial"/>
          <w:sz w:val="22"/>
          <w:szCs w:val="22"/>
          <w:lang w:val="hr-HR"/>
        </w:rPr>
        <w:t>Obaveza izvještavanja i objavljivanja informacija o dugu i garancijama, odnosno obaveza Federalnog i kantonalnih ministarstava finansija, te gradova i općina da sačinjavaju i objavljuju kvartalne izvještaje o dugu</w:t>
      </w:r>
      <w:r w:rsidR="00281E64" w:rsidRPr="00463F5E">
        <w:rPr>
          <w:rFonts w:ascii="Arial" w:hAnsi="Arial" w:cs="Arial"/>
          <w:sz w:val="22"/>
          <w:szCs w:val="22"/>
          <w:lang w:val="hr-HR"/>
        </w:rPr>
        <w:t xml:space="preserve"> i garancijama</w:t>
      </w:r>
      <w:r w:rsidR="004378BF" w:rsidRPr="00463F5E">
        <w:rPr>
          <w:rFonts w:ascii="Arial" w:hAnsi="Arial" w:cs="Arial"/>
          <w:sz w:val="22"/>
          <w:szCs w:val="22"/>
          <w:lang w:val="hr-HR"/>
        </w:rPr>
        <w:t xml:space="preserve">, </w:t>
      </w:r>
      <w:r w:rsidR="00011C05" w:rsidRPr="00463F5E">
        <w:rPr>
          <w:rFonts w:ascii="Arial" w:hAnsi="Arial" w:cs="Arial"/>
          <w:sz w:val="22"/>
          <w:szCs w:val="22"/>
          <w:lang w:val="hr-HR"/>
        </w:rPr>
        <w:t>kao i</w:t>
      </w:r>
      <w:r w:rsidR="004378BF" w:rsidRPr="00463F5E">
        <w:rPr>
          <w:rFonts w:ascii="Arial" w:hAnsi="Arial" w:cs="Arial"/>
          <w:sz w:val="22"/>
          <w:szCs w:val="22"/>
          <w:lang w:val="hr-HR"/>
        </w:rPr>
        <w:t xml:space="preserve"> godišnje izvještaje o upravljanju dugom </w:t>
      </w:r>
      <w:r w:rsidR="00E24D39" w:rsidRPr="00463F5E">
        <w:rPr>
          <w:rFonts w:ascii="Arial" w:hAnsi="Arial" w:cs="Arial"/>
          <w:sz w:val="22"/>
          <w:szCs w:val="22"/>
          <w:lang w:val="hr-HR"/>
        </w:rPr>
        <w:t xml:space="preserve">utvrđena je </w:t>
      </w:r>
      <w:r w:rsidR="00BC36A6" w:rsidRPr="00463F5E">
        <w:rPr>
          <w:rFonts w:ascii="Arial" w:hAnsi="Arial" w:cs="Arial"/>
          <w:b/>
          <w:sz w:val="22"/>
          <w:szCs w:val="22"/>
          <w:lang w:val="hr-HR"/>
        </w:rPr>
        <w:t xml:space="preserve">članom </w:t>
      </w:r>
      <w:r w:rsidR="008A7927" w:rsidRPr="00463F5E">
        <w:rPr>
          <w:rFonts w:ascii="Arial" w:hAnsi="Arial" w:cs="Arial"/>
          <w:b/>
          <w:sz w:val="22"/>
          <w:szCs w:val="22"/>
          <w:lang w:val="hr-HR"/>
        </w:rPr>
        <w:t>71</w:t>
      </w:r>
      <w:r w:rsidR="00630C73" w:rsidRPr="00463F5E">
        <w:rPr>
          <w:rFonts w:ascii="Arial" w:hAnsi="Arial" w:cs="Arial"/>
          <w:b/>
          <w:sz w:val="22"/>
          <w:szCs w:val="22"/>
          <w:lang w:val="hr-HR"/>
        </w:rPr>
        <w:t>.</w:t>
      </w:r>
      <w:r w:rsidR="00E24D39" w:rsidRPr="00463F5E">
        <w:rPr>
          <w:rFonts w:ascii="Arial" w:hAnsi="Arial" w:cs="Arial"/>
          <w:sz w:val="22"/>
          <w:szCs w:val="22"/>
          <w:lang w:val="hr-HR"/>
        </w:rPr>
        <w:t xml:space="preserve">, dok se </w:t>
      </w:r>
      <w:r w:rsidR="00E24D39" w:rsidRPr="00463F5E">
        <w:rPr>
          <w:rFonts w:ascii="Arial" w:hAnsi="Arial" w:cs="Arial"/>
          <w:b/>
          <w:sz w:val="22"/>
          <w:szCs w:val="22"/>
          <w:lang w:val="hr-HR"/>
        </w:rPr>
        <w:t xml:space="preserve">članom </w:t>
      </w:r>
      <w:r w:rsidR="00355504" w:rsidRPr="00463F5E">
        <w:rPr>
          <w:rFonts w:ascii="Arial" w:hAnsi="Arial" w:cs="Arial"/>
          <w:b/>
          <w:sz w:val="22"/>
          <w:szCs w:val="22"/>
          <w:lang w:val="hr-HR"/>
        </w:rPr>
        <w:t>72</w:t>
      </w:r>
      <w:r w:rsidR="00E24D39" w:rsidRPr="00463F5E">
        <w:rPr>
          <w:rFonts w:ascii="Arial" w:hAnsi="Arial" w:cs="Arial"/>
          <w:sz w:val="22"/>
          <w:szCs w:val="22"/>
          <w:lang w:val="hr-HR"/>
        </w:rPr>
        <w:t xml:space="preserve">. </w:t>
      </w:r>
      <w:r w:rsidR="00A31669" w:rsidRPr="00463F5E">
        <w:rPr>
          <w:rFonts w:ascii="Arial" w:hAnsi="Arial" w:cs="Arial"/>
          <w:sz w:val="22"/>
          <w:szCs w:val="22"/>
          <w:lang w:val="hr-HR"/>
        </w:rPr>
        <w:t>daje ovlaštenje F</w:t>
      </w:r>
      <w:r w:rsidR="00E24D39" w:rsidRPr="00463F5E">
        <w:rPr>
          <w:rFonts w:ascii="Arial" w:hAnsi="Arial" w:cs="Arial"/>
          <w:sz w:val="22"/>
          <w:szCs w:val="22"/>
          <w:lang w:val="hr-HR"/>
        </w:rPr>
        <w:t>ederalnom ministarstvu finansija</w:t>
      </w:r>
      <w:r w:rsidR="00A31669" w:rsidRPr="00463F5E">
        <w:rPr>
          <w:rFonts w:ascii="Arial" w:hAnsi="Arial" w:cs="Arial"/>
          <w:sz w:val="22"/>
          <w:szCs w:val="22"/>
          <w:lang w:val="hr-HR"/>
        </w:rPr>
        <w:t xml:space="preserve"> za donošenje propisa kojim će</w:t>
      </w:r>
      <w:r w:rsidR="005D2F98" w:rsidRPr="00463F5E">
        <w:rPr>
          <w:rFonts w:ascii="Arial" w:hAnsi="Arial" w:cs="Arial"/>
          <w:sz w:val="22"/>
          <w:szCs w:val="22"/>
          <w:lang w:val="hr-HR"/>
        </w:rPr>
        <w:t xml:space="preserve"> se</w:t>
      </w:r>
      <w:r w:rsidR="00A31669" w:rsidRPr="00463F5E">
        <w:rPr>
          <w:rFonts w:ascii="Arial" w:hAnsi="Arial" w:cs="Arial"/>
          <w:sz w:val="22"/>
          <w:szCs w:val="22"/>
          <w:lang w:val="hr-HR"/>
        </w:rPr>
        <w:t xml:space="preserve"> utvrditi minimalan sadržaj, način i rokov</w:t>
      </w:r>
      <w:r w:rsidR="00011C05" w:rsidRPr="00463F5E">
        <w:rPr>
          <w:rFonts w:ascii="Arial" w:hAnsi="Arial" w:cs="Arial"/>
          <w:sz w:val="22"/>
          <w:szCs w:val="22"/>
          <w:lang w:val="hr-HR"/>
        </w:rPr>
        <w:t>i</w:t>
      </w:r>
      <w:r w:rsidR="00A31669" w:rsidRPr="00463F5E">
        <w:rPr>
          <w:rFonts w:ascii="Arial" w:hAnsi="Arial" w:cs="Arial"/>
          <w:sz w:val="22"/>
          <w:szCs w:val="22"/>
          <w:lang w:val="hr-HR"/>
        </w:rPr>
        <w:t xml:space="preserve"> dostavljanja izvještaja i objavljivanja informacija o dugu i garancij</w:t>
      </w:r>
      <w:r w:rsidR="005D2F98" w:rsidRPr="00463F5E">
        <w:rPr>
          <w:rFonts w:ascii="Arial" w:hAnsi="Arial" w:cs="Arial"/>
          <w:sz w:val="22"/>
          <w:szCs w:val="22"/>
          <w:lang w:val="hr-HR"/>
        </w:rPr>
        <w:t>ama javnog sektora u Federaciji.</w:t>
      </w:r>
      <w:r w:rsidR="00A31669" w:rsidRPr="00463F5E">
        <w:rPr>
          <w:rFonts w:ascii="Arial" w:hAnsi="Arial" w:cs="Arial"/>
          <w:sz w:val="22"/>
          <w:szCs w:val="22"/>
          <w:lang w:val="hr-HR"/>
        </w:rPr>
        <w:t xml:space="preserve"> </w:t>
      </w:r>
    </w:p>
    <w:p w14:paraId="612E3E3C" w14:textId="77777777" w:rsidR="00281E64" w:rsidRPr="00463F5E" w:rsidRDefault="00DD4900"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lastRenderedPageBreak/>
        <w:t>Poglavlje</w:t>
      </w:r>
      <w:r w:rsidR="00AA5816" w:rsidRPr="00463F5E">
        <w:rPr>
          <w:rFonts w:ascii="Arial" w:hAnsi="Arial" w:cs="Arial"/>
          <w:b/>
          <w:sz w:val="22"/>
          <w:szCs w:val="22"/>
          <w:lang w:val="hr-HR"/>
        </w:rPr>
        <w:t xml:space="preserve"> </w:t>
      </w:r>
      <w:r w:rsidRPr="00463F5E">
        <w:rPr>
          <w:rFonts w:ascii="Arial" w:hAnsi="Arial" w:cs="Arial"/>
          <w:b/>
          <w:sz w:val="22"/>
          <w:szCs w:val="22"/>
          <w:lang w:val="hr-HR"/>
        </w:rPr>
        <w:t>VI</w:t>
      </w:r>
      <w:r w:rsidR="008E0CA6" w:rsidRPr="00463F5E">
        <w:rPr>
          <w:rFonts w:ascii="Arial" w:hAnsi="Arial" w:cs="Arial"/>
          <w:b/>
          <w:sz w:val="22"/>
          <w:szCs w:val="22"/>
          <w:lang w:val="hr-HR"/>
        </w:rPr>
        <w:t>.</w:t>
      </w:r>
      <w:r w:rsidRPr="00463F5E">
        <w:rPr>
          <w:rFonts w:ascii="Arial" w:hAnsi="Arial" w:cs="Arial"/>
          <w:b/>
          <w:sz w:val="22"/>
          <w:szCs w:val="22"/>
          <w:lang w:val="hr-HR"/>
        </w:rPr>
        <w:t xml:space="preserve"> (Gornje granice i upravljanje dugom)</w:t>
      </w:r>
      <w:r w:rsidRPr="00463F5E">
        <w:rPr>
          <w:rFonts w:ascii="Arial" w:hAnsi="Arial" w:cs="Arial"/>
          <w:sz w:val="22"/>
          <w:szCs w:val="22"/>
          <w:lang w:val="hr-HR"/>
        </w:rPr>
        <w:t xml:space="preserve"> </w:t>
      </w:r>
      <w:r w:rsidR="00281E64" w:rsidRPr="00463F5E">
        <w:rPr>
          <w:rFonts w:ascii="Arial" w:hAnsi="Arial" w:cs="Arial"/>
          <w:sz w:val="22"/>
          <w:szCs w:val="22"/>
          <w:lang w:val="hr-HR"/>
        </w:rPr>
        <w:t xml:space="preserve">uređuje gornje granice javnog duga i garancija, granice izloženosti Federacije, kantona, </w:t>
      </w:r>
      <w:r w:rsidR="00AA5816" w:rsidRPr="00463F5E">
        <w:rPr>
          <w:rFonts w:ascii="Arial" w:hAnsi="Arial" w:cs="Arial"/>
          <w:sz w:val="22"/>
          <w:szCs w:val="22"/>
          <w:lang w:val="hr-HR"/>
        </w:rPr>
        <w:t>g</w:t>
      </w:r>
      <w:r w:rsidR="00281E64" w:rsidRPr="00463F5E">
        <w:rPr>
          <w:rFonts w:ascii="Arial" w:hAnsi="Arial" w:cs="Arial"/>
          <w:sz w:val="22"/>
          <w:szCs w:val="22"/>
          <w:lang w:val="hr-HR"/>
        </w:rPr>
        <w:t xml:space="preserve">rada i općine po osnovu indirektnog i neotplaćenog </w:t>
      </w:r>
      <w:r w:rsidR="00A4126B" w:rsidRPr="00463F5E">
        <w:rPr>
          <w:rFonts w:ascii="Arial" w:hAnsi="Arial" w:cs="Arial"/>
          <w:sz w:val="22"/>
          <w:szCs w:val="22"/>
          <w:lang w:val="hr-HR"/>
        </w:rPr>
        <w:t>garantovanog</w:t>
      </w:r>
      <w:r w:rsidR="00281E64" w:rsidRPr="00463F5E">
        <w:rPr>
          <w:rFonts w:ascii="Arial" w:hAnsi="Arial" w:cs="Arial"/>
          <w:sz w:val="22"/>
          <w:szCs w:val="22"/>
          <w:lang w:val="hr-HR"/>
        </w:rPr>
        <w:t xml:space="preserve"> duga i upravljanje dugom.</w:t>
      </w:r>
    </w:p>
    <w:p w14:paraId="46166880" w14:textId="1843F9FC" w:rsidR="00011C05" w:rsidRPr="00463F5E" w:rsidRDefault="004719D7"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Člano</w:t>
      </w:r>
      <w:r w:rsidR="00C9404E" w:rsidRPr="00463F5E">
        <w:rPr>
          <w:rFonts w:ascii="Arial" w:hAnsi="Arial" w:cs="Arial"/>
          <w:b/>
          <w:sz w:val="22"/>
          <w:szCs w:val="22"/>
          <w:lang w:val="hr-HR"/>
        </w:rPr>
        <w:t>vi</w:t>
      </w:r>
      <w:r w:rsidRPr="00463F5E">
        <w:rPr>
          <w:rFonts w:ascii="Arial" w:hAnsi="Arial" w:cs="Arial"/>
          <w:b/>
          <w:sz w:val="22"/>
          <w:szCs w:val="22"/>
          <w:lang w:val="hr-HR"/>
        </w:rPr>
        <w:t>m</w:t>
      </w:r>
      <w:r w:rsidR="00C9404E" w:rsidRPr="00463F5E">
        <w:rPr>
          <w:rFonts w:ascii="Arial" w:hAnsi="Arial" w:cs="Arial"/>
          <w:b/>
          <w:sz w:val="22"/>
          <w:szCs w:val="22"/>
          <w:lang w:val="hr-HR"/>
        </w:rPr>
        <w:t>a</w:t>
      </w:r>
      <w:r w:rsidRPr="00463F5E">
        <w:rPr>
          <w:rFonts w:ascii="Arial" w:hAnsi="Arial" w:cs="Arial"/>
          <w:b/>
          <w:sz w:val="22"/>
          <w:szCs w:val="22"/>
          <w:lang w:val="hr-HR"/>
        </w:rPr>
        <w:t xml:space="preserve"> </w:t>
      </w:r>
      <w:r w:rsidR="00355504" w:rsidRPr="00463F5E">
        <w:rPr>
          <w:rFonts w:ascii="Arial" w:hAnsi="Arial" w:cs="Arial"/>
          <w:b/>
          <w:sz w:val="22"/>
          <w:szCs w:val="22"/>
          <w:lang w:val="hr-HR"/>
        </w:rPr>
        <w:t>73</w:t>
      </w:r>
      <w:r w:rsidRPr="00463F5E">
        <w:rPr>
          <w:rFonts w:ascii="Arial" w:hAnsi="Arial" w:cs="Arial"/>
          <w:b/>
          <w:sz w:val="22"/>
          <w:szCs w:val="22"/>
          <w:lang w:val="hr-HR"/>
        </w:rPr>
        <w:t>.</w:t>
      </w:r>
      <w:r w:rsidR="00C9404E" w:rsidRPr="00463F5E">
        <w:rPr>
          <w:rFonts w:ascii="Arial" w:hAnsi="Arial" w:cs="Arial"/>
          <w:b/>
          <w:sz w:val="22"/>
          <w:szCs w:val="22"/>
          <w:lang w:val="hr-HR"/>
        </w:rPr>
        <w:t xml:space="preserve"> i </w:t>
      </w:r>
      <w:r w:rsidR="00355504" w:rsidRPr="00463F5E">
        <w:rPr>
          <w:rFonts w:ascii="Arial" w:hAnsi="Arial" w:cs="Arial"/>
          <w:b/>
          <w:sz w:val="22"/>
          <w:szCs w:val="22"/>
          <w:lang w:val="hr-HR"/>
        </w:rPr>
        <w:t>74</w:t>
      </w:r>
      <w:r w:rsidR="00C9404E" w:rsidRPr="00463F5E">
        <w:rPr>
          <w:rFonts w:ascii="Arial" w:hAnsi="Arial" w:cs="Arial"/>
          <w:sz w:val="22"/>
          <w:szCs w:val="22"/>
          <w:lang w:val="hr-HR"/>
        </w:rPr>
        <w:t>. u</w:t>
      </w:r>
      <w:r w:rsidRPr="00463F5E">
        <w:rPr>
          <w:rFonts w:ascii="Arial" w:hAnsi="Arial" w:cs="Arial"/>
          <w:sz w:val="22"/>
          <w:szCs w:val="22"/>
          <w:lang w:val="hr-HR"/>
        </w:rPr>
        <w:t>tvrđuju se gornje granice javnog duga i garancija</w:t>
      </w:r>
      <w:r w:rsidR="0064083F" w:rsidRPr="00463F5E">
        <w:rPr>
          <w:rFonts w:ascii="Arial" w:hAnsi="Arial" w:cs="Arial"/>
          <w:sz w:val="22"/>
          <w:szCs w:val="22"/>
          <w:lang w:val="hr-HR"/>
        </w:rPr>
        <w:t xml:space="preserve">, te </w:t>
      </w:r>
      <w:r w:rsidRPr="00463F5E">
        <w:rPr>
          <w:rFonts w:ascii="Arial" w:hAnsi="Arial" w:cs="Arial"/>
          <w:sz w:val="22"/>
          <w:szCs w:val="22"/>
          <w:lang w:val="hr-HR"/>
        </w:rPr>
        <w:t>mjere za stabilizaciju ukupnog javnog duga</w:t>
      </w:r>
      <w:r w:rsidR="0064083F" w:rsidRPr="00463F5E">
        <w:rPr>
          <w:rFonts w:ascii="Arial" w:hAnsi="Arial" w:cs="Arial"/>
          <w:sz w:val="22"/>
          <w:szCs w:val="22"/>
          <w:lang w:val="hr-HR"/>
        </w:rPr>
        <w:t xml:space="preserve">. </w:t>
      </w:r>
    </w:p>
    <w:p w14:paraId="64B3D522" w14:textId="02D9EB21" w:rsidR="0064083F" w:rsidRPr="00463F5E" w:rsidRDefault="0064083F" w:rsidP="00011C05">
      <w:pPr>
        <w:pStyle w:val="NormalWeb"/>
        <w:spacing w:before="0" w:beforeAutospacing="0" w:after="0" w:afterAutospacing="0"/>
        <w:jc w:val="both"/>
        <w:rPr>
          <w:rFonts w:ascii="Arial" w:hAnsi="Arial" w:cs="Arial"/>
          <w:b/>
          <w:sz w:val="22"/>
          <w:szCs w:val="22"/>
          <w:lang w:val="hr-HR"/>
        </w:rPr>
      </w:pPr>
      <w:r w:rsidRPr="00463F5E">
        <w:rPr>
          <w:rFonts w:ascii="Arial" w:hAnsi="Arial" w:cs="Arial"/>
          <w:sz w:val="22"/>
          <w:szCs w:val="22"/>
          <w:lang w:val="hr-HR"/>
        </w:rPr>
        <w:t>Granice ukupnog javnog duga Federacije</w:t>
      </w:r>
      <w:r w:rsidR="00011C05" w:rsidRPr="00463F5E">
        <w:rPr>
          <w:rFonts w:ascii="Arial" w:hAnsi="Arial" w:cs="Arial"/>
          <w:sz w:val="22"/>
          <w:szCs w:val="22"/>
          <w:lang w:val="hr-HR"/>
        </w:rPr>
        <w:t xml:space="preserve"> </w:t>
      </w:r>
      <w:r w:rsidR="00011C05" w:rsidRPr="00463F5E">
        <w:rPr>
          <w:rFonts w:ascii="Arial" w:hAnsi="Arial" w:cs="Arial"/>
          <w:b/>
          <w:sz w:val="22"/>
          <w:szCs w:val="22"/>
          <w:lang w:val="hr-HR"/>
        </w:rPr>
        <w:t xml:space="preserve">(član </w:t>
      </w:r>
      <w:r w:rsidR="00355504" w:rsidRPr="00463F5E">
        <w:rPr>
          <w:rFonts w:ascii="Arial" w:hAnsi="Arial" w:cs="Arial"/>
          <w:b/>
          <w:sz w:val="22"/>
          <w:szCs w:val="22"/>
          <w:lang w:val="hr-HR"/>
        </w:rPr>
        <w:t>73</w:t>
      </w:r>
      <w:r w:rsidR="00011C05" w:rsidRPr="00463F5E">
        <w:rPr>
          <w:rFonts w:ascii="Arial" w:hAnsi="Arial" w:cs="Arial"/>
          <w:b/>
          <w:sz w:val="22"/>
          <w:szCs w:val="22"/>
          <w:lang w:val="hr-HR"/>
        </w:rPr>
        <w:t>.)</w:t>
      </w:r>
      <w:r w:rsidRPr="00463F5E">
        <w:rPr>
          <w:rFonts w:ascii="Arial" w:hAnsi="Arial" w:cs="Arial"/>
          <w:sz w:val="22"/>
          <w:szCs w:val="22"/>
          <w:lang w:val="hr-HR"/>
        </w:rPr>
        <w:t>:</w:t>
      </w:r>
    </w:p>
    <w:p w14:paraId="62046300" w14:textId="02862341" w:rsidR="004719D7" w:rsidRPr="00463F5E" w:rsidRDefault="0064083F" w:rsidP="0064083F">
      <w:pPr>
        <w:pStyle w:val="NormalWeb"/>
        <w:spacing w:before="0" w:beforeAutospacing="0" w:after="0" w:afterAutospacing="0"/>
        <w:jc w:val="both"/>
        <w:rPr>
          <w:rFonts w:ascii="Arial" w:hAnsi="Arial" w:cs="Arial"/>
          <w:sz w:val="22"/>
          <w:szCs w:val="22"/>
          <w:lang w:val="hr-HR"/>
        </w:rPr>
      </w:pPr>
      <w:r w:rsidRPr="00463F5E">
        <w:rPr>
          <w:rFonts w:ascii="Arial" w:hAnsi="Arial" w:cs="Arial"/>
          <w:sz w:val="22"/>
          <w:szCs w:val="22"/>
          <w:lang w:val="hr-HR"/>
        </w:rPr>
        <w:t>-</w:t>
      </w:r>
      <w:r w:rsidR="00BC36A6" w:rsidRPr="00463F5E">
        <w:rPr>
          <w:rFonts w:ascii="Arial" w:hAnsi="Arial" w:cs="Arial"/>
          <w:sz w:val="22"/>
          <w:szCs w:val="22"/>
          <w:lang w:val="hr-HR"/>
        </w:rPr>
        <w:t xml:space="preserve"> </w:t>
      </w:r>
      <w:r w:rsidRPr="00463F5E">
        <w:rPr>
          <w:rFonts w:ascii="Arial" w:hAnsi="Arial" w:cs="Arial"/>
          <w:sz w:val="22"/>
          <w:szCs w:val="22"/>
          <w:lang w:val="hr-HR"/>
        </w:rPr>
        <w:t>do 60% BDP-a Federacije</w:t>
      </w:r>
      <w:r w:rsidR="00C9404E" w:rsidRPr="00463F5E">
        <w:rPr>
          <w:rFonts w:ascii="Arial" w:hAnsi="Arial" w:cs="Arial"/>
          <w:sz w:val="22"/>
          <w:szCs w:val="22"/>
          <w:lang w:val="hr-HR"/>
        </w:rPr>
        <w:t>,</w:t>
      </w:r>
      <w:r w:rsidRPr="00463F5E">
        <w:rPr>
          <w:rFonts w:ascii="Arial" w:hAnsi="Arial" w:cs="Arial"/>
          <w:sz w:val="22"/>
          <w:szCs w:val="22"/>
          <w:lang w:val="hr-HR"/>
        </w:rPr>
        <w:t xml:space="preserve">  </w:t>
      </w:r>
    </w:p>
    <w:p w14:paraId="5D56D52F" w14:textId="6F032504" w:rsidR="0064083F" w:rsidRPr="00463F5E" w:rsidRDefault="0064083F" w:rsidP="0064083F">
      <w:pPr>
        <w:pStyle w:val="NormalWeb"/>
        <w:spacing w:before="0" w:beforeAutospacing="0" w:after="0" w:afterAutospacing="0"/>
        <w:jc w:val="both"/>
        <w:rPr>
          <w:rFonts w:ascii="Arial" w:hAnsi="Arial" w:cs="Arial"/>
          <w:sz w:val="22"/>
          <w:szCs w:val="22"/>
          <w:lang w:val="hr-HR"/>
        </w:rPr>
      </w:pPr>
      <w:r w:rsidRPr="00463F5E">
        <w:rPr>
          <w:rFonts w:ascii="Arial" w:hAnsi="Arial" w:cs="Arial"/>
          <w:sz w:val="22"/>
          <w:szCs w:val="22"/>
          <w:lang w:val="hr-HR"/>
        </w:rPr>
        <w:t>-</w:t>
      </w:r>
      <w:r w:rsidR="00BC36A6" w:rsidRPr="00463F5E">
        <w:rPr>
          <w:rFonts w:ascii="Arial" w:hAnsi="Arial" w:cs="Arial"/>
          <w:sz w:val="22"/>
          <w:szCs w:val="22"/>
          <w:lang w:val="hr-HR"/>
        </w:rPr>
        <w:t xml:space="preserve"> </w:t>
      </w:r>
      <w:r w:rsidR="00011C05" w:rsidRPr="00463F5E">
        <w:rPr>
          <w:rFonts w:ascii="Arial" w:hAnsi="Arial" w:cs="Arial"/>
          <w:sz w:val="22"/>
          <w:szCs w:val="22"/>
          <w:lang w:val="hr-HR"/>
        </w:rPr>
        <w:t xml:space="preserve">ako dostigne </w:t>
      </w:r>
      <w:r w:rsidRPr="00463F5E">
        <w:rPr>
          <w:rFonts w:ascii="Arial" w:hAnsi="Arial" w:cs="Arial"/>
          <w:sz w:val="22"/>
          <w:szCs w:val="22"/>
          <w:lang w:val="hr-HR"/>
        </w:rPr>
        <w:t xml:space="preserve">50% BDP </w:t>
      </w:r>
      <w:r w:rsidR="00011C05" w:rsidRPr="00463F5E">
        <w:rPr>
          <w:rFonts w:ascii="Arial" w:hAnsi="Arial" w:cs="Arial"/>
          <w:sz w:val="22"/>
          <w:szCs w:val="22"/>
          <w:lang w:val="hr-HR"/>
        </w:rPr>
        <w:t>– Federalno ministarstvo finansija informiše Vladu Federacije i</w:t>
      </w:r>
      <w:r w:rsidR="00E75973" w:rsidRPr="00463F5E">
        <w:rPr>
          <w:rFonts w:ascii="Arial" w:hAnsi="Arial" w:cs="Arial"/>
          <w:sz w:val="22"/>
          <w:szCs w:val="22"/>
          <w:lang w:val="hr-HR"/>
        </w:rPr>
        <w:t xml:space="preserve"> </w:t>
      </w:r>
      <w:r w:rsidR="00011C05" w:rsidRPr="00463F5E">
        <w:rPr>
          <w:rFonts w:ascii="Arial" w:hAnsi="Arial" w:cs="Arial"/>
          <w:sz w:val="22"/>
          <w:szCs w:val="22"/>
          <w:lang w:val="hr-HR"/>
        </w:rPr>
        <w:t xml:space="preserve">predlaže </w:t>
      </w:r>
      <w:r w:rsidRPr="00463F5E">
        <w:rPr>
          <w:rFonts w:ascii="Arial" w:hAnsi="Arial" w:cs="Arial"/>
          <w:sz w:val="22"/>
          <w:szCs w:val="22"/>
          <w:lang w:val="hr-HR"/>
        </w:rPr>
        <w:t>mjere za optimizaciju upravljanja javnim dugom</w:t>
      </w:r>
      <w:r w:rsidR="00C9404E" w:rsidRPr="00463F5E">
        <w:rPr>
          <w:rFonts w:ascii="Arial" w:hAnsi="Arial" w:cs="Arial"/>
          <w:sz w:val="22"/>
          <w:szCs w:val="22"/>
          <w:lang w:val="hr-HR"/>
        </w:rPr>
        <w:t>,</w:t>
      </w:r>
      <w:r w:rsidRPr="00463F5E">
        <w:rPr>
          <w:rFonts w:ascii="Arial" w:hAnsi="Arial" w:cs="Arial"/>
          <w:sz w:val="22"/>
          <w:szCs w:val="22"/>
          <w:lang w:val="hr-HR"/>
        </w:rPr>
        <w:t xml:space="preserve"> </w:t>
      </w:r>
    </w:p>
    <w:p w14:paraId="673D5246" w14:textId="77777777" w:rsidR="0064083F" w:rsidRPr="00463F5E" w:rsidRDefault="0064083F" w:rsidP="00C9404E">
      <w:pPr>
        <w:pStyle w:val="NormalWeb"/>
        <w:spacing w:before="0" w:beforeAutospacing="0" w:after="0" w:afterAutospacing="0"/>
        <w:jc w:val="both"/>
        <w:rPr>
          <w:rFonts w:ascii="Arial" w:hAnsi="Arial" w:cs="Arial"/>
          <w:sz w:val="22"/>
          <w:szCs w:val="22"/>
          <w:lang w:val="hr-HR"/>
        </w:rPr>
      </w:pPr>
      <w:r w:rsidRPr="00463F5E">
        <w:rPr>
          <w:rFonts w:ascii="Arial" w:hAnsi="Arial" w:cs="Arial"/>
          <w:sz w:val="22"/>
          <w:szCs w:val="22"/>
          <w:lang w:val="hr-HR"/>
        </w:rPr>
        <w:t>-</w:t>
      </w:r>
      <w:r w:rsidR="00011C05" w:rsidRPr="00463F5E">
        <w:rPr>
          <w:rFonts w:ascii="Arial" w:hAnsi="Arial" w:cs="Arial"/>
          <w:sz w:val="22"/>
          <w:szCs w:val="22"/>
          <w:lang w:val="hr-HR"/>
        </w:rPr>
        <w:t xml:space="preserve"> ako dostigne </w:t>
      </w:r>
      <w:r w:rsidRPr="00463F5E">
        <w:rPr>
          <w:rFonts w:ascii="Arial" w:hAnsi="Arial" w:cs="Arial"/>
          <w:sz w:val="22"/>
          <w:szCs w:val="22"/>
          <w:lang w:val="hr-HR"/>
        </w:rPr>
        <w:t>55% BDP-a -</w:t>
      </w:r>
      <w:r w:rsidR="00011C05" w:rsidRPr="00463F5E">
        <w:rPr>
          <w:rFonts w:ascii="Arial" w:hAnsi="Arial" w:cs="Arial"/>
          <w:sz w:val="22"/>
          <w:szCs w:val="22"/>
          <w:lang w:val="hr-HR"/>
        </w:rPr>
        <w:t xml:space="preserve"> Federalno ministarstvo finansija informiše Vladu Federacije i predlaže </w:t>
      </w:r>
      <w:r w:rsidRPr="00463F5E">
        <w:rPr>
          <w:rFonts w:ascii="Arial" w:hAnsi="Arial" w:cs="Arial"/>
          <w:sz w:val="22"/>
          <w:szCs w:val="22"/>
          <w:lang w:val="hr-HR"/>
        </w:rPr>
        <w:t>dodatne mjere za optimizaciju upravljanja javnim dugom</w:t>
      </w:r>
      <w:r w:rsidR="00C9404E" w:rsidRPr="00463F5E">
        <w:rPr>
          <w:rFonts w:ascii="Arial" w:hAnsi="Arial" w:cs="Arial"/>
          <w:sz w:val="22"/>
          <w:szCs w:val="22"/>
          <w:lang w:val="hr-HR"/>
        </w:rPr>
        <w:t>, ukl</w:t>
      </w:r>
      <w:r w:rsidR="00E75973" w:rsidRPr="00463F5E">
        <w:rPr>
          <w:rFonts w:ascii="Arial" w:hAnsi="Arial" w:cs="Arial"/>
          <w:sz w:val="22"/>
          <w:szCs w:val="22"/>
          <w:lang w:val="hr-HR"/>
        </w:rPr>
        <w:t>j</w:t>
      </w:r>
      <w:r w:rsidR="00C9404E" w:rsidRPr="00463F5E">
        <w:rPr>
          <w:rFonts w:ascii="Arial" w:hAnsi="Arial" w:cs="Arial"/>
          <w:sz w:val="22"/>
          <w:szCs w:val="22"/>
          <w:lang w:val="hr-HR"/>
        </w:rPr>
        <w:t>učujući</w:t>
      </w:r>
      <w:r w:rsidR="00011C05" w:rsidRPr="00463F5E">
        <w:rPr>
          <w:rFonts w:ascii="Arial" w:hAnsi="Arial" w:cs="Arial"/>
          <w:sz w:val="22"/>
          <w:szCs w:val="22"/>
          <w:lang w:val="hr-HR"/>
        </w:rPr>
        <w:t xml:space="preserve"> </w:t>
      </w:r>
      <w:r w:rsidRPr="00463F5E">
        <w:rPr>
          <w:rFonts w:ascii="Arial" w:hAnsi="Arial" w:cs="Arial"/>
          <w:sz w:val="22"/>
          <w:szCs w:val="22"/>
          <w:lang w:val="hr-HR"/>
        </w:rPr>
        <w:t>smanjenje tekućih rashoda dok se udio javnog duga Federacije u BDP-u Federacije ne svede ispod 55%</w:t>
      </w:r>
      <w:r w:rsidR="00C9404E" w:rsidRPr="00463F5E">
        <w:rPr>
          <w:rFonts w:ascii="Arial" w:hAnsi="Arial" w:cs="Arial"/>
          <w:sz w:val="22"/>
          <w:szCs w:val="22"/>
          <w:lang w:val="hr-HR"/>
        </w:rPr>
        <w:t xml:space="preserve"> izuzev u slučaju prirodnih nepogoda, tehničko-tehnoloških nesreća, znatnog pogoršanja ekonomskog rasta, pogoršanja sigurnosne situacije,</w:t>
      </w:r>
    </w:p>
    <w:p w14:paraId="368A3E57" w14:textId="22DFE5F8" w:rsidR="00510636" w:rsidRPr="00463F5E" w:rsidRDefault="00C9404E" w:rsidP="00C9404E">
      <w:pPr>
        <w:tabs>
          <w:tab w:val="left" w:pos="567"/>
        </w:tabs>
        <w:spacing w:line="259" w:lineRule="auto"/>
        <w:contextualSpacing/>
        <w:jc w:val="both"/>
        <w:rPr>
          <w:rFonts w:ascii="Arial" w:hAnsi="Arial" w:cs="Arial"/>
          <w:color w:val="FF0000"/>
          <w:sz w:val="22"/>
          <w:szCs w:val="22"/>
        </w:rPr>
      </w:pPr>
      <w:r w:rsidRPr="00463F5E">
        <w:rPr>
          <w:rFonts w:ascii="Arial" w:hAnsi="Arial" w:cs="Arial"/>
          <w:sz w:val="22"/>
          <w:szCs w:val="22"/>
        </w:rPr>
        <w:t>-</w:t>
      </w:r>
      <w:r w:rsidR="00BC36A6" w:rsidRPr="00463F5E">
        <w:rPr>
          <w:rFonts w:ascii="Arial" w:hAnsi="Arial" w:cs="Arial"/>
          <w:sz w:val="22"/>
          <w:szCs w:val="22"/>
        </w:rPr>
        <w:t xml:space="preserve"> </w:t>
      </w:r>
      <w:r w:rsidR="00011C05" w:rsidRPr="00463F5E">
        <w:rPr>
          <w:rFonts w:ascii="Arial" w:hAnsi="Arial" w:cs="Arial"/>
          <w:sz w:val="22"/>
          <w:szCs w:val="22"/>
        </w:rPr>
        <w:t xml:space="preserve">ako dostigne </w:t>
      </w:r>
      <w:r w:rsidR="00510636" w:rsidRPr="00463F5E">
        <w:rPr>
          <w:rFonts w:ascii="Arial" w:hAnsi="Arial" w:cs="Arial"/>
          <w:sz w:val="22"/>
          <w:szCs w:val="22"/>
        </w:rPr>
        <w:t>58% BDP-a</w:t>
      </w:r>
      <w:r w:rsidR="00011C05" w:rsidRPr="00463F5E">
        <w:rPr>
          <w:rFonts w:ascii="Arial" w:hAnsi="Arial" w:cs="Arial"/>
          <w:sz w:val="22"/>
          <w:szCs w:val="22"/>
        </w:rPr>
        <w:t xml:space="preserve">, </w:t>
      </w:r>
      <w:r w:rsidR="00510636" w:rsidRPr="00463F5E">
        <w:rPr>
          <w:rFonts w:ascii="Arial" w:hAnsi="Arial" w:cs="Arial"/>
          <w:sz w:val="22"/>
          <w:szCs w:val="22"/>
        </w:rPr>
        <w:t>dodatno povećanje ukupnog javnog duga Federacije moguće je samo uz odobrenje Parlamenta Federacije.</w:t>
      </w:r>
    </w:p>
    <w:p w14:paraId="7086738F" w14:textId="015C54E7" w:rsidR="00510636" w:rsidRPr="00463F5E" w:rsidRDefault="00C9404E" w:rsidP="00C9404E">
      <w:pPr>
        <w:pStyle w:val="NormalWeb"/>
        <w:spacing w:before="0" w:beforeAutospacing="0" w:after="0" w:afterAutospacing="0"/>
        <w:ind w:firstLine="426"/>
        <w:jc w:val="both"/>
        <w:rPr>
          <w:rFonts w:ascii="Arial" w:hAnsi="Arial" w:cs="Arial"/>
          <w:sz w:val="22"/>
          <w:szCs w:val="22"/>
          <w:lang w:val="hr-HR"/>
        </w:rPr>
      </w:pPr>
      <w:r w:rsidRPr="00463F5E">
        <w:rPr>
          <w:rFonts w:ascii="Arial" w:hAnsi="Arial" w:cs="Arial"/>
          <w:sz w:val="22"/>
          <w:szCs w:val="22"/>
          <w:lang w:val="hr-HR"/>
        </w:rPr>
        <w:t xml:space="preserve">Ukupna vrijednost neotplaćenog </w:t>
      </w:r>
      <w:r w:rsidR="00A4126B" w:rsidRPr="00463F5E">
        <w:rPr>
          <w:rFonts w:ascii="Arial" w:hAnsi="Arial" w:cs="Arial"/>
          <w:sz w:val="22"/>
          <w:szCs w:val="22"/>
          <w:lang w:val="hr-HR"/>
        </w:rPr>
        <w:t>garantovanog</w:t>
      </w:r>
      <w:r w:rsidRPr="00463F5E">
        <w:rPr>
          <w:rFonts w:ascii="Arial" w:hAnsi="Arial" w:cs="Arial"/>
          <w:sz w:val="22"/>
          <w:szCs w:val="22"/>
          <w:lang w:val="hr-HR"/>
        </w:rPr>
        <w:t xml:space="preserve"> duga Federacije, kantona, gradova i općina, ne može biti veća od </w:t>
      </w:r>
      <w:r w:rsidR="00355504" w:rsidRPr="00463F5E">
        <w:rPr>
          <w:rFonts w:ascii="Arial" w:hAnsi="Arial" w:cs="Arial"/>
          <w:sz w:val="22"/>
          <w:szCs w:val="22"/>
          <w:lang w:val="hr-HR"/>
        </w:rPr>
        <w:t>15</w:t>
      </w:r>
      <w:r w:rsidRPr="00463F5E">
        <w:rPr>
          <w:rFonts w:ascii="Arial" w:hAnsi="Arial" w:cs="Arial"/>
          <w:sz w:val="22"/>
          <w:szCs w:val="22"/>
          <w:lang w:val="hr-HR"/>
        </w:rPr>
        <w:t>% BDP-a</w:t>
      </w:r>
      <w:r w:rsidR="00630C73" w:rsidRPr="00463F5E">
        <w:rPr>
          <w:rFonts w:ascii="Arial" w:hAnsi="Arial" w:cs="Arial"/>
          <w:sz w:val="22"/>
          <w:szCs w:val="22"/>
          <w:lang w:val="hr-HR"/>
        </w:rPr>
        <w:t xml:space="preserve"> </w:t>
      </w:r>
      <w:r w:rsidRPr="00463F5E">
        <w:rPr>
          <w:rFonts w:ascii="Arial" w:hAnsi="Arial" w:cs="Arial"/>
          <w:sz w:val="22"/>
          <w:szCs w:val="22"/>
          <w:lang w:val="hr-HR"/>
        </w:rPr>
        <w:t>Federacije</w:t>
      </w:r>
      <w:r w:rsidR="00011C05" w:rsidRPr="00463F5E">
        <w:rPr>
          <w:rFonts w:ascii="Arial" w:hAnsi="Arial" w:cs="Arial"/>
          <w:sz w:val="22"/>
          <w:szCs w:val="22"/>
          <w:lang w:val="hr-HR"/>
        </w:rPr>
        <w:t xml:space="preserve"> </w:t>
      </w:r>
      <w:r w:rsidR="00011C05" w:rsidRPr="00463F5E">
        <w:rPr>
          <w:rFonts w:ascii="Arial" w:hAnsi="Arial" w:cs="Arial"/>
          <w:b/>
          <w:sz w:val="22"/>
          <w:szCs w:val="22"/>
          <w:lang w:val="hr-HR"/>
        </w:rPr>
        <w:t xml:space="preserve">(član </w:t>
      </w:r>
      <w:r w:rsidR="00355504" w:rsidRPr="00463F5E">
        <w:rPr>
          <w:rFonts w:ascii="Arial" w:hAnsi="Arial" w:cs="Arial"/>
          <w:b/>
          <w:sz w:val="22"/>
          <w:szCs w:val="22"/>
          <w:lang w:val="hr-HR"/>
        </w:rPr>
        <w:t>74</w:t>
      </w:r>
      <w:r w:rsidR="00011C05" w:rsidRPr="00463F5E">
        <w:rPr>
          <w:rFonts w:ascii="Arial" w:hAnsi="Arial" w:cs="Arial"/>
          <w:sz w:val="22"/>
          <w:szCs w:val="22"/>
          <w:lang w:val="hr-HR"/>
        </w:rPr>
        <w:t>.)</w:t>
      </w:r>
      <w:r w:rsidRPr="00463F5E">
        <w:rPr>
          <w:rFonts w:ascii="Arial" w:hAnsi="Arial" w:cs="Arial"/>
          <w:sz w:val="22"/>
          <w:szCs w:val="22"/>
          <w:lang w:val="hr-HR"/>
        </w:rPr>
        <w:t>.</w:t>
      </w:r>
    </w:p>
    <w:p w14:paraId="710C1AA0" w14:textId="69DCC977" w:rsidR="00910D51" w:rsidRPr="00463F5E" w:rsidRDefault="00C9404E"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Članovima </w:t>
      </w:r>
      <w:r w:rsidR="00355504" w:rsidRPr="00463F5E">
        <w:rPr>
          <w:rFonts w:ascii="Arial" w:hAnsi="Arial" w:cs="Arial"/>
          <w:b/>
          <w:sz w:val="22"/>
          <w:szCs w:val="22"/>
          <w:lang w:val="hr-HR"/>
        </w:rPr>
        <w:t>75</w:t>
      </w:r>
      <w:r w:rsidRPr="00463F5E">
        <w:rPr>
          <w:rFonts w:ascii="Arial" w:hAnsi="Arial" w:cs="Arial"/>
          <w:b/>
          <w:sz w:val="22"/>
          <w:szCs w:val="22"/>
          <w:lang w:val="hr-HR"/>
        </w:rPr>
        <w:t xml:space="preserve">. i </w:t>
      </w:r>
      <w:r w:rsidR="00355504" w:rsidRPr="00463F5E">
        <w:rPr>
          <w:rFonts w:ascii="Arial" w:hAnsi="Arial" w:cs="Arial"/>
          <w:b/>
          <w:sz w:val="22"/>
          <w:szCs w:val="22"/>
          <w:lang w:val="hr-HR"/>
        </w:rPr>
        <w:t>76</w:t>
      </w:r>
      <w:r w:rsidRPr="00463F5E">
        <w:rPr>
          <w:rFonts w:ascii="Arial" w:hAnsi="Arial" w:cs="Arial"/>
          <w:b/>
          <w:sz w:val="22"/>
          <w:szCs w:val="22"/>
          <w:lang w:val="hr-HR"/>
        </w:rPr>
        <w:t>.</w:t>
      </w:r>
      <w:r w:rsidRPr="00463F5E">
        <w:rPr>
          <w:rFonts w:ascii="Arial" w:hAnsi="Arial" w:cs="Arial"/>
          <w:sz w:val="22"/>
          <w:szCs w:val="22"/>
          <w:lang w:val="hr-HR"/>
        </w:rPr>
        <w:t xml:space="preserve"> utvrđuju se gornje granice</w:t>
      </w:r>
      <w:r w:rsidR="00510636" w:rsidRPr="00463F5E">
        <w:rPr>
          <w:rFonts w:ascii="Arial" w:hAnsi="Arial" w:cs="Arial"/>
          <w:sz w:val="22"/>
          <w:szCs w:val="22"/>
          <w:lang w:val="hr-HR"/>
        </w:rPr>
        <w:t xml:space="preserve"> javnog duga i izdavanja garancija kantona</w:t>
      </w:r>
      <w:r w:rsidRPr="00463F5E">
        <w:rPr>
          <w:rFonts w:ascii="Arial" w:hAnsi="Arial" w:cs="Arial"/>
          <w:sz w:val="22"/>
          <w:szCs w:val="22"/>
          <w:lang w:val="hr-HR"/>
        </w:rPr>
        <w:t xml:space="preserve">, gradova i općina u odnosu na prosječne redovne prihode ostvarene u posljednje tri </w:t>
      </w:r>
      <w:r w:rsidR="00011C05" w:rsidRPr="00463F5E">
        <w:rPr>
          <w:rFonts w:ascii="Arial" w:hAnsi="Arial" w:cs="Arial"/>
          <w:sz w:val="22"/>
          <w:szCs w:val="22"/>
          <w:lang w:val="hr-HR"/>
        </w:rPr>
        <w:t xml:space="preserve">fiskalne </w:t>
      </w:r>
      <w:r w:rsidRPr="00463F5E">
        <w:rPr>
          <w:rFonts w:ascii="Arial" w:hAnsi="Arial" w:cs="Arial"/>
          <w:sz w:val="22"/>
          <w:szCs w:val="22"/>
          <w:lang w:val="hr-HR"/>
        </w:rPr>
        <w:t>godine</w:t>
      </w:r>
      <w:r w:rsidR="00910D51" w:rsidRPr="00463F5E">
        <w:rPr>
          <w:rFonts w:ascii="Arial" w:hAnsi="Arial" w:cs="Arial"/>
          <w:sz w:val="22"/>
          <w:szCs w:val="22"/>
          <w:lang w:val="hr-HR"/>
        </w:rPr>
        <w:t xml:space="preserve">: </w:t>
      </w:r>
    </w:p>
    <w:p w14:paraId="786658B1" w14:textId="61F89998" w:rsidR="00510636" w:rsidRPr="00463F5E" w:rsidRDefault="00910D51" w:rsidP="00C9404E">
      <w:pPr>
        <w:pStyle w:val="NormalWeb"/>
        <w:spacing w:before="0" w:beforeAutospacing="0" w:after="0" w:afterAutospacing="0"/>
        <w:ind w:firstLine="426"/>
        <w:jc w:val="both"/>
        <w:rPr>
          <w:rFonts w:ascii="Arial" w:hAnsi="Arial" w:cs="Arial"/>
          <w:sz w:val="22"/>
          <w:szCs w:val="22"/>
          <w:lang w:val="hr-HR"/>
        </w:rPr>
      </w:pPr>
      <w:r w:rsidRPr="00463F5E">
        <w:rPr>
          <w:rFonts w:ascii="Arial" w:hAnsi="Arial" w:cs="Arial"/>
          <w:sz w:val="22"/>
          <w:szCs w:val="22"/>
          <w:lang w:val="hr-HR"/>
        </w:rPr>
        <w:t>-</w:t>
      </w:r>
      <w:r w:rsidR="00BC36A6" w:rsidRPr="00463F5E">
        <w:rPr>
          <w:rFonts w:ascii="Arial" w:hAnsi="Arial" w:cs="Arial"/>
          <w:sz w:val="22"/>
          <w:szCs w:val="22"/>
          <w:lang w:val="hr-HR"/>
        </w:rPr>
        <w:t xml:space="preserve"> </w:t>
      </w:r>
      <w:r w:rsidRPr="00463F5E">
        <w:rPr>
          <w:rFonts w:ascii="Arial" w:hAnsi="Arial" w:cs="Arial"/>
          <w:sz w:val="22"/>
          <w:szCs w:val="22"/>
          <w:lang w:val="hr-HR"/>
        </w:rPr>
        <w:t>ukupan javni dug</w:t>
      </w:r>
      <w:r w:rsidR="00A51869" w:rsidRPr="00463F5E">
        <w:rPr>
          <w:rFonts w:ascii="Arial" w:hAnsi="Arial" w:cs="Arial"/>
          <w:sz w:val="22"/>
          <w:szCs w:val="22"/>
          <w:lang w:val="hr-HR"/>
        </w:rPr>
        <w:t xml:space="preserve"> (uključujući i neotplaćeni </w:t>
      </w:r>
      <w:r w:rsidR="00A4126B" w:rsidRPr="00463F5E">
        <w:rPr>
          <w:rFonts w:ascii="Arial" w:hAnsi="Arial" w:cs="Arial"/>
          <w:sz w:val="22"/>
          <w:szCs w:val="22"/>
          <w:lang w:val="hr-HR"/>
        </w:rPr>
        <w:t>garantovani</w:t>
      </w:r>
      <w:r w:rsidR="00A51869" w:rsidRPr="00463F5E">
        <w:rPr>
          <w:rFonts w:ascii="Arial" w:hAnsi="Arial" w:cs="Arial"/>
          <w:sz w:val="22"/>
          <w:szCs w:val="22"/>
          <w:lang w:val="hr-HR"/>
        </w:rPr>
        <w:t xml:space="preserve"> dug)</w:t>
      </w:r>
      <w:r w:rsidR="008E0CA6" w:rsidRPr="00463F5E">
        <w:rPr>
          <w:rFonts w:ascii="Arial" w:hAnsi="Arial" w:cs="Arial"/>
          <w:sz w:val="22"/>
          <w:szCs w:val="22"/>
          <w:lang w:val="hr-HR"/>
        </w:rPr>
        <w:t xml:space="preserve"> kantona može iznositi</w:t>
      </w:r>
      <w:r w:rsidR="00A51869" w:rsidRPr="00463F5E">
        <w:rPr>
          <w:rFonts w:ascii="Arial" w:hAnsi="Arial" w:cs="Arial"/>
          <w:sz w:val="22"/>
          <w:szCs w:val="22"/>
          <w:lang w:val="hr-HR"/>
        </w:rPr>
        <w:t xml:space="preserve"> najviše </w:t>
      </w:r>
      <w:r w:rsidRPr="00463F5E">
        <w:rPr>
          <w:rFonts w:ascii="Arial" w:hAnsi="Arial" w:cs="Arial"/>
          <w:sz w:val="22"/>
          <w:szCs w:val="22"/>
          <w:lang w:val="hr-HR"/>
        </w:rPr>
        <w:t>do iznosa</w:t>
      </w:r>
      <w:r w:rsidR="00510636" w:rsidRPr="00463F5E">
        <w:rPr>
          <w:rFonts w:ascii="Arial" w:hAnsi="Arial" w:cs="Arial"/>
          <w:sz w:val="22"/>
          <w:szCs w:val="22"/>
          <w:lang w:val="hr-HR"/>
        </w:rPr>
        <w:t xml:space="preserve"> </w:t>
      </w:r>
      <w:r w:rsidRPr="00463F5E">
        <w:rPr>
          <w:rFonts w:ascii="Arial" w:hAnsi="Arial" w:cs="Arial"/>
          <w:sz w:val="22"/>
          <w:szCs w:val="22"/>
          <w:lang w:val="hr-HR"/>
        </w:rPr>
        <w:t>prosječnih</w:t>
      </w:r>
      <w:r w:rsidR="00355504" w:rsidRPr="00463F5E">
        <w:rPr>
          <w:rFonts w:ascii="Arial" w:hAnsi="Arial" w:cs="Arial"/>
          <w:sz w:val="22"/>
          <w:szCs w:val="22"/>
          <w:lang w:val="hr-HR"/>
        </w:rPr>
        <w:t xml:space="preserve"> redovnih</w:t>
      </w:r>
      <w:r w:rsidRPr="00463F5E">
        <w:rPr>
          <w:rFonts w:ascii="Arial" w:hAnsi="Arial" w:cs="Arial"/>
          <w:sz w:val="22"/>
          <w:szCs w:val="22"/>
          <w:lang w:val="hr-HR"/>
        </w:rPr>
        <w:t xml:space="preserve"> prihoda, a grada i općine najviše do dvostrukog iznosa prosječnih </w:t>
      </w:r>
      <w:r w:rsidR="00DB72B1" w:rsidRPr="00463F5E">
        <w:rPr>
          <w:rFonts w:ascii="Arial" w:hAnsi="Arial" w:cs="Arial"/>
          <w:sz w:val="22"/>
          <w:szCs w:val="22"/>
          <w:lang w:val="hr-HR"/>
        </w:rPr>
        <w:t xml:space="preserve">redovnih </w:t>
      </w:r>
      <w:r w:rsidRPr="00463F5E">
        <w:rPr>
          <w:rFonts w:ascii="Arial" w:hAnsi="Arial" w:cs="Arial"/>
          <w:sz w:val="22"/>
          <w:szCs w:val="22"/>
          <w:lang w:val="hr-HR"/>
        </w:rPr>
        <w:t>prihoda budžeta grada</w:t>
      </w:r>
      <w:r w:rsidR="00A51869" w:rsidRPr="00463F5E">
        <w:rPr>
          <w:rFonts w:ascii="Arial" w:hAnsi="Arial" w:cs="Arial"/>
          <w:sz w:val="22"/>
          <w:szCs w:val="22"/>
          <w:lang w:val="hr-HR"/>
        </w:rPr>
        <w:t xml:space="preserve">. </w:t>
      </w:r>
    </w:p>
    <w:p w14:paraId="09658626" w14:textId="1E6D4B90" w:rsidR="00281E64" w:rsidRPr="00463F5E" w:rsidRDefault="00910D51" w:rsidP="00281E64">
      <w:pPr>
        <w:pStyle w:val="NormalWeb"/>
        <w:spacing w:before="0" w:beforeAutospacing="0" w:after="0" w:afterAutospacing="0"/>
        <w:ind w:firstLine="426"/>
        <w:jc w:val="both"/>
        <w:rPr>
          <w:rFonts w:ascii="Arial" w:hAnsi="Arial" w:cs="Arial"/>
          <w:sz w:val="22"/>
          <w:szCs w:val="22"/>
          <w:lang w:val="hr-HR"/>
        </w:rPr>
      </w:pPr>
      <w:r w:rsidRPr="00463F5E">
        <w:rPr>
          <w:rFonts w:ascii="Arial" w:hAnsi="Arial" w:cs="Arial"/>
          <w:sz w:val="22"/>
          <w:szCs w:val="22"/>
          <w:lang w:val="hr-HR"/>
        </w:rPr>
        <w:t>-</w:t>
      </w:r>
      <w:r w:rsidR="00BC36A6" w:rsidRPr="00463F5E">
        <w:rPr>
          <w:rFonts w:ascii="Arial" w:hAnsi="Arial" w:cs="Arial"/>
          <w:sz w:val="22"/>
          <w:szCs w:val="22"/>
          <w:lang w:val="hr-HR"/>
        </w:rPr>
        <w:t xml:space="preserve"> </w:t>
      </w:r>
      <w:r w:rsidRPr="00463F5E">
        <w:rPr>
          <w:rFonts w:ascii="Arial" w:hAnsi="Arial" w:cs="Arial"/>
          <w:sz w:val="22"/>
          <w:szCs w:val="22"/>
          <w:lang w:val="hr-HR"/>
        </w:rPr>
        <w:t xml:space="preserve">novo zaduženje ili izdavanje garancije kantona je moguće ukoliko iznos servisiranja duga i potencijalnog duga koji dospijeva u svakoj narednoj godini, uključujući i servisiranje za predloženo novo zaduženje ili izdavanje garancije ne prelazi 15% prosječnih prihoda, </w:t>
      </w:r>
      <w:r w:rsidR="00DB72B1" w:rsidRPr="00463F5E">
        <w:rPr>
          <w:rFonts w:ascii="Arial" w:hAnsi="Arial" w:cs="Arial"/>
          <w:sz w:val="22"/>
          <w:szCs w:val="22"/>
          <w:lang w:val="hr-HR"/>
        </w:rPr>
        <w:t xml:space="preserve">dok </w:t>
      </w:r>
      <w:r w:rsidRPr="00463F5E">
        <w:rPr>
          <w:rFonts w:ascii="Arial" w:hAnsi="Arial" w:cs="Arial"/>
          <w:sz w:val="22"/>
          <w:szCs w:val="22"/>
          <w:lang w:val="hr-HR"/>
        </w:rPr>
        <w:t xml:space="preserve">taj limit za gradove </w:t>
      </w:r>
      <w:r w:rsidR="00DB72B1" w:rsidRPr="00463F5E">
        <w:rPr>
          <w:rFonts w:ascii="Arial" w:hAnsi="Arial" w:cs="Arial"/>
          <w:sz w:val="22"/>
          <w:szCs w:val="22"/>
          <w:lang w:val="hr-HR"/>
        </w:rPr>
        <w:t xml:space="preserve">i općine iznosi do </w:t>
      </w:r>
      <w:r w:rsidR="00626364" w:rsidRPr="00463F5E">
        <w:rPr>
          <w:rFonts w:ascii="Arial" w:hAnsi="Arial" w:cs="Arial"/>
          <w:sz w:val="22"/>
          <w:szCs w:val="22"/>
          <w:lang w:val="hr-HR"/>
        </w:rPr>
        <w:t>20</w:t>
      </w:r>
      <w:r w:rsidR="00DB72B1" w:rsidRPr="00463F5E">
        <w:rPr>
          <w:rFonts w:ascii="Arial" w:hAnsi="Arial" w:cs="Arial"/>
          <w:sz w:val="22"/>
          <w:szCs w:val="22"/>
          <w:lang w:val="hr-HR"/>
        </w:rPr>
        <w:t>% prosječnih redovnih prihoda,  s tim da iznos servisiranja duga koji se alocira na budžet kantona, grada, odnosno općine može  iznositi najviše do 1</w:t>
      </w:r>
      <w:r w:rsidR="00626364" w:rsidRPr="00463F5E">
        <w:rPr>
          <w:rFonts w:ascii="Arial" w:hAnsi="Arial" w:cs="Arial"/>
          <w:sz w:val="22"/>
          <w:szCs w:val="22"/>
          <w:lang w:val="hr-HR"/>
        </w:rPr>
        <w:t>5</w:t>
      </w:r>
      <w:r w:rsidR="00DB72B1" w:rsidRPr="00463F5E">
        <w:rPr>
          <w:rFonts w:ascii="Arial" w:hAnsi="Arial" w:cs="Arial"/>
          <w:sz w:val="22"/>
          <w:szCs w:val="22"/>
          <w:lang w:val="hr-HR"/>
        </w:rPr>
        <w:t>% prosječnih redovnih prihoda</w:t>
      </w:r>
      <w:r w:rsidR="00A51869" w:rsidRPr="00463F5E">
        <w:rPr>
          <w:rFonts w:ascii="Arial" w:hAnsi="Arial" w:cs="Arial"/>
          <w:sz w:val="22"/>
          <w:szCs w:val="22"/>
          <w:lang w:val="hr-HR"/>
        </w:rPr>
        <w:t>.</w:t>
      </w:r>
    </w:p>
    <w:p w14:paraId="52D222D8" w14:textId="55B960DD" w:rsidR="004B7320" w:rsidRPr="00463F5E" w:rsidRDefault="00BC36A6" w:rsidP="00165144">
      <w:pPr>
        <w:pStyle w:val="NormalWeb"/>
        <w:spacing w:before="0" w:beforeAutospacing="0" w:after="0" w:afterAutospacing="0"/>
        <w:jc w:val="both"/>
        <w:rPr>
          <w:rFonts w:ascii="Arial" w:hAnsi="Arial" w:cs="Arial"/>
          <w:sz w:val="22"/>
          <w:szCs w:val="22"/>
          <w:lang w:val="hr-HR"/>
        </w:rPr>
      </w:pPr>
      <w:r w:rsidRPr="00463F5E">
        <w:rPr>
          <w:rFonts w:ascii="Arial" w:hAnsi="Arial" w:cs="Arial"/>
          <w:b/>
          <w:sz w:val="22"/>
          <w:szCs w:val="22"/>
          <w:lang w:val="hr-HR"/>
        </w:rPr>
        <w:t xml:space="preserve">       </w:t>
      </w:r>
      <w:r w:rsidR="004C3AF5" w:rsidRPr="00463F5E">
        <w:rPr>
          <w:rFonts w:ascii="Arial" w:hAnsi="Arial" w:cs="Arial"/>
          <w:b/>
          <w:sz w:val="22"/>
          <w:szCs w:val="22"/>
          <w:lang w:val="hr-HR"/>
        </w:rPr>
        <w:tab/>
      </w:r>
      <w:r w:rsidRPr="00463F5E">
        <w:rPr>
          <w:rFonts w:ascii="Arial" w:hAnsi="Arial" w:cs="Arial"/>
          <w:b/>
          <w:sz w:val="22"/>
          <w:szCs w:val="22"/>
          <w:lang w:val="hr-HR"/>
        </w:rPr>
        <w:t xml:space="preserve"> </w:t>
      </w:r>
      <w:r w:rsidR="004B7320" w:rsidRPr="00463F5E">
        <w:rPr>
          <w:rFonts w:ascii="Arial" w:hAnsi="Arial" w:cs="Arial"/>
          <w:b/>
          <w:sz w:val="22"/>
          <w:szCs w:val="22"/>
          <w:lang w:val="hr-HR"/>
        </w:rPr>
        <w:t>Članom 77</w:t>
      </w:r>
      <w:r w:rsidRPr="00463F5E">
        <w:rPr>
          <w:rFonts w:ascii="Arial" w:hAnsi="Arial" w:cs="Arial"/>
          <w:b/>
          <w:sz w:val="22"/>
          <w:szCs w:val="22"/>
          <w:lang w:val="hr-HR"/>
        </w:rPr>
        <w:t>.</w:t>
      </w:r>
      <w:r w:rsidR="004B7320" w:rsidRPr="00463F5E">
        <w:rPr>
          <w:rFonts w:ascii="Arial" w:hAnsi="Arial" w:cs="Arial"/>
          <w:b/>
          <w:sz w:val="22"/>
          <w:szCs w:val="22"/>
          <w:lang w:val="hr-HR"/>
        </w:rPr>
        <w:t xml:space="preserve"> </w:t>
      </w:r>
      <w:r w:rsidR="004B7320" w:rsidRPr="00463F5E">
        <w:rPr>
          <w:rFonts w:ascii="Arial" w:hAnsi="Arial" w:cs="Arial"/>
          <w:bCs/>
          <w:sz w:val="22"/>
          <w:szCs w:val="22"/>
          <w:lang w:val="hr-HR"/>
        </w:rPr>
        <w:t>defini</w:t>
      </w:r>
      <w:r w:rsidR="00463F5E">
        <w:rPr>
          <w:rFonts w:ascii="Arial" w:hAnsi="Arial" w:cs="Arial"/>
          <w:bCs/>
          <w:sz w:val="22"/>
          <w:szCs w:val="22"/>
          <w:lang w:val="hr-HR"/>
        </w:rPr>
        <w:t>raju</w:t>
      </w:r>
      <w:r w:rsidR="004B7320" w:rsidRPr="00463F5E">
        <w:rPr>
          <w:rFonts w:ascii="Arial" w:hAnsi="Arial" w:cs="Arial"/>
          <w:bCs/>
          <w:sz w:val="22"/>
          <w:szCs w:val="22"/>
          <w:lang w:val="hr-HR"/>
        </w:rPr>
        <w:t xml:space="preserve"> se isključena ograničenja</w:t>
      </w:r>
      <w:r w:rsidR="004B7320" w:rsidRPr="00463F5E">
        <w:rPr>
          <w:rFonts w:ascii="Arial" w:hAnsi="Arial" w:cs="Arial"/>
          <w:b/>
          <w:sz w:val="22"/>
          <w:szCs w:val="22"/>
          <w:lang w:val="hr-HR"/>
        </w:rPr>
        <w:t xml:space="preserve"> </w:t>
      </w:r>
      <w:r w:rsidRPr="00463F5E">
        <w:rPr>
          <w:rFonts w:ascii="Arial" w:hAnsi="Arial" w:cs="Arial"/>
          <w:sz w:val="22"/>
          <w:szCs w:val="22"/>
          <w:lang w:val="hr-HR"/>
        </w:rPr>
        <w:t>za investicije iz oblasti poboljšanja energetske efikasnosti i za predfinansiranje projekata koji se finansiraju ili sufinansiraju iz sredstava Evropske unije do iznosa ukupno prihvatljivog troška projekta pod uslovom da se primljena sredstva Evropske unije koriste za otplatu duga nastalog za predfinansiranje prihvatljivih troškova projekta.</w:t>
      </w:r>
    </w:p>
    <w:p w14:paraId="16D81F6C" w14:textId="5629C394" w:rsidR="00281E64" w:rsidRPr="00463F5E" w:rsidRDefault="007F3DD0"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Članom </w:t>
      </w:r>
      <w:r w:rsidR="004B7320" w:rsidRPr="00463F5E">
        <w:rPr>
          <w:rFonts w:ascii="Arial" w:hAnsi="Arial" w:cs="Arial"/>
          <w:b/>
          <w:sz w:val="22"/>
          <w:szCs w:val="22"/>
          <w:lang w:val="hr-HR"/>
        </w:rPr>
        <w:t>78</w:t>
      </w:r>
      <w:r w:rsidRPr="00463F5E">
        <w:rPr>
          <w:rFonts w:ascii="Arial" w:hAnsi="Arial" w:cs="Arial"/>
          <w:b/>
          <w:sz w:val="22"/>
          <w:szCs w:val="22"/>
          <w:lang w:val="hr-HR"/>
        </w:rPr>
        <w:t>.</w:t>
      </w:r>
      <w:r w:rsidRPr="00463F5E">
        <w:rPr>
          <w:rFonts w:ascii="Arial" w:hAnsi="Arial" w:cs="Arial"/>
          <w:sz w:val="22"/>
          <w:szCs w:val="22"/>
          <w:lang w:val="hr-HR"/>
        </w:rPr>
        <w:t xml:space="preserve"> </w:t>
      </w:r>
      <w:r w:rsidR="00096513" w:rsidRPr="00463F5E">
        <w:rPr>
          <w:rFonts w:ascii="Arial" w:hAnsi="Arial" w:cs="Arial"/>
          <w:sz w:val="22"/>
          <w:szCs w:val="22"/>
          <w:lang w:val="hr-HR"/>
        </w:rPr>
        <w:t>ograničava</w:t>
      </w:r>
      <w:r w:rsidRPr="00463F5E">
        <w:rPr>
          <w:rFonts w:ascii="Arial" w:hAnsi="Arial" w:cs="Arial"/>
          <w:sz w:val="22"/>
          <w:szCs w:val="22"/>
          <w:lang w:val="hr-HR"/>
        </w:rPr>
        <w:t xml:space="preserve"> se</w:t>
      </w:r>
      <w:r w:rsidR="00096513" w:rsidRPr="00463F5E">
        <w:rPr>
          <w:rFonts w:ascii="Arial" w:hAnsi="Arial" w:cs="Arial"/>
          <w:sz w:val="22"/>
          <w:szCs w:val="22"/>
          <w:lang w:val="hr-HR"/>
        </w:rPr>
        <w:t xml:space="preserve"> pojedinačna izloženost Federacije po osnovu indirektnog duga i neotplaćenog </w:t>
      </w:r>
      <w:r w:rsidR="00A4126B" w:rsidRPr="00463F5E">
        <w:rPr>
          <w:rFonts w:ascii="Arial" w:hAnsi="Arial" w:cs="Arial"/>
          <w:sz w:val="22"/>
          <w:szCs w:val="22"/>
          <w:lang w:val="hr-HR"/>
        </w:rPr>
        <w:t>garantovanog</w:t>
      </w:r>
      <w:r w:rsidR="00096513" w:rsidRPr="00463F5E">
        <w:rPr>
          <w:rFonts w:ascii="Arial" w:hAnsi="Arial" w:cs="Arial"/>
          <w:sz w:val="22"/>
          <w:szCs w:val="22"/>
          <w:lang w:val="hr-HR"/>
        </w:rPr>
        <w:t xml:space="preserve"> duga </w:t>
      </w:r>
      <w:r w:rsidR="00525937" w:rsidRPr="00463F5E">
        <w:rPr>
          <w:rFonts w:ascii="Arial" w:hAnsi="Arial" w:cs="Arial"/>
          <w:sz w:val="22"/>
          <w:szCs w:val="22"/>
          <w:lang w:val="hr-HR"/>
        </w:rPr>
        <w:t>na način da p</w:t>
      </w:r>
      <w:r w:rsidR="00510636" w:rsidRPr="00463F5E">
        <w:rPr>
          <w:rFonts w:ascii="Arial" w:hAnsi="Arial" w:cs="Arial"/>
          <w:sz w:val="22"/>
          <w:szCs w:val="22"/>
          <w:lang w:val="hr-HR"/>
        </w:rPr>
        <w:t>ojedinačna izloženost Federacije prema</w:t>
      </w:r>
      <w:r w:rsidR="00096513" w:rsidRPr="00463F5E">
        <w:rPr>
          <w:rFonts w:ascii="Arial" w:hAnsi="Arial" w:cs="Arial"/>
          <w:sz w:val="22"/>
          <w:szCs w:val="22"/>
          <w:lang w:val="hr-HR"/>
        </w:rPr>
        <w:t xml:space="preserve"> svakom </w:t>
      </w:r>
      <w:r w:rsidR="00510636" w:rsidRPr="00463F5E">
        <w:rPr>
          <w:rFonts w:ascii="Arial" w:hAnsi="Arial" w:cs="Arial"/>
          <w:sz w:val="22"/>
          <w:szCs w:val="22"/>
          <w:lang w:val="hr-HR"/>
        </w:rPr>
        <w:t>kantonu</w:t>
      </w:r>
      <w:r w:rsidR="00096513" w:rsidRPr="00463F5E">
        <w:rPr>
          <w:rFonts w:ascii="Arial" w:hAnsi="Arial" w:cs="Arial"/>
          <w:sz w:val="22"/>
          <w:szCs w:val="22"/>
          <w:lang w:val="hr-HR"/>
        </w:rPr>
        <w:t xml:space="preserve"> može iznositi</w:t>
      </w:r>
      <w:r w:rsidR="00525937" w:rsidRPr="00463F5E">
        <w:rPr>
          <w:rFonts w:ascii="Arial" w:hAnsi="Arial" w:cs="Arial"/>
          <w:sz w:val="22"/>
          <w:szCs w:val="22"/>
          <w:lang w:val="hr-HR"/>
        </w:rPr>
        <w:t xml:space="preserve"> </w:t>
      </w:r>
      <w:r w:rsidR="00096513" w:rsidRPr="00463F5E">
        <w:rPr>
          <w:rFonts w:ascii="Arial" w:hAnsi="Arial" w:cs="Arial"/>
          <w:sz w:val="22"/>
          <w:szCs w:val="22"/>
          <w:lang w:val="hr-HR"/>
        </w:rPr>
        <w:t>do</w:t>
      </w:r>
      <w:r w:rsidR="00510636" w:rsidRPr="00463F5E">
        <w:rPr>
          <w:rFonts w:ascii="Arial" w:hAnsi="Arial" w:cs="Arial"/>
          <w:sz w:val="22"/>
          <w:szCs w:val="22"/>
          <w:lang w:val="hr-HR"/>
        </w:rPr>
        <w:t xml:space="preserve"> 50% prosječn</w:t>
      </w:r>
      <w:r w:rsidR="00096513" w:rsidRPr="00463F5E">
        <w:rPr>
          <w:rFonts w:ascii="Arial" w:hAnsi="Arial" w:cs="Arial"/>
          <w:sz w:val="22"/>
          <w:szCs w:val="22"/>
          <w:lang w:val="hr-HR"/>
        </w:rPr>
        <w:t>ih</w:t>
      </w:r>
      <w:r w:rsidR="00525937" w:rsidRPr="00463F5E">
        <w:rPr>
          <w:rFonts w:ascii="Arial" w:hAnsi="Arial" w:cs="Arial"/>
          <w:sz w:val="22"/>
          <w:szCs w:val="22"/>
          <w:lang w:val="hr-HR"/>
        </w:rPr>
        <w:t xml:space="preserve"> pojedinačnih</w:t>
      </w:r>
      <w:r w:rsidR="00510636" w:rsidRPr="00463F5E">
        <w:rPr>
          <w:rFonts w:ascii="Arial" w:hAnsi="Arial" w:cs="Arial"/>
          <w:sz w:val="22"/>
          <w:szCs w:val="22"/>
          <w:lang w:val="hr-HR"/>
        </w:rPr>
        <w:t xml:space="preserve"> redov</w:t>
      </w:r>
      <w:r w:rsidR="00096513" w:rsidRPr="00463F5E">
        <w:rPr>
          <w:rFonts w:ascii="Arial" w:hAnsi="Arial" w:cs="Arial"/>
          <w:sz w:val="22"/>
          <w:szCs w:val="22"/>
          <w:lang w:val="hr-HR"/>
        </w:rPr>
        <w:t xml:space="preserve">nih prihoda kantona </w:t>
      </w:r>
      <w:r w:rsidR="00A51869" w:rsidRPr="00463F5E">
        <w:rPr>
          <w:rFonts w:ascii="Arial" w:hAnsi="Arial" w:cs="Arial"/>
          <w:sz w:val="22"/>
          <w:szCs w:val="22"/>
          <w:lang w:val="hr-HR"/>
        </w:rPr>
        <w:t>ostvarenih u</w:t>
      </w:r>
      <w:r w:rsidR="00096513" w:rsidRPr="00463F5E">
        <w:rPr>
          <w:rFonts w:ascii="Arial" w:hAnsi="Arial" w:cs="Arial"/>
          <w:sz w:val="22"/>
          <w:szCs w:val="22"/>
          <w:lang w:val="hr-HR"/>
        </w:rPr>
        <w:t xml:space="preserve"> prethodne tri fiskalne godine</w:t>
      </w:r>
      <w:r w:rsidR="00525937" w:rsidRPr="00463F5E">
        <w:rPr>
          <w:rFonts w:ascii="Arial" w:hAnsi="Arial" w:cs="Arial"/>
          <w:sz w:val="22"/>
          <w:szCs w:val="22"/>
          <w:lang w:val="hr-HR"/>
        </w:rPr>
        <w:t xml:space="preserve">, a prema </w:t>
      </w:r>
      <w:r w:rsidR="00096513" w:rsidRPr="00463F5E">
        <w:rPr>
          <w:rFonts w:ascii="Arial" w:hAnsi="Arial" w:cs="Arial"/>
          <w:sz w:val="22"/>
          <w:szCs w:val="22"/>
          <w:lang w:val="hr-HR"/>
        </w:rPr>
        <w:t xml:space="preserve"> </w:t>
      </w:r>
      <w:r w:rsidR="00525937" w:rsidRPr="00463F5E">
        <w:rPr>
          <w:rFonts w:ascii="Arial" w:hAnsi="Arial" w:cs="Arial"/>
          <w:sz w:val="22"/>
          <w:szCs w:val="22"/>
          <w:lang w:val="hr-HR"/>
        </w:rPr>
        <w:t>gradu i općini do prosječnih redovnih pojedinačnih prihoda grada, odnosno općine ostvarenih u posljednje tri fiskalne</w:t>
      </w:r>
      <w:r w:rsidR="00FA5EDA" w:rsidRPr="00463F5E">
        <w:rPr>
          <w:rFonts w:ascii="Arial" w:hAnsi="Arial" w:cs="Arial"/>
          <w:sz w:val="22"/>
          <w:szCs w:val="22"/>
          <w:lang w:val="hr-HR"/>
        </w:rPr>
        <w:t>, u okviru čega izloženost Federacije prema kantonu, gradu ili općini u odnosu na servis indirektnog duga i neo</w:t>
      </w:r>
      <w:r w:rsidR="00A4126B" w:rsidRPr="00463F5E">
        <w:rPr>
          <w:rFonts w:ascii="Arial" w:hAnsi="Arial" w:cs="Arial"/>
          <w:sz w:val="22"/>
          <w:szCs w:val="22"/>
          <w:lang w:val="hr-HR"/>
        </w:rPr>
        <w:t>t</w:t>
      </w:r>
      <w:r w:rsidR="00FA5EDA" w:rsidRPr="00463F5E">
        <w:rPr>
          <w:rFonts w:ascii="Arial" w:hAnsi="Arial" w:cs="Arial"/>
          <w:sz w:val="22"/>
          <w:szCs w:val="22"/>
          <w:lang w:val="hr-HR"/>
        </w:rPr>
        <w:t xml:space="preserve">plaćenog </w:t>
      </w:r>
      <w:r w:rsidR="00A4126B" w:rsidRPr="00463F5E">
        <w:rPr>
          <w:rFonts w:ascii="Arial" w:hAnsi="Arial" w:cs="Arial"/>
          <w:sz w:val="22"/>
          <w:szCs w:val="22"/>
          <w:lang w:val="hr-HR"/>
        </w:rPr>
        <w:t>garantovanog</w:t>
      </w:r>
      <w:r w:rsidR="00FA5EDA" w:rsidRPr="00463F5E">
        <w:rPr>
          <w:rFonts w:ascii="Arial" w:hAnsi="Arial" w:cs="Arial"/>
          <w:sz w:val="22"/>
          <w:szCs w:val="22"/>
          <w:lang w:val="hr-HR"/>
        </w:rPr>
        <w:t xml:space="preserve"> duga koji dospijeva u svakoj narednoj godini može iznositi najviše do 10% prosječnih redovnih prihoda kantona</w:t>
      </w:r>
      <w:r w:rsidR="008B6F4E" w:rsidRPr="00463F5E">
        <w:rPr>
          <w:rFonts w:ascii="Arial" w:hAnsi="Arial" w:cs="Arial"/>
          <w:sz w:val="22"/>
          <w:szCs w:val="22"/>
          <w:lang w:val="hr-HR"/>
        </w:rPr>
        <w:t>, grada, odnosno općine</w:t>
      </w:r>
      <w:r w:rsidR="00FA5EDA" w:rsidRPr="00463F5E">
        <w:rPr>
          <w:rFonts w:ascii="Arial" w:hAnsi="Arial" w:cs="Arial"/>
          <w:sz w:val="22"/>
          <w:szCs w:val="22"/>
          <w:lang w:val="hr-HR"/>
        </w:rPr>
        <w:t xml:space="preserve"> ostvarenih u posljednje tri fisk</w:t>
      </w:r>
      <w:r w:rsidR="008B6F4E" w:rsidRPr="00463F5E">
        <w:rPr>
          <w:rFonts w:ascii="Arial" w:hAnsi="Arial" w:cs="Arial"/>
          <w:sz w:val="22"/>
          <w:szCs w:val="22"/>
          <w:lang w:val="hr-HR"/>
        </w:rPr>
        <w:t>alne godine.</w:t>
      </w:r>
    </w:p>
    <w:p w14:paraId="7C3A2DE0" w14:textId="0736A9EE" w:rsidR="008B6F4E" w:rsidRPr="00463F5E" w:rsidRDefault="008B6F4E" w:rsidP="00165144">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Članom </w:t>
      </w:r>
      <w:r w:rsidR="007B5C2D" w:rsidRPr="00463F5E">
        <w:rPr>
          <w:rFonts w:ascii="Arial" w:hAnsi="Arial" w:cs="Arial"/>
          <w:b/>
          <w:sz w:val="22"/>
          <w:szCs w:val="22"/>
          <w:lang w:val="hr-HR"/>
        </w:rPr>
        <w:t>79</w:t>
      </w:r>
      <w:r w:rsidR="00A51869" w:rsidRPr="00463F5E">
        <w:rPr>
          <w:rFonts w:ascii="Arial" w:hAnsi="Arial" w:cs="Arial"/>
          <w:sz w:val="22"/>
          <w:szCs w:val="22"/>
          <w:lang w:val="hr-HR"/>
        </w:rPr>
        <w:t>.</w:t>
      </w:r>
      <w:r w:rsidRPr="00463F5E">
        <w:rPr>
          <w:rFonts w:ascii="Arial" w:hAnsi="Arial" w:cs="Arial"/>
          <w:sz w:val="22"/>
          <w:szCs w:val="22"/>
          <w:lang w:val="hr-HR"/>
        </w:rPr>
        <w:t xml:space="preserve"> ograničava se pojedinačna izloženost Federacije prema jednom pravnom licu ili jednoj grupi povezanih pravnih lica (do </w:t>
      </w:r>
      <w:r w:rsidR="007B5C2D" w:rsidRPr="00463F5E">
        <w:rPr>
          <w:rFonts w:ascii="Arial" w:hAnsi="Arial" w:cs="Arial"/>
          <w:sz w:val="22"/>
          <w:szCs w:val="22"/>
          <w:lang w:val="hr-HR"/>
        </w:rPr>
        <w:t>10</w:t>
      </w:r>
      <w:r w:rsidRPr="00463F5E">
        <w:rPr>
          <w:rFonts w:ascii="Arial" w:hAnsi="Arial" w:cs="Arial"/>
          <w:sz w:val="22"/>
          <w:szCs w:val="22"/>
          <w:lang w:val="hr-HR"/>
        </w:rPr>
        <w:t xml:space="preserve">% BDP-a) i prema jednom sektoru (do </w:t>
      </w:r>
      <w:r w:rsidR="007B5C2D" w:rsidRPr="00463F5E">
        <w:rPr>
          <w:rFonts w:ascii="Arial" w:hAnsi="Arial" w:cs="Arial"/>
          <w:sz w:val="22"/>
          <w:szCs w:val="22"/>
          <w:lang w:val="hr-HR"/>
        </w:rPr>
        <w:t>20</w:t>
      </w:r>
      <w:r w:rsidRPr="00463F5E">
        <w:rPr>
          <w:rFonts w:ascii="Arial" w:hAnsi="Arial" w:cs="Arial"/>
          <w:sz w:val="22"/>
          <w:szCs w:val="22"/>
          <w:lang w:val="hr-HR"/>
        </w:rPr>
        <w:t>% BDP-a).</w:t>
      </w:r>
    </w:p>
    <w:p w14:paraId="5EFEDAB1" w14:textId="5721B4C6" w:rsidR="00F86A00" w:rsidRPr="00463F5E" w:rsidRDefault="00BC36A6" w:rsidP="00165144">
      <w:pPr>
        <w:ind w:firstLine="708"/>
        <w:jc w:val="both"/>
        <w:rPr>
          <w:rFonts w:ascii="Arial" w:hAnsi="Arial" w:cs="Arial"/>
          <w:sz w:val="22"/>
          <w:szCs w:val="22"/>
        </w:rPr>
      </w:pPr>
      <w:r w:rsidRPr="00463F5E">
        <w:rPr>
          <w:rFonts w:ascii="Arial" w:hAnsi="Arial" w:cs="Arial"/>
          <w:b/>
          <w:sz w:val="22"/>
          <w:szCs w:val="22"/>
        </w:rPr>
        <w:t xml:space="preserve"> </w:t>
      </w:r>
      <w:r w:rsidR="00F86A00" w:rsidRPr="00463F5E">
        <w:rPr>
          <w:rFonts w:ascii="Arial" w:hAnsi="Arial" w:cs="Arial"/>
          <w:b/>
          <w:sz w:val="22"/>
          <w:szCs w:val="22"/>
        </w:rPr>
        <w:t xml:space="preserve">Članom </w:t>
      </w:r>
      <w:r w:rsidR="007B5C2D" w:rsidRPr="00463F5E">
        <w:rPr>
          <w:rFonts w:ascii="Arial" w:hAnsi="Arial" w:cs="Arial"/>
          <w:b/>
          <w:sz w:val="22"/>
          <w:szCs w:val="22"/>
        </w:rPr>
        <w:t>80</w:t>
      </w:r>
      <w:r w:rsidR="00F86A00" w:rsidRPr="00463F5E">
        <w:rPr>
          <w:rFonts w:ascii="Arial" w:hAnsi="Arial" w:cs="Arial"/>
          <w:b/>
          <w:sz w:val="22"/>
          <w:szCs w:val="22"/>
        </w:rPr>
        <w:t>.</w:t>
      </w:r>
      <w:r w:rsidR="00F86A00" w:rsidRPr="00463F5E">
        <w:rPr>
          <w:rFonts w:ascii="Arial" w:hAnsi="Arial" w:cs="Arial"/>
          <w:sz w:val="22"/>
          <w:szCs w:val="22"/>
        </w:rPr>
        <w:t xml:space="preserve"> </w:t>
      </w:r>
      <w:r w:rsidR="00A51869" w:rsidRPr="00463F5E">
        <w:rPr>
          <w:rFonts w:ascii="Arial" w:hAnsi="Arial" w:cs="Arial"/>
          <w:sz w:val="22"/>
          <w:szCs w:val="22"/>
        </w:rPr>
        <w:t xml:space="preserve">se </w:t>
      </w:r>
      <w:r w:rsidR="00930CD0" w:rsidRPr="00463F5E">
        <w:rPr>
          <w:rFonts w:ascii="Arial" w:hAnsi="Arial" w:cs="Arial"/>
          <w:sz w:val="22"/>
          <w:szCs w:val="22"/>
        </w:rPr>
        <w:t xml:space="preserve">pojedinačna </w:t>
      </w:r>
      <w:r w:rsidR="00F86A00" w:rsidRPr="00463F5E">
        <w:rPr>
          <w:rFonts w:ascii="Arial" w:hAnsi="Arial" w:cs="Arial"/>
          <w:sz w:val="22"/>
          <w:szCs w:val="22"/>
        </w:rPr>
        <w:t>izloženost</w:t>
      </w:r>
      <w:r w:rsidR="00510636" w:rsidRPr="00463F5E">
        <w:rPr>
          <w:rFonts w:ascii="Arial" w:hAnsi="Arial" w:cs="Arial"/>
          <w:sz w:val="22"/>
          <w:szCs w:val="22"/>
        </w:rPr>
        <w:t xml:space="preserve"> kantona</w:t>
      </w:r>
      <w:r w:rsidR="00F86A00" w:rsidRPr="00463F5E">
        <w:rPr>
          <w:rFonts w:ascii="Arial" w:hAnsi="Arial" w:cs="Arial"/>
          <w:sz w:val="22"/>
          <w:szCs w:val="22"/>
        </w:rPr>
        <w:t xml:space="preserve"> </w:t>
      </w:r>
      <w:r w:rsidR="00930CD0" w:rsidRPr="00463F5E">
        <w:rPr>
          <w:rFonts w:ascii="Arial" w:hAnsi="Arial" w:cs="Arial"/>
          <w:sz w:val="22"/>
          <w:szCs w:val="22"/>
        </w:rPr>
        <w:t xml:space="preserve">po osnovu indirektnog duga i neotplaćenog garantovanog duga </w:t>
      </w:r>
      <w:r w:rsidR="00510636" w:rsidRPr="00463F5E">
        <w:rPr>
          <w:rFonts w:ascii="Arial" w:hAnsi="Arial" w:cs="Arial"/>
          <w:sz w:val="22"/>
          <w:szCs w:val="22"/>
        </w:rPr>
        <w:t>prema jednom pravnom licu</w:t>
      </w:r>
      <w:r w:rsidR="00F86A00" w:rsidRPr="00463F5E">
        <w:rPr>
          <w:rFonts w:ascii="Arial" w:hAnsi="Arial" w:cs="Arial"/>
          <w:sz w:val="22"/>
          <w:szCs w:val="22"/>
        </w:rPr>
        <w:t xml:space="preserve"> ograničava na 30% prosječnih redovnih pojedinačnih prihod</w:t>
      </w:r>
      <w:r w:rsidR="00930CD0" w:rsidRPr="00463F5E">
        <w:rPr>
          <w:rFonts w:ascii="Arial" w:hAnsi="Arial" w:cs="Arial"/>
          <w:sz w:val="22"/>
          <w:szCs w:val="22"/>
        </w:rPr>
        <w:t>a kantona ostvarenih</w:t>
      </w:r>
      <w:r w:rsidR="00F86A00" w:rsidRPr="00463F5E">
        <w:rPr>
          <w:rFonts w:ascii="Arial" w:hAnsi="Arial" w:cs="Arial"/>
          <w:sz w:val="22"/>
          <w:szCs w:val="22"/>
        </w:rPr>
        <w:t xml:space="preserve"> u posljednje tri fiskalne godine</w:t>
      </w:r>
      <w:r w:rsidR="00930CD0" w:rsidRPr="00463F5E">
        <w:rPr>
          <w:rFonts w:ascii="Arial" w:hAnsi="Arial" w:cs="Arial"/>
          <w:sz w:val="22"/>
          <w:szCs w:val="22"/>
        </w:rPr>
        <w:t xml:space="preserve">, dok </w:t>
      </w:r>
      <w:r w:rsidR="000779EA" w:rsidRPr="00463F5E">
        <w:rPr>
          <w:rFonts w:ascii="Arial" w:hAnsi="Arial" w:cs="Arial"/>
          <w:sz w:val="22"/>
          <w:szCs w:val="22"/>
        </w:rPr>
        <w:t>pojedinačna</w:t>
      </w:r>
      <w:r w:rsidR="00930CD0" w:rsidRPr="00463F5E">
        <w:rPr>
          <w:rFonts w:ascii="Arial" w:hAnsi="Arial" w:cs="Arial"/>
          <w:sz w:val="22"/>
          <w:szCs w:val="22"/>
        </w:rPr>
        <w:t xml:space="preserve"> </w:t>
      </w:r>
      <w:r w:rsidR="000779EA" w:rsidRPr="00463F5E">
        <w:rPr>
          <w:rFonts w:ascii="Arial" w:hAnsi="Arial" w:cs="Arial"/>
          <w:sz w:val="22"/>
          <w:szCs w:val="22"/>
        </w:rPr>
        <w:t>izloženost grada i općine ne može biti veća od 30% u odnosu na dvostruke prosječne redovne pojedinačne prihode grada odnosno općine.</w:t>
      </w:r>
    </w:p>
    <w:p w14:paraId="72189CED" w14:textId="4320FB4D" w:rsidR="00510636" w:rsidRPr="00463F5E" w:rsidRDefault="00510636" w:rsidP="00165144">
      <w:pPr>
        <w:pStyle w:val="NormalWeb"/>
        <w:spacing w:before="0" w:beforeAutospacing="0" w:after="0" w:afterAutospacing="0"/>
        <w:ind w:firstLine="708"/>
        <w:rPr>
          <w:rFonts w:ascii="Arial" w:hAnsi="Arial" w:cs="Arial"/>
          <w:sz w:val="22"/>
          <w:szCs w:val="22"/>
          <w:lang w:val="hr-HR"/>
        </w:rPr>
      </w:pPr>
      <w:r w:rsidRPr="00463F5E">
        <w:rPr>
          <w:rFonts w:ascii="Arial" w:hAnsi="Arial" w:cs="Arial"/>
          <w:b/>
          <w:sz w:val="22"/>
          <w:szCs w:val="22"/>
          <w:lang w:val="hr-HR"/>
        </w:rPr>
        <w:t>Član</w:t>
      </w:r>
      <w:r w:rsidR="000779EA" w:rsidRPr="00463F5E">
        <w:rPr>
          <w:rFonts w:ascii="Arial" w:hAnsi="Arial" w:cs="Arial"/>
          <w:b/>
          <w:sz w:val="22"/>
          <w:szCs w:val="22"/>
          <w:lang w:val="hr-HR"/>
        </w:rPr>
        <w:t xml:space="preserve">om </w:t>
      </w:r>
      <w:r w:rsidR="007B5C2D" w:rsidRPr="00463F5E">
        <w:rPr>
          <w:rFonts w:ascii="Arial" w:hAnsi="Arial" w:cs="Arial"/>
          <w:b/>
          <w:sz w:val="22"/>
          <w:szCs w:val="22"/>
          <w:lang w:val="hr-HR"/>
        </w:rPr>
        <w:t>81</w:t>
      </w:r>
      <w:r w:rsidRPr="00463F5E">
        <w:rPr>
          <w:rFonts w:ascii="Arial" w:hAnsi="Arial" w:cs="Arial"/>
          <w:b/>
          <w:sz w:val="22"/>
          <w:szCs w:val="22"/>
          <w:lang w:val="hr-HR"/>
        </w:rPr>
        <w:t>.</w:t>
      </w:r>
      <w:r w:rsidR="000779EA" w:rsidRPr="00463F5E">
        <w:rPr>
          <w:rFonts w:ascii="Arial" w:hAnsi="Arial" w:cs="Arial"/>
          <w:sz w:val="22"/>
          <w:szCs w:val="22"/>
          <w:lang w:val="hr-HR"/>
        </w:rPr>
        <w:t xml:space="preserve"> utvrđuje se nadležnost za upravljanje dugom:</w:t>
      </w:r>
    </w:p>
    <w:p w14:paraId="35492E21" w14:textId="5F395608" w:rsidR="00510636" w:rsidRPr="00463F5E" w:rsidRDefault="000779EA" w:rsidP="000779EA">
      <w:pPr>
        <w:pStyle w:val="NormalWeb"/>
        <w:spacing w:before="0" w:beforeAutospacing="0" w:after="0" w:afterAutospacing="0"/>
        <w:jc w:val="both"/>
        <w:rPr>
          <w:rFonts w:ascii="Arial" w:hAnsi="Arial" w:cs="Arial"/>
          <w:sz w:val="22"/>
          <w:szCs w:val="22"/>
          <w:lang w:val="hr-HR"/>
        </w:rPr>
      </w:pPr>
      <w:r w:rsidRPr="00463F5E">
        <w:rPr>
          <w:rFonts w:ascii="Arial" w:hAnsi="Arial" w:cs="Arial"/>
          <w:sz w:val="22"/>
          <w:szCs w:val="22"/>
          <w:lang w:val="hr-HR"/>
        </w:rPr>
        <w:t xml:space="preserve">- Federalno ministarstvo finansija upravlja dugom Federacije i nadzire ga, </w:t>
      </w:r>
      <w:r w:rsidR="00510636" w:rsidRPr="00463F5E">
        <w:rPr>
          <w:rFonts w:ascii="Arial" w:hAnsi="Arial" w:cs="Arial"/>
          <w:sz w:val="22"/>
          <w:szCs w:val="22"/>
          <w:lang w:val="hr-HR"/>
        </w:rPr>
        <w:t>daje saglasnost za nova zaduženja kantona, gradova i općina, federalnih vanbudžetskih korisnika</w:t>
      </w:r>
      <w:r w:rsidR="00A51869" w:rsidRPr="00463F5E">
        <w:rPr>
          <w:rFonts w:ascii="Arial" w:hAnsi="Arial" w:cs="Arial"/>
          <w:sz w:val="22"/>
          <w:szCs w:val="22"/>
          <w:lang w:val="hr-HR"/>
        </w:rPr>
        <w:t>, kao i</w:t>
      </w:r>
      <w:r w:rsidR="00510636" w:rsidRPr="00463F5E">
        <w:rPr>
          <w:rFonts w:ascii="Arial" w:hAnsi="Arial" w:cs="Arial"/>
          <w:sz w:val="22"/>
          <w:szCs w:val="22"/>
          <w:lang w:val="hr-HR"/>
        </w:rPr>
        <w:t xml:space="preserve"> javnih preduzeća iz nadležnosti Federacije</w:t>
      </w:r>
      <w:r w:rsidR="00A51869" w:rsidRPr="00463F5E">
        <w:rPr>
          <w:rFonts w:ascii="Arial" w:hAnsi="Arial" w:cs="Arial"/>
          <w:sz w:val="22"/>
          <w:szCs w:val="22"/>
          <w:lang w:val="hr-HR"/>
        </w:rPr>
        <w:t xml:space="preserve">, s tim da je saglasnost za </w:t>
      </w:r>
      <w:r w:rsidR="008E0CA6" w:rsidRPr="00463F5E">
        <w:rPr>
          <w:rFonts w:ascii="Arial" w:hAnsi="Arial" w:cs="Arial"/>
          <w:sz w:val="22"/>
          <w:szCs w:val="22"/>
          <w:lang w:val="hr-HR"/>
        </w:rPr>
        <w:t xml:space="preserve">zaduživanje potrebna samo onim </w:t>
      </w:r>
      <w:r w:rsidR="00A51869" w:rsidRPr="00463F5E">
        <w:rPr>
          <w:rFonts w:ascii="Arial" w:hAnsi="Arial" w:cs="Arial"/>
          <w:sz w:val="22"/>
          <w:szCs w:val="22"/>
          <w:lang w:val="hr-HR"/>
        </w:rPr>
        <w:t>javnim preduzećima koja</w:t>
      </w:r>
      <w:r w:rsidRPr="00463F5E">
        <w:rPr>
          <w:rFonts w:ascii="Arial" w:hAnsi="Arial" w:cs="Arial"/>
          <w:sz w:val="22"/>
          <w:szCs w:val="22"/>
          <w:lang w:val="hr-HR"/>
        </w:rPr>
        <w:t xml:space="preserve"> </w:t>
      </w:r>
      <w:r w:rsidR="00510636" w:rsidRPr="00463F5E">
        <w:rPr>
          <w:rFonts w:ascii="Arial" w:hAnsi="Arial" w:cs="Arial"/>
          <w:sz w:val="22"/>
          <w:szCs w:val="22"/>
          <w:lang w:val="hr-HR"/>
        </w:rPr>
        <w:t>su posljednje dvije godine uzastopno iskazala negativan finansijski rezultat, te nadzire dug i zaduživanje ostalih javnih pred</w:t>
      </w:r>
      <w:r w:rsidRPr="00463F5E">
        <w:rPr>
          <w:rFonts w:ascii="Arial" w:hAnsi="Arial" w:cs="Arial"/>
          <w:sz w:val="22"/>
          <w:szCs w:val="22"/>
          <w:lang w:val="hr-HR"/>
        </w:rPr>
        <w:t>uzeća iz nadležnosti Federacije;</w:t>
      </w:r>
    </w:p>
    <w:p w14:paraId="537B6F8B" w14:textId="669A53F6" w:rsidR="00510636" w:rsidRPr="00463F5E" w:rsidRDefault="000779EA" w:rsidP="000779EA">
      <w:pPr>
        <w:pStyle w:val="NormalWeb"/>
        <w:tabs>
          <w:tab w:val="left" w:pos="567"/>
        </w:tabs>
        <w:spacing w:before="0" w:beforeAutospacing="0" w:after="0" w:afterAutospacing="0"/>
        <w:jc w:val="both"/>
        <w:rPr>
          <w:rFonts w:ascii="Arial" w:hAnsi="Arial" w:cs="Arial"/>
          <w:sz w:val="22"/>
          <w:szCs w:val="22"/>
          <w:lang w:val="hr-HR"/>
        </w:rPr>
      </w:pPr>
      <w:r w:rsidRPr="00463F5E">
        <w:rPr>
          <w:rFonts w:ascii="Arial" w:hAnsi="Arial" w:cs="Arial"/>
          <w:sz w:val="22"/>
          <w:szCs w:val="22"/>
          <w:lang w:val="hr-HR"/>
        </w:rPr>
        <w:t>-</w:t>
      </w:r>
      <w:r w:rsidR="00BC36A6" w:rsidRPr="00463F5E">
        <w:rPr>
          <w:rFonts w:ascii="Arial" w:hAnsi="Arial" w:cs="Arial"/>
          <w:sz w:val="22"/>
          <w:szCs w:val="22"/>
          <w:lang w:val="hr-HR"/>
        </w:rPr>
        <w:t xml:space="preserve"> </w:t>
      </w:r>
      <w:r w:rsidR="00510636" w:rsidRPr="00463F5E">
        <w:rPr>
          <w:rFonts w:ascii="Arial" w:hAnsi="Arial" w:cs="Arial"/>
          <w:sz w:val="22"/>
          <w:szCs w:val="22"/>
          <w:lang w:val="hr-HR"/>
        </w:rPr>
        <w:t>Ministarstvo finansija kantona upravlja dugom kantona, nadzire dug i daje saglasnost za nova zaduženja vanbudžetskih korisnika kantona i javnih preduzeća iz nadležnosti kantona</w:t>
      </w:r>
      <w:r w:rsidR="00A51869" w:rsidRPr="00463F5E">
        <w:rPr>
          <w:rFonts w:ascii="Arial" w:hAnsi="Arial" w:cs="Arial"/>
          <w:sz w:val="22"/>
          <w:szCs w:val="22"/>
          <w:lang w:val="hr-HR"/>
        </w:rPr>
        <w:t>,</w:t>
      </w:r>
      <w:r w:rsidR="00510636" w:rsidRPr="00463F5E">
        <w:rPr>
          <w:rFonts w:ascii="Arial" w:hAnsi="Arial" w:cs="Arial"/>
          <w:sz w:val="22"/>
          <w:szCs w:val="22"/>
          <w:lang w:val="hr-HR"/>
        </w:rPr>
        <w:t xml:space="preserve"> </w:t>
      </w:r>
      <w:r w:rsidR="00A51869" w:rsidRPr="00463F5E">
        <w:rPr>
          <w:rFonts w:ascii="Arial" w:hAnsi="Arial" w:cs="Arial"/>
          <w:sz w:val="22"/>
          <w:szCs w:val="22"/>
          <w:lang w:val="hr-HR"/>
        </w:rPr>
        <w:t>s tim da je saglasnost za zaduživanje potrebna samo onim  javnim preduzećima koja su posljednje dvije godine uzastopno iskazala negativan finansijski rezultat</w:t>
      </w:r>
      <w:r w:rsidR="00510636" w:rsidRPr="00463F5E">
        <w:rPr>
          <w:rFonts w:ascii="Arial" w:hAnsi="Arial" w:cs="Arial"/>
          <w:sz w:val="22"/>
          <w:szCs w:val="22"/>
          <w:lang w:val="hr-HR"/>
        </w:rPr>
        <w:t xml:space="preserve">, te nadzire zaduživanje ostalih javnih preduzeća iz nadležnosti kantona. </w:t>
      </w:r>
    </w:p>
    <w:p w14:paraId="4173133E" w14:textId="30C40F0D" w:rsidR="0083707F" w:rsidRPr="00463F5E" w:rsidRDefault="000779EA" w:rsidP="00A51869">
      <w:pPr>
        <w:pStyle w:val="NormalWeb"/>
        <w:tabs>
          <w:tab w:val="left" w:pos="567"/>
        </w:tabs>
        <w:spacing w:before="0" w:beforeAutospacing="0" w:after="0" w:afterAutospacing="0"/>
        <w:jc w:val="both"/>
        <w:rPr>
          <w:rFonts w:ascii="Arial" w:hAnsi="Arial" w:cs="Arial"/>
          <w:sz w:val="22"/>
          <w:szCs w:val="22"/>
          <w:lang w:val="hr-HR"/>
        </w:rPr>
      </w:pPr>
      <w:r w:rsidRPr="00463F5E">
        <w:rPr>
          <w:rFonts w:ascii="Arial" w:hAnsi="Arial" w:cs="Arial"/>
          <w:sz w:val="22"/>
          <w:szCs w:val="22"/>
          <w:lang w:val="hr-HR"/>
        </w:rPr>
        <w:lastRenderedPageBreak/>
        <w:t>-</w:t>
      </w:r>
      <w:r w:rsidR="00BC36A6" w:rsidRPr="00463F5E">
        <w:rPr>
          <w:rFonts w:ascii="Arial" w:hAnsi="Arial" w:cs="Arial"/>
          <w:sz w:val="22"/>
          <w:szCs w:val="22"/>
          <w:lang w:val="hr-HR"/>
        </w:rPr>
        <w:t xml:space="preserve"> </w:t>
      </w:r>
      <w:r w:rsidR="00510636" w:rsidRPr="00463F5E">
        <w:rPr>
          <w:rFonts w:ascii="Arial" w:hAnsi="Arial" w:cs="Arial"/>
          <w:sz w:val="22"/>
          <w:szCs w:val="22"/>
          <w:lang w:val="hr-HR"/>
        </w:rPr>
        <w:t>Služba za finansije grada upravlja dugom grada, nadzire dug i nova zaduženja vanbudžetskih korisnika grada i javnih preduzeća iz nadležnosti</w:t>
      </w:r>
      <w:r w:rsidR="00003404" w:rsidRPr="00463F5E">
        <w:rPr>
          <w:rFonts w:ascii="Arial" w:hAnsi="Arial" w:cs="Arial"/>
          <w:sz w:val="22"/>
          <w:szCs w:val="22"/>
          <w:lang w:val="hr-HR"/>
        </w:rPr>
        <w:t xml:space="preserve"> </w:t>
      </w:r>
      <w:r w:rsidR="00510636" w:rsidRPr="00463F5E">
        <w:rPr>
          <w:rFonts w:ascii="Arial" w:hAnsi="Arial" w:cs="Arial"/>
          <w:sz w:val="22"/>
          <w:szCs w:val="22"/>
          <w:lang w:val="hr-HR"/>
        </w:rPr>
        <w:t>grada. Gradonačelnik daje saglasnost za nova zaduženja vanbudžetskih korisnika grada i javnih preduzeća iz nadležnosti grada</w:t>
      </w:r>
      <w:r w:rsidR="00A51869" w:rsidRPr="00463F5E">
        <w:rPr>
          <w:rFonts w:ascii="Arial" w:hAnsi="Arial" w:cs="Arial"/>
          <w:sz w:val="22"/>
          <w:szCs w:val="22"/>
          <w:lang w:val="hr-HR"/>
        </w:rPr>
        <w:t>,</w:t>
      </w:r>
      <w:r w:rsidR="00510636" w:rsidRPr="00463F5E">
        <w:rPr>
          <w:rFonts w:ascii="Arial" w:hAnsi="Arial" w:cs="Arial"/>
          <w:sz w:val="22"/>
          <w:szCs w:val="22"/>
          <w:lang w:val="hr-HR"/>
        </w:rPr>
        <w:t xml:space="preserve"> </w:t>
      </w:r>
      <w:r w:rsidR="00A51869" w:rsidRPr="00463F5E">
        <w:rPr>
          <w:rFonts w:ascii="Arial" w:hAnsi="Arial" w:cs="Arial"/>
          <w:sz w:val="22"/>
          <w:szCs w:val="22"/>
          <w:lang w:val="hr-HR"/>
        </w:rPr>
        <w:t>s tim da je saglasnost za zaduživanje potrebna samo onim  javnim preduzećima koja su posljednje dvije godine uzastopno iskazala negativan finansijski rezultat.</w:t>
      </w:r>
    </w:p>
    <w:p w14:paraId="76B61301" w14:textId="4E6647E0" w:rsidR="00A51869" w:rsidRPr="00463F5E" w:rsidRDefault="00510636">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Član</w:t>
      </w:r>
      <w:r w:rsidR="00446D81" w:rsidRPr="00463F5E">
        <w:rPr>
          <w:rFonts w:ascii="Arial" w:hAnsi="Arial" w:cs="Arial"/>
          <w:b/>
          <w:sz w:val="22"/>
          <w:szCs w:val="22"/>
          <w:lang w:val="hr-HR"/>
        </w:rPr>
        <w:t xml:space="preserve">om </w:t>
      </w:r>
      <w:r w:rsidR="00BD1B61" w:rsidRPr="00463F5E">
        <w:rPr>
          <w:rFonts w:ascii="Arial" w:hAnsi="Arial" w:cs="Arial"/>
          <w:b/>
          <w:sz w:val="22"/>
          <w:szCs w:val="22"/>
          <w:lang w:val="hr-HR"/>
        </w:rPr>
        <w:t>82</w:t>
      </w:r>
      <w:r w:rsidRPr="00463F5E">
        <w:rPr>
          <w:rFonts w:ascii="Arial" w:hAnsi="Arial" w:cs="Arial"/>
          <w:b/>
          <w:sz w:val="22"/>
          <w:szCs w:val="22"/>
          <w:lang w:val="hr-HR"/>
        </w:rPr>
        <w:t>.</w:t>
      </w:r>
      <w:r w:rsidR="00446D81" w:rsidRPr="00463F5E">
        <w:rPr>
          <w:rFonts w:ascii="Arial" w:hAnsi="Arial" w:cs="Arial"/>
          <w:sz w:val="22"/>
          <w:szCs w:val="22"/>
          <w:lang w:val="hr-HR"/>
        </w:rPr>
        <w:t xml:space="preserve"> </w:t>
      </w:r>
      <w:r w:rsidR="00463C7C" w:rsidRPr="00463F5E">
        <w:rPr>
          <w:rFonts w:ascii="Arial" w:hAnsi="Arial" w:cs="Arial"/>
          <w:sz w:val="22"/>
          <w:szCs w:val="22"/>
          <w:lang w:val="hr-HR"/>
        </w:rPr>
        <w:t>u</w:t>
      </w:r>
      <w:r w:rsidR="00446D81" w:rsidRPr="00463F5E">
        <w:rPr>
          <w:rFonts w:ascii="Arial" w:hAnsi="Arial" w:cs="Arial"/>
          <w:sz w:val="22"/>
          <w:szCs w:val="22"/>
          <w:lang w:val="hr-HR"/>
        </w:rPr>
        <w:t>tvrđeni su c</w:t>
      </w:r>
      <w:r w:rsidRPr="00463F5E">
        <w:rPr>
          <w:rFonts w:ascii="Arial" w:hAnsi="Arial" w:cs="Arial"/>
          <w:sz w:val="22"/>
          <w:szCs w:val="22"/>
          <w:lang w:val="hr-HR"/>
        </w:rPr>
        <w:t>iljevi upravljanja du</w:t>
      </w:r>
      <w:r w:rsidR="00446D81" w:rsidRPr="00463F5E">
        <w:rPr>
          <w:rFonts w:ascii="Arial" w:hAnsi="Arial" w:cs="Arial"/>
          <w:sz w:val="22"/>
          <w:szCs w:val="22"/>
          <w:lang w:val="hr-HR"/>
        </w:rPr>
        <w:t xml:space="preserve">gom, a </w:t>
      </w:r>
      <w:r w:rsidR="00446D81" w:rsidRPr="00463F5E">
        <w:rPr>
          <w:rFonts w:ascii="Arial" w:hAnsi="Arial" w:cs="Arial"/>
          <w:b/>
          <w:sz w:val="22"/>
          <w:szCs w:val="22"/>
          <w:lang w:val="hr-HR"/>
        </w:rPr>
        <w:t xml:space="preserve">članom </w:t>
      </w:r>
      <w:r w:rsidR="00BD1B61" w:rsidRPr="00463F5E">
        <w:rPr>
          <w:rFonts w:ascii="Arial" w:hAnsi="Arial" w:cs="Arial"/>
          <w:b/>
          <w:sz w:val="22"/>
          <w:szCs w:val="22"/>
          <w:lang w:val="hr-HR"/>
        </w:rPr>
        <w:t>83</w:t>
      </w:r>
      <w:r w:rsidR="00446D81" w:rsidRPr="00463F5E">
        <w:rPr>
          <w:rFonts w:ascii="Arial" w:hAnsi="Arial" w:cs="Arial"/>
          <w:b/>
          <w:sz w:val="22"/>
          <w:szCs w:val="22"/>
          <w:lang w:val="hr-HR"/>
        </w:rPr>
        <w:t>.</w:t>
      </w:r>
      <w:r w:rsidR="00446D81" w:rsidRPr="00463F5E">
        <w:rPr>
          <w:rFonts w:ascii="Arial" w:hAnsi="Arial" w:cs="Arial"/>
          <w:sz w:val="22"/>
          <w:szCs w:val="22"/>
          <w:lang w:val="hr-HR"/>
        </w:rPr>
        <w:t xml:space="preserve"> obaveza </w:t>
      </w:r>
      <w:r w:rsidR="00463C7C" w:rsidRPr="00463F5E">
        <w:rPr>
          <w:rFonts w:ascii="Arial" w:hAnsi="Arial" w:cs="Arial"/>
          <w:sz w:val="22"/>
          <w:szCs w:val="22"/>
          <w:lang w:val="hr-HR"/>
        </w:rPr>
        <w:t>Vlad</w:t>
      </w:r>
      <w:r w:rsidR="008974BE" w:rsidRPr="00463F5E">
        <w:rPr>
          <w:rFonts w:ascii="Arial" w:hAnsi="Arial" w:cs="Arial"/>
          <w:sz w:val="22"/>
          <w:szCs w:val="22"/>
          <w:lang w:val="hr-HR"/>
        </w:rPr>
        <w:t>e</w:t>
      </w:r>
      <w:r w:rsidR="00463C7C" w:rsidRPr="00463F5E">
        <w:rPr>
          <w:rFonts w:ascii="Arial" w:hAnsi="Arial" w:cs="Arial"/>
          <w:sz w:val="22"/>
          <w:szCs w:val="22"/>
          <w:lang w:val="hr-HR"/>
        </w:rPr>
        <w:t xml:space="preserve"> Federacije BiH da </w:t>
      </w:r>
      <w:r w:rsidR="00446D81" w:rsidRPr="00463F5E">
        <w:rPr>
          <w:rFonts w:ascii="Arial" w:hAnsi="Arial" w:cs="Arial"/>
          <w:sz w:val="22"/>
          <w:szCs w:val="22"/>
          <w:lang w:val="hr-HR"/>
        </w:rPr>
        <w:t>usvaja strategij</w:t>
      </w:r>
      <w:r w:rsidR="00463C7C" w:rsidRPr="00463F5E">
        <w:rPr>
          <w:rFonts w:ascii="Arial" w:hAnsi="Arial" w:cs="Arial"/>
          <w:sz w:val="22"/>
          <w:szCs w:val="22"/>
          <w:lang w:val="hr-HR"/>
        </w:rPr>
        <w:t>u</w:t>
      </w:r>
      <w:r w:rsidR="00446D81" w:rsidRPr="00463F5E">
        <w:rPr>
          <w:rFonts w:ascii="Arial" w:hAnsi="Arial" w:cs="Arial"/>
          <w:sz w:val="22"/>
          <w:szCs w:val="22"/>
          <w:lang w:val="hr-HR"/>
        </w:rPr>
        <w:t xml:space="preserve"> upravljanja dugom</w:t>
      </w:r>
      <w:r w:rsidR="00463C7C" w:rsidRPr="00463F5E">
        <w:rPr>
          <w:rFonts w:ascii="Arial" w:hAnsi="Arial" w:cs="Arial"/>
          <w:sz w:val="22"/>
          <w:szCs w:val="22"/>
          <w:lang w:val="hr-HR"/>
        </w:rPr>
        <w:t xml:space="preserve"> </w:t>
      </w:r>
      <w:r w:rsidR="000C6CEE" w:rsidRPr="00463F5E">
        <w:rPr>
          <w:rFonts w:ascii="Arial" w:hAnsi="Arial" w:cs="Arial"/>
          <w:sz w:val="22"/>
          <w:szCs w:val="22"/>
          <w:lang w:val="hr-HR"/>
        </w:rPr>
        <w:t xml:space="preserve">koja se zasniva na utvrđenim ciljevima. Vlada Federacije usvojenu </w:t>
      </w:r>
      <w:r w:rsidRPr="00463F5E">
        <w:rPr>
          <w:rFonts w:ascii="Arial" w:hAnsi="Arial" w:cs="Arial"/>
          <w:sz w:val="22"/>
          <w:szCs w:val="22"/>
          <w:lang w:val="hr-HR"/>
        </w:rPr>
        <w:t>strategiju upravljanja dugom dostavlja Parlamentu Federacije</w:t>
      </w:r>
      <w:r w:rsidR="008174C2" w:rsidRPr="00463F5E">
        <w:rPr>
          <w:rFonts w:ascii="Arial" w:hAnsi="Arial" w:cs="Arial"/>
          <w:sz w:val="22"/>
          <w:szCs w:val="22"/>
          <w:lang w:val="hr-HR"/>
        </w:rPr>
        <w:t>.</w:t>
      </w:r>
      <w:r w:rsidRPr="00463F5E">
        <w:rPr>
          <w:rFonts w:ascii="Arial" w:hAnsi="Arial" w:cs="Arial"/>
          <w:sz w:val="22"/>
          <w:szCs w:val="22"/>
          <w:lang w:val="hr-HR"/>
        </w:rPr>
        <w:t xml:space="preserve"> </w:t>
      </w:r>
      <w:r w:rsidR="000C6CEE" w:rsidRPr="00463F5E">
        <w:rPr>
          <w:rFonts w:ascii="Arial" w:hAnsi="Arial" w:cs="Arial"/>
          <w:sz w:val="22"/>
          <w:szCs w:val="22"/>
          <w:lang w:val="hr-HR"/>
        </w:rPr>
        <w:t>N</w:t>
      </w:r>
      <w:r w:rsidRPr="00463F5E">
        <w:rPr>
          <w:rFonts w:ascii="Arial" w:hAnsi="Arial" w:cs="Arial"/>
          <w:sz w:val="22"/>
          <w:szCs w:val="22"/>
          <w:lang w:val="hr-HR"/>
        </w:rPr>
        <w:t>a usvojenoj strategiji upravljanja dugom</w:t>
      </w:r>
      <w:r w:rsidR="000C6CEE" w:rsidRPr="00463F5E">
        <w:rPr>
          <w:rFonts w:ascii="Arial" w:hAnsi="Arial" w:cs="Arial"/>
          <w:sz w:val="22"/>
          <w:szCs w:val="22"/>
          <w:lang w:val="hr-HR"/>
        </w:rPr>
        <w:t xml:space="preserve"> zasnivaju sve operacije zaduživanja i upravljanja dugom</w:t>
      </w:r>
      <w:r w:rsidRPr="00463F5E">
        <w:rPr>
          <w:rFonts w:ascii="Arial" w:hAnsi="Arial" w:cs="Arial"/>
          <w:sz w:val="22"/>
          <w:szCs w:val="22"/>
          <w:lang w:val="hr-HR"/>
        </w:rPr>
        <w:t>.</w:t>
      </w:r>
    </w:p>
    <w:p w14:paraId="4203F344" w14:textId="16E41B25" w:rsidR="00BD5D08" w:rsidRPr="00463F5E" w:rsidRDefault="00A51869" w:rsidP="00BD5D08">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sz w:val="22"/>
          <w:szCs w:val="22"/>
          <w:lang w:val="hr-HR"/>
        </w:rPr>
        <w:t xml:space="preserve">Strategija upravljanja dugom </w:t>
      </w:r>
      <w:r w:rsidR="005C2E0D" w:rsidRPr="00463F5E">
        <w:rPr>
          <w:rFonts w:ascii="Arial" w:hAnsi="Arial" w:cs="Arial"/>
          <w:sz w:val="22"/>
          <w:szCs w:val="22"/>
          <w:lang w:val="hr-HR"/>
        </w:rPr>
        <w:t xml:space="preserve">dostavlja se Vladi </w:t>
      </w:r>
      <w:r w:rsidRPr="00463F5E">
        <w:rPr>
          <w:rFonts w:ascii="Arial" w:hAnsi="Arial" w:cs="Arial"/>
          <w:sz w:val="22"/>
          <w:szCs w:val="22"/>
          <w:lang w:val="hr-HR"/>
        </w:rPr>
        <w:t xml:space="preserve">u roku koji je  Zakonom o budžetima </w:t>
      </w:r>
      <w:r w:rsidR="005C2E0D" w:rsidRPr="00463F5E">
        <w:rPr>
          <w:rFonts w:ascii="Arial" w:hAnsi="Arial" w:cs="Arial"/>
          <w:sz w:val="22"/>
          <w:szCs w:val="22"/>
          <w:lang w:val="hr-HR"/>
        </w:rPr>
        <w:t xml:space="preserve">u Federaciji Bosne i Hercegovine </w:t>
      </w:r>
      <w:r w:rsidRPr="00463F5E">
        <w:rPr>
          <w:rFonts w:ascii="Arial" w:hAnsi="Arial" w:cs="Arial"/>
          <w:sz w:val="22"/>
          <w:szCs w:val="22"/>
          <w:lang w:val="hr-HR"/>
        </w:rPr>
        <w:t xml:space="preserve">i Uredbom </w:t>
      </w:r>
      <w:r w:rsidR="005C2E0D" w:rsidRPr="00463F5E">
        <w:rPr>
          <w:rFonts w:ascii="Arial" w:hAnsi="Arial" w:cs="Arial"/>
          <w:sz w:val="22"/>
          <w:szCs w:val="22"/>
          <w:lang w:val="hr-HR"/>
        </w:rPr>
        <w:t xml:space="preserve">o načinu i kriterijima za pripremu, izradu i praćenje realizacije </w:t>
      </w:r>
      <w:r w:rsidR="005C2E0D" w:rsidRPr="00463F5E">
        <w:rPr>
          <w:rFonts w:ascii="Arial" w:hAnsi="Arial" w:cs="Arial"/>
          <w:bCs/>
          <w:sz w:val="22"/>
          <w:szCs w:val="22"/>
          <w:lang w:val="hr-HR"/>
        </w:rPr>
        <w:t>programa javnih investicija („Službene novine Federacije BiH“, broj: 106/14</w:t>
      </w:r>
      <w:r w:rsidR="00B26CC5" w:rsidRPr="00463F5E">
        <w:rPr>
          <w:rFonts w:ascii="Arial" w:hAnsi="Arial" w:cs="Arial"/>
          <w:bCs/>
          <w:sz w:val="22"/>
          <w:szCs w:val="22"/>
          <w:lang w:val="hr-HR"/>
        </w:rPr>
        <w:t>, 27/19, 104/22 i 17/24</w:t>
      </w:r>
      <w:r w:rsidR="005C2E0D" w:rsidRPr="00463F5E">
        <w:rPr>
          <w:rFonts w:ascii="Arial" w:hAnsi="Arial" w:cs="Arial"/>
          <w:bCs/>
          <w:sz w:val="22"/>
          <w:szCs w:val="22"/>
          <w:lang w:val="hr-HR"/>
        </w:rPr>
        <w:t xml:space="preserve">) </w:t>
      </w:r>
      <w:r w:rsidR="005C2E0D" w:rsidRPr="00463F5E">
        <w:rPr>
          <w:rFonts w:ascii="Arial" w:hAnsi="Arial" w:cs="Arial"/>
          <w:sz w:val="22"/>
          <w:szCs w:val="22"/>
          <w:lang w:val="hr-HR"/>
        </w:rPr>
        <w:t xml:space="preserve">utvrđen kao rok za dostavljanje Vladi Prijedloga programa javnih investicija. </w:t>
      </w:r>
    </w:p>
    <w:p w14:paraId="2C9852BE" w14:textId="44E0347E" w:rsidR="00BD5D08" w:rsidRPr="00463F5E" w:rsidRDefault="00F504B2" w:rsidP="00BD5D08">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Članom </w:t>
      </w:r>
      <w:r w:rsidR="00B26CC5" w:rsidRPr="00463F5E">
        <w:rPr>
          <w:rFonts w:ascii="Arial" w:hAnsi="Arial" w:cs="Arial"/>
          <w:b/>
          <w:sz w:val="22"/>
          <w:szCs w:val="22"/>
          <w:lang w:val="hr-HR"/>
        </w:rPr>
        <w:t>84</w:t>
      </w:r>
      <w:r w:rsidR="00510636" w:rsidRPr="00463F5E">
        <w:rPr>
          <w:rFonts w:ascii="Arial" w:hAnsi="Arial" w:cs="Arial"/>
          <w:b/>
          <w:sz w:val="22"/>
          <w:szCs w:val="22"/>
          <w:lang w:val="hr-HR"/>
        </w:rPr>
        <w:t>.</w:t>
      </w:r>
      <w:r w:rsidRPr="00463F5E">
        <w:rPr>
          <w:rFonts w:ascii="Arial" w:hAnsi="Arial" w:cs="Arial"/>
          <w:sz w:val="22"/>
          <w:szCs w:val="22"/>
          <w:lang w:val="hr-HR"/>
        </w:rPr>
        <w:t xml:space="preserve"> propisana je obaveza i </w:t>
      </w:r>
      <w:r w:rsidR="005C2E0D" w:rsidRPr="00463F5E">
        <w:rPr>
          <w:rFonts w:ascii="Arial" w:hAnsi="Arial" w:cs="Arial"/>
          <w:sz w:val="22"/>
          <w:szCs w:val="22"/>
          <w:lang w:val="hr-HR"/>
        </w:rPr>
        <w:t xml:space="preserve">utvrđen </w:t>
      </w:r>
      <w:r w:rsidRPr="00463F5E">
        <w:rPr>
          <w:rFonts w:ascii="Arial" w:hAnsi="Arial" w:cs="Arial"/>
          <w:sz w:val="22"/>
          <w:szCs w:val="22"/>
          <w:lang w:val="hr-HR"/>
        </w:rPr>
        <w:t>rok usvaja</w:t>
      </w:r>
      <w:r w:rsidR="008174C2" w:rsidRPr="00463F5E">
        <w:rPr>
          <w:rFonts w:ascii="Arial" w:hAnsi="Arial" w:cs="Arial"/>
          <w:sz w:val="22"/>
          <w:szCs w:val="22"/>
          <w:lang w:val="hr-HR"/>
        </w:rPr>
        <w:t>nja godišnjeg plana zaduživanja</w:t>
      </w:r>
      <w:r w:rsidR="00BD5D08" w:rsidRPr="00463F5E">
        <w:rPr>
          <w:rFonts w:ascii="Arial" w:hAnsi="Arial" w:cs="Arial"/>
          <w:sz w:val="22"/>
          <w:szCs w:val="22"/>
          <w:lang w:val="hr-HR"/>
        </w:rPr>
        <w:t xml:space="preserve"> zasnovanog na usvojenoj strategiji upravljanja dugom, usvojenom budže</w:t>
      </w:r>
      <w:r w:rsidR="008E0CA6" w:rsidRPr="00463F5E">
        <w:rPr>
          <w:rFonts w:ascii="Arial" w:hAnsi="Arial" w:cs="Arial"/>
          <w:sz w:val="22"/>
          <w:szCs w:val="22"/>
          <w:lang w:val="hr-HR"/>
        </w:rPr>
        <w:t>tu i prognozama novčanih tokova</w:t>
      </w:r>
      <w:r w:rsidR="008174C2" w:rsidRPr="00463F5E">
        <w:rPr>
          <w:rFonts w:ascii="Arial" w:hAnsi="Arial" w:cs="Arial"/>
          <w:sz w:val="22"/>
          <w:szCs w:val="22"/>
          <w:lang w:val="hr-HR"/>
        </w:rPr>
        <w:t>.</w:t>
      </w:r>
    </w:p>
    <w:p w14:paraId="6AAB1119" w14:textId="684A90A0" w:rsidR="00BD5D08" w:rsidRPr="00463F5E" w:rsidRDefault="00510636" w:rsidP="00BD5D08">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bCs/>
          <w:sz w:val="22"/>
          <w:szCs w:val="22"/>
          <w:lang w:val="hr-HR"/>
        </w:rPr>
        <w:t>Član</w:t>
      </w:r>
      <w:r w:rsidR="000779EA" w:rsidRPr="00463F5E">
        <w:rPr>
          <w:rFonts w:ascii="Arial" w:hAnsi="Arial" w:cs="Arial"/>
          <w:b/>
          <w:bCs/>
          <w:sz w:val="22"/>
          <w:szCs w:val="22"/>
          <w:lang w:val="hr-HR"/>
        </w:rPr>
        <w:t>om</w:t>
      </w:r>
      <w:r w:rsidRPr="00463F5E">
        <w:rPr>
          <w:rFonts w:ascii="Arial" w:hAnsi="Arial" w:cs="Arial"/>
          <w:b/>
          <w:bCs/>
          <w:sz w:val="22"/>
          <w:szCs w:val="22"/>
          <w:lang w:val="hr-HR"/>
        </w:rPr>
        <w:t xml:space="preserve"> </w:t>
      </w:r>
      <w:r w:rsidR="00B26CC5" w:rsidRPr="00463F5E">
        <w:rPr>
          <w:rFonts w:ascii="Arial" w:hAnsi="Arial" w:cs="Arial"/>
          <w:b/>
          <w:bCs/>
          <w:sz w:val="22"/>
          <w:szCs w:val="22"/>
          <w:lang w:val="hr-HR"/>
        </w:rPr>
        <w:t>85</w:t>
      </w:r>
      <w:r w:rsidRPr="00463F5E">
        <w:rPr>
          <w:rFonts w:ascii="Arial" w:hAnsi="Arial" w:cs="Arial"/>
          <w:b/>
          <w:bCs/>
          <w:sz w:val="22"/>
          <w:szCs w:val="22"/>
          <w:lang w:val="hr-HR"/>
        </w:rPr>
        <w:t>.</w:t>
      </w:r>
      <w:r w:rsidR="000779EA" w:rsidRPr="00463F5E">
        <w:rPr>
          <w:rFonts w:ascii="Arial" w:hAnsi="Arial" w:cs="Arial"/>
          <w:bCs/>
          <w:sz w:val="22"/>
          <w:szCs w:val="22"/>
          <w:lang w:val="hr-HR"/>
        </w:rPr>
        <w:t xml:space="preserve"> </w:t>
      </w:r>
      <w:r w:rsidR="000C7076" w:rsidRPr="00463F5E">
        <w:rPr>
          <w:rFonts w:ascii="Arial" w:hAnsi="Arial" w:cs="Arial"/>
          <w:bCs/>
          <w:sz w:val="22"/>
          <w:szCs w:val="22"/>
          <w:lang w:val="hr-HR"/>
        </w:rPr>
        <w:t>o</w:t>
      </w:r>
      <w:r w:rsidR="000779EA" w:rsidRPr="00463F5E">
        <w:rPr>
          <w:rFonts w:ascii="Arial" w:hAnsi="Arial" w:cs="Arial"/>
          <w:bCs/>
          <w:sz w:val="22"/>
          <w:szCs w:val="22"/>
          <w:lang w:val="hr-HR"/>
        </w:rPr>
        <w:t xml:space="preserve">bavezuje se </w:t>
      </w:r>
      <w:r w:rsidR="000779EA" w:rsidRPr="00463F5E">
        <w:rPr>
          <w:rFonts w:ascii="Arial" w:hAnsi="Arial" w:cs="Arial"/>
          <w:sz w:val="22"/>
          <w:szCs w:val="22"/>
          <w:lang w:val="hr-HR"/>
        </w:rPr>
        <w:t xml:space="preserve">Federalno ministarstvo finansija da priprema godišnji izvještaj o upravljanju dugom Federacije, propisuje </w:t>
      </w:r>
      <w:r w:rsidR="000C7076" w:rsidRPr="00463F5E">
        <w:rPr>
          <w:rFonts w:ascii="Arial" w:hAnsi="Arial" w:cs="Arial"/>
          <w:sz w:val="22"/>
          <w:szCs w:val="22"/>
          <w:lang w:val="hr-HR"/>
        </w:rPr>
        <w:t xml:space="preserve">se </w:t>
      </w:r>
      <w:r w:rsidR="000779EA" w:rsidRPr="00463F5E">
        <w:rPr>
          <w:rFonts w:ascii="Arial" w:hAnsi="Arial" w:cs="Arial"/>
          <w:sz w:val="22"/>
          <w:szCs w:val="22"/>
          <w:lang w:val="hr-HR"/>
        </w:rPr>
        <w:t>minimalan sadržaj izvještaja</w:t>
      </w:r>
      <w:r w:rsidR="000C7076" w:rsidRPr="00463F5E">
        <w:rPr>
          <w:rFonts w:ascii="Arial" w:hAnsi="Arial" w:cs="Arial"/>
          <w:sz w:val="22"/>
          <w:szCs w:val="22"/>
          <w:lang w:val="hr-HR"/>
        </w:rPr>
        <w:t>, utvrđuje rok za njegovo dostavljanje Vladi Federacije i obaveza njegovog obj</w:t>
      </w:r>
      <w:r w:rsidR="008E0CA6" w:rsidRPr="00463F5E">
        <w:rPr>
          <w:rFonts w:ascii="Arial" w:hAnsi="Arial" w:cs="Arial"/>
          <w:sz w:val="22"/>
          <w:szCs w:val="22"/>
          <w:lang w:val="hr-HR"/>
        </w:rPr>
        <w:t>avljivanja na internet stranici</w:t>
      </w:r>
      <w:r w:rsidR="000C7076" w:rsidRPr="00463F5E">
        <w:rPr>
          <w:rFonts w:ascii="Arial" w:hAnsi="Arial" w:cs="Arial"/>
          <w:sz w:val="22"/>
          <w:szCs w:val="22"/>
          <w:lang w:val="hr-HR"/>
        </w:rPr>
        <w:t xml:space="preserve"> Federalnog ministarstva finansija.</w:t>
      </w:r>
    </w:p>
    <w:p w14:paraId="3FBBD043" w14:textId="1AA1B70A" w:rsidR="00510636" w:rsidRPr="00463F5E" w:rsidRDefault="00510636" w:rsidP="00BD5D08">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Član</w:t>
      </w:r>
      <w:r w:rsidR="00BD28E4" w:rsidRPr="00463F5E">
        <w:rPr>
          <w:rFonts w:ascii="Arial" w:hAnsi="Arial" w:cs="Arial"/>
          <w:b/>
          <w:sz w:val="22"/>
          <w:szCs w:val="22"/>
          <w:lang w:val="hr-HR"/>
        </w:rPr>
        <w:t>om</w:t>
      </w:r>
      <w:r w:rsidRPr="00463F5E">
        <w:rPr>
          <w:rFonts w:ascii="Arial" w:hAnsi="Arial" w:cs="Arial"/>
          <w:b/>
          <w:sz w:val="22"/>
          <w:szCs w:val="22"/>
          <w:lang w:val="hr-HR"/>
        </w:rPr>
        <w:t xml:space="preserve"> </w:t>
      </w:r>
      <w:r w:rsidR="00B26CC5" w:rsidRPr="00463F5E">
        <w:rPr>
          <w:rFonts w:ascii="Arial" w:hAnsi="Arial" w:cs="Arial"/>
          <w:b/>
          <w:sz w:val="22"/>
          <w:szCs w:val="22"/>
          <w:lang w:val="hr-HR"/>
        </w:rPr>
        <w:t>86</w:t>
      </w:r>
      <w:r w:rsidRPr="00463F5E">
        <w:rPr>
          <w:rFonts w:ascii="Arial" w:hAnsi="Arial" w:cs="Arial"/>
          <w:b/>
          <w:sz w:val="22"/>
          <w:szCs w:val="22"/>
          <w:lang w:val="hr-HR"/>
        </w:rPr>
        <w:t>.</w:t>
      </w:r>
      <w:r w:rsidR="00BD28E4" w:rsidRPr="00463F5E">
        <w:rPr>
          <w:rFonts w:ascii="Arial" w:hAnsi="Arial" w:cs="Arial"/>
          <w:sz w:val="22"/>
          <w:szCs w:val="22"/>
          <w:lang w:val="hr-HR"/>
        </w:rPr>
        <w:t xml:space="preserve"> daje se ovlaštenje Vladi Federacije da imenuje Savjetodavnu komisiju za dug koj</w:t>
      </w:r>
      <w:r w:rsidR="00626364" w:rsidRPr="00463F5E">
        <w:rPr>
          <w:rFonts w:ascii="Arial" w:hAnsi="Arial" w:cs="Arial"/>
          <w:sz w:val="22"/>
          <w:szCs w:val="22"/>
          <w:lang w:val="hr-HR"/>
        </w:rPr>
        <w:t>i</w:t>
      </w:r>
      <w:r w:rsidR="00BD28E4" w:rsidRPr="00463F5E">
        <w:rPr>
          <w:rFonts w:ascii="Arial" w:hAnsi="Arial" w:cs="Arial"/>
          <w:sz w:val="22"/>
          <w:szCs w:val="22"/>
          <w:lang w:val="hr-HR"/>
        </w:rPr>
        <w:t xml:space="preserve"> </w:t>
      </w:r>
      <w:r w:rsidR="00626364" w:rsidRPr="00463F5E">
        <w:rPr>
          <w:rFonts w:ascii="Arial" w:hAnsi="Arial" w:cs="Arial"/>
          <w:sz w:val="22"/>
          <w:szCs w:val="22"/>
          <w:lang w:val="hr-HR"/>
        </w:rPr>
        <w:t>se biraju ispred institucija:</w:t>
      </w:r>
      <w:r w:rsidR="00BD28E4" w:rsidRPr="00463F5E">
        <w:rPr>
          <w:rFonts w:ascii="Arial" w:hAnsi="Arial" w:cs="Arial"/>
          <w:sz w:val="22"/>
          <w:szCs w:val="22"/>
          <w:lang w:val="hr-HR"/>
        </w:rPr>
        <w:t xml:space="preserve"> Federalnog ministarstva finansija, </w:t>
      </w:r>
      <w:r w:rsidR="00626364" w:rsidRPr="00463F5E">
        <w:rPr>
          <w:rFonts w:ascii="Arial" w:hAnsi="Arial" w:cs="Arial"/>
          <w:sz w:val="22"/>
          <w:szCs w:val="22"/>
          <w:lang w:val="hr-HR"/>
        </w:rPr>
        <w:t xml:space="preserve">kantonalnog </w:t>
      </w:r>
      <w:r w:rsidR="000071F9" w:rsidRPr="00463F5E">
        <w:rPr>
          <w:rFonts w:ascii="Arial" w:hAnsi="Arial" w:cs="Arial"/>
          <w:sz w:val="22"/>
          <w:szCs w:val="22"/>
          <w:lang w:val="hr-HR"/>
        </w:rPr>
        <w:t>ministarstva finansija</w:t>
      </w:r>
      <w:r w:rsidR="00BD5D08" w:rsidRPr="00463F5E">
        <w:rPr>
          <w:rFonts w:ascii="Arial" w:hAnsi="Arial" w:cs="Arial"/>
          <w:sz w:val="22"/>
          <w:szCs w:val="22"/>
          <w:lang w:val="hr-HR"/>
        </w:rPr>
        <w:t xml:space="preserve"> </w:t>
      </w:r>
      <w:r w:rsidR="000071F9" w:rsidRPr="00463F5E">
        <w:rPr>
          <w:rFonts w:ascii="Arial" w:hAnsi="Arial" w:cs="Arial"/>
          <w:sz w:val="22"/>
          <w:szCs w:val="22"/>
          <w:lang w:val="hr-HR"/>
        </w:rPr>
        <w:t xml:space="preserve">i </w:t>
      </w:r>
      <w:r w:rsidR="00626364" w:rsidRPr="00463F5E">
        <w:rPr>
          <w:rFonts w:ascii="Arial" w:hAnsi="Arial" w:cs="Arial"/>
          <w:sz w:val="22"/>
          <w:szCs w:val="22"/>
          <w:lang w:val="hr-HR"/>
        </w:rPr>
        <w:t xml:space="preserve">gradova i </w:t>
      </w:r>
      <w:r w:rsidR="000071F9" w:rsidRPr="00463F5E">
        <w:rPr>
          <w:rFonts w:ascii="Arial" w:hAnsi="Arial" w:cs="Arial"/>
          <w:sz w:val="22"/>
          <w:szCs w:val="22"/>
          <w:lang w:val="hr-HR"/>
        </w:rPr>
        <w:t>općina i</w:t>
      </w:r>
      <w:r w:rsidR="00626364" w:rsidRPr="00463F5E">
        <w:rPr>
          <w:rFonts w:ascii="Arial" w:hAnsi="Arial" w:cs="Arial"/>
          <w:sz w:val="22"/>
          <w:szCs w:val="22"/>
          <w:lang w:val="hr-HR"/>
        </w:rPr>
        <w:t xml:space="preserve"> ekonomskih fakulteta. Vlada Federacije BiH</w:t>
      </w:r>
      <w:r w:rsidR="000071F9" w:rsidRPr="00463F5E">
        <w:rPr>
          <w:rFonts w:ascii="Arial" w:hAnsi="Arial" w:cs="Arial"/>
          <w:sz w:val="22"/>
          <w:szCs w:val="22"/>
          <w:lang w:val="hr-HR"/>
        </w:rPr>
        <w:t xml:space="preserve"> </w:t>
      </w:r>
      <w:r w:rsidR="00626364" w:rsidRPr="00463F5E">
        <w:rPr>
          <w:rFonts w:ascii="Arial" w:hAnsi="Arial" w:cs="Arial"/>
          <w:sz w:val="22"/>
          <w:szCs w:val="22"/>
          <w:lang w:val="hr-HR"/>
        </w:rPr>
        <w:t xml:space="preserve">rješenjem o imenovanju </w:t>
      </w:r>
      <w:r w:rsidR="00BD5D08" w:rsidRPr="00463F5E">
        <w:rPr>
          <w:rFonts w:ascii="Arial" w:hAnsi="Arial" w:cs="Arial"/>
          <w:sz w:val="22"/>
          <w:szCs w:val="22"/>
          <w:lang w:val="hr-HR"/>
        </w:rPr>
        <w:t>utvrđuju njen</w:t>
      </w:r>
      <w:r w:rsidR="00626364" w:rsidRPr="00463F5E">
        <w:rPr>
          <w:rFonts w:ascii="Arial" w:hAnsi="Arial" w:cs="Arial"/>
          <w:sz w:val="22"/>
          <w:szCs w:val="22"/>
          <w:lang w:val="hr-HR"/>
        </w:rPr>
        <w:t>e</w:t>
      </w:r>
      <w:r w:rsidR="00BD5D08" w:rsidRPr="00463F5E">
        <w:rPr>
          <w:rFonts w:ascii="Arial" w:hAnsi="Arial" w:cs="Arial"/>
          <w:sz w:val="22"/>
          <w:szCs w:val="22"/>
          <w:lang w:val="hr-HR"/>
        </w:rPr>
        <w:t xml:space="preserve"> zada</w:t>
      </w:r>
      <w:r w:rsidR="00626364" w:rsidRPr="00463F5E">
        <w:rPr>
          <w:rFonts w:ascii="Arial" w:hAnsi="Arial" w:cs="Arial"/>
          <w:sz w:val="22"/>
          <w:szCs w:val="22"/>
          <w:lang w:val="hr-HR"/>
        </w:rPr>
        <w:t>tke</w:t>
      </w:r>
      <w:r w:rsidR="00BD5D08" w:rsidRPr="00463F5E">
        <w:rPr>
          <w:rFonts w:ascii="Arial" w:hAnsi="Arial" w:cs="Arial"/>
          <w:sz w:val="22"/>
          <w:szCs w:val="22"/>
          <w:lang w:val="hr-HR"/>
        </w:rPr>
        <w:t xml:space="preserve"> i </w:t>
      </w:r>
      <w:r w:rsidR="00626364" w:rsidRPr="00463F5E">
        <w:rPr>
          <w:rFonts w:ascii="Arial" w:hAnsi="Arial" w:cs="Arial"/>
          <w:sz w:val="22"/>
          <w:szCs w:val="22"/>
          <w:lang w:val="hr-HR"/>
        </w:rPr>
        <w:t>nadležnosti</w:t>
      </w:r>
      <w:r w:rsidR="00BD5D08" w:rsidRPr="00463F5E">
        <w:rPr>
          <w:rFonts w:ascii="Arial" w:hAnsi="Arial" w:cs="Arial"/>
          <w:sz w:val="22"/>
          <w:szCs w:val="22"/>
          <w:lang w:val="hr-HR"/>
        </w:rPr>
        <w:t xml:space="preserve">, </w:t>
      </w:r>
      <w:r w:rsidR="00E90A52" w:rsidRPr="00463F5E">
        <w:rPr>
          <w:rFonts w:ascii="Arial" w:hAnsi="Arial" w:cs="Arial"/>
          <w:sz w:val="22"/>
          <w:szCs w:val="22"/>
          <w:lang w:val="hr-HR"/>
        </w:rPr>
        <w:t>a poslovnikom o radu Komisije detalj</w:t>
      </w:r>
      <w:r w:rsidR="00463F5E">
        <w:rPr>
          <w:rFonts w:ascii="Arial" w:hAnsi="Arial" w:cs="Arial"/>
          <w:sz w:val="22"/>
          <w:szCs w:val="22"/>
          <w:lang w:val="hr-HR"/>
        </w:rPr>
        <w:t>nije se uređuju prava i obaveze</w:t>
      </w:r>
      <w:r w:rsidR="00E90A52" w:rsidRPr="00463F5E">
        <w:rPr>
          <w:rFonts w:ascii="Arial" w:hAnsi="Arial" w:cs="Arial"/>
          <w:sz w:val="22"/>
          <w:szCs w:val="22"/>
          <w:lang w:val="hr-HR"/>
        </w:rPr>
        <w:t xml:space="preserve"> članova Komisije</w:t>
      </w:r>
      <w:r w:rsidR="00BD5D08" w:rsidRPr="00463F5E">
        <w:rPr>
          <w:rFonts w:ascii="Arial" w:hAnsi="Arial" w:cs="Arial"/>
          <w:sz w:val="22"/>
          <w:szCs w:val="22"/>
          <w:lang w:val="hr-HR"/>
        </w:rPr>
        <w:t xml:space="preserve">. </w:t>
      </w:r>
    </w:p>
    <w:p w14:paraId="23316E90" w14:textId="17F08714" w:rsidR="00510636" w:rsidRPr="00463F5E" w:rsidRDefault="00510636" w:rsidP="00DA5D12">
      <w:pPr>
        <w:ind w:firstLine="708"/>
        <w:jc w:val="both"/>
        <w:rPr>
          <w:rFonts w:ascii="Arial" w:hAnsi="Arial" w:cs="Arial"/>
          <w:color w:val="FF0000"/>
          <w:sz w:val="22"/>
          <w:szCs w:val="22"/>
        </w:rPr>
      </w:pPr>
      <w:r w:rsidRPr="00463F5E">
        <w:rPr>
          <w:rFonts w:ascii="Arial" w:hAnsi="Arial" w:cs="Arial"/>
          <w:b/>
          <w:sz w:val="22"/>
          <w:szCs w:val="22"/>
        </w:rPr>
        <w:t xml:space="preserve">Član </w:t>
      </w:r>
      <w:r w:rsidR="00B26CC5" w:rsidRPr="00463F5E">
        <w:rPr>
          <w:rFonts w:ascii="Arial" w:hAnsi="Arial" w:cs="Arial"/>
          <w:b/>
          <w:sz w:val="22"/>
          <w:szCs w:val="22"/>
        </w:rPr>
        <w:t>87</w:t>
      </w:r>
      <w:r w:rsidRPr="00463F5E">
        <w:rPr>
          <w:rFonts w:ascii="Arial" w:hAnsi="Arial" w:cs="Arial"/>
          <w:b/>
          <w:sz w:val="22"/>
          <w:szCs w:val="22"/>
        </w:rPr>
        <w:t>.</w:t>
      </w:r>
      <w:r w:rsidR="00012018" w:rsidRPr="00463F5E">
        <w:rPr>
          <w:rFonts w:ascii="Arial" w:hAnsi="Arial" w:cs="Arial"/>
          <w:b/>
          <w:sz w:val="22"/>
          <w:szCs w:val="22"/>
        </w:rPr>
        <w:t xml:space="preserve"> </w:t>
      </w:r>
      <w:r w:rsidR="00BD5D08" w:rsidRPr="00463F5E">
        <w:rPr>
          <w:rFonts w:ascii="Arial" w:hAnsi="Arial" w:cs="Arial"/>
          <w:sz w:val="22"/>
          <w:szCs w:val="22"/>
        </w:rPr>
        <w:t>o</w:t>
      </w:r>
      <w:r w:rsidR="00012018" w:rsidRPr="00463F5E">
        <w:rPr>
          <w:rFonts w:ascii="Arial" w:hAnsi="Arial" w:cs="Arial"/>
          <w:sz w:val="22"/>
          <w:szCs w:val="22"/>
        </w:rPr>
        <w:t>dnosi se na obavezu Federa</w:t>
      </w:r>
      <w:r w:rsidR="008E0CA6" w:rsidRPr="00463F5E">
        <w:rPr>
          <w:rFonts w:ascii="Arial" w:hAnsi="Arial" w:cs="Arial"/>
          <w:sz w:val="22"/>
          <w:szCs w:val="22"/>
        </w:rPr>
        <w:t xml:space="preserve">lnog ministarstva finansija da </w:t>
      </w:r>
      <w:r w:rsidR="00012018" w:rsidRPr="00463F5E">
        <w:rPr>
          <w:rFonts w:ascii="Arial" w:hAnsi="Arial" w:cs="Arial"/>
          <w:sz w:val="22"/>
          <w:szCs w:val="22"/>
        </w:rPr>
        <w:t>na</w:t>
      </w:r>
      <w:r w:rsidR="00630C73" w:rsidRPr="00463F5E">
        <w:rPr>
          <w:rFonts w:ascii="Arial" w:hAnsi="Arial" w:cs="Arial"/>
          <w:sz w:val="22"/>
          <w:szCs w:val="22"/>
        </w:rPr>
        <w:t>j</w:t>
      </w:r>
      <w:r w:rsidR="00012018" w:rsidRPr="00463F5E">
        <w:rPr>
          <w:rFonts w:ascii="Arial" w:hAnsi="Arial" w:cs="Arial"/>
          <w:sz w:val="22"/>
          <w:szCs w:val="22"/>
        </w:rPr>
        <w:t>manje jednom u pet godina angažira eksternog revizora</w:t>
      </w:r>
      <w:r w:rsidR="00A95C57" w:rsidRPr="00463F5E">
        <w:rPr>
          <w:rFonts w:ascii="Arial" w:hAnsi="Arial" w:cs="Arial"/>
          <w:sz w:val="22"/>
          <w:szCs w:val="22"/>
        </w:rPr>
        <w:t xml:space="preserve"> u cilju provjere djelotvornosti i efikasnosti operacija upravljanja dugom i djelotvornosti sistema interne kontrole</w:t>
      </w:r>
    </w:p>
    <w:p w14:paraId="3A6B4415" w14:textId="77777777" w:rsidR="00DD4900" w:rsidRPr="004B082E" w:rsidRDefault="00DD4900" w:rsidP="00DD4900">
      <w:pPr>
        <w:jc w:val="both"/>
        <w:rPr>
          <w:rFonts w:ascii="Arial" w:hAnsi="Arial" w:cs="Arial"/>
          <w:b/>
          <w:sz w:val="22"/>
          <w:szCs w:val="22"/>
        </w:rPr>
      </w:pPr>
      <w:r w:rsidRPr="004B082E">
        <w:rPr>
          <w:rFonts w:ascii="Arial" w:hAnsi="Arial" w:cs="Arial"/>
          <w:b/>
          <w:sz w:val="22"/>
          <w:szCs w:val="22"/>
        </w:rPr>
        <w:t>Poglavlje VII</w:t>
      </w:r>
      <w:r w:rsidR="00003404" w:rsidRPr="004B082E">
        <w:rPr>
          <w:rFonts w:ascii="Arial" w:hAnsi="Arial" w:cs="Arial"/>
          <w:b/>
          <w:sz w:val="22"/>
          <w:szCs w:val="22"/>
        </w:rPr>
        <w:t>.</w:t>
      </w:r>
      <w:r w:rsidRPr="004B082E">
        <w:rPr>
          <w:rFonts w:ascii="Arial" w:hAnsi="Arial" w:cs="Arial"/>
          <w:b/>
          <w:sz w:val="22"/>
          <w:szCs w:val="22"/>
        </w:rPr>
        <w:t xml:space="preserve"> (Nadzor)</w:t>
      </w:r>
    </w:p>
    <w:p w14:paraId="401FB531" w14:textId="5D2726B0" w:rsidR="00B850AE" w:rsidRPr="00463F5E" w:rsidRDefault="00510636" w:rsidP="00B850AE">
      <w:pPr>
        <w:pStyle w:val="NoSpacing"/>
        <w:ind w:firstLine="708"/>
        <w:jc w:val="both"/>
        <w:rPr>
          <w:rFonts w:ascii="Arial" w:hAnsi="Arial" w:cs="Arial"/>
          <w:sz w:val="22"/>
          <w:szCs w:val="22"/>
          <w:lang w:val="hr-HR"/>
        </w:rPr>
      </w:pPr>
      <w:r w:rsidRPr="00463F5E">
        <w:rPr>
          <w:rFonts w:ascii="Arial" w:hAnsi="Arial" w:cs="Arial"/>
          <w:b/>
          <w:sz w:val="22"/>
          <w:szCs w:val="22"/>
          <w:lang w:val="hr-HR"/>
        </w:rPr>
        <w:t>Član</w:t>
      </w:r>
      <w:r w:rsidR="00347614" w:rsidRPr="00463F5E">
        <w:rPr>
          <w:rFonts w:ascii="Arial" w:hAnsi="Arial" w:cs="Arial"/>
          <w:b/>
          <w:sz w:val="22"/>
          <w:szCs w:val="22"/>
          <w:lang w:val="hr-HR"/>
        </w:rPr>
        <w:t xml:space="preserve">om </w:t>
      </w:r>
      <w:r w:rsidR="00B26CC5" w:rsidRPr="00463F5E">
        <w:rPr>
          <w:rFonts w:ascii="Arial" w:hAnsi="Arial" w:cs="Arial"/>
          <w:b/>
          <w:sz w:val="22"/>
          <w:szCs w:val="22"/>
          <w:lang w:val="hr-HR"/>
        </w:rPr>
        <w:t>88</w:t>
      </w:r>
      <w:r w:rsidRPr="00463F5E">
        <w:rPr>
          <w:rFonts w:ascii="Arial" w:hAnsi="Arial" w:cs="Arial"/>
          <w:b/>
          <w:sz w:val="22"/>
          <w:szCs w:val="22"/>
          <w:lang w:val="hr-HR"/>
        </w:rPr>
        <w:t>.</w:t>
      </w:r>
      <w:r w:rsidR="00347614" w:rsidRPr="00463F5E">
        <w:rPr>
          <w:rFonts w:ascii="Arial" w:hAnsi="Arial" w:cs="Arial"/>
          <w:sz w:val="22"/>
          <w:szCs w:val="22"/>
          <w:lang w:val="hr-HR"/>
        </w:rPr>
        <w:t xml:space="preserve"> propisano je da nadzor nad primjenom ovog Zakona vrše Federalno ministarstvo finansija i</w:t>
      </w:r>
      <w:r w:rsidR="00656F9A" w:rsidRPr="00463F5E">
        <w:rPr>
          <w:rFonts w:ascii="Arial" w:hAnsi="Arial" w:cs="Arial"/>
          <w:sz w:val="22"/>
          <w:szCs w:val="22"/>
          <w:lang w:val="hr-HR"/>
        </w:rPr>
        <w:t xml:space="preserve"> ministarstva finansija kantona, što je u saglasnosti sa članom </w:t>
      </w:r>
      <w:r w:rsidR="00B26CC5" w:rsidRPr="00463F5E">
        <w:rPr>
          <w:rFonts w:ascii="Arial" w:hAnsi="Arial" w:cs="Arial"/>
          <w:sz w:val="22"/>
          <w:szCs w:val="22"/>
          <w:lang w:val="hr-HR"/>
        </w:rPr>
        <w:t>79</w:t>
      </w:r>
      <w:r w:rsidR="00B850AE" w:rsidRPr="00463F5E">
        <w:rPr>
          <w:rFonts w:ascii="Arial" w:hAnsi="Arial" w:cs="Arial"/>
          <w:sz w:val="22"/>
          <w:szCs w:val="22"/>
          <w:lang w:val="hr-HR"/>
        </w:rPr>
        <w:t>. Zakona o budžetima</w:t>
      </w:r>
      <w:r w:rsidR="00656F9A" w:rsidRPr="00463F5E">
        <w:rPr>
          <w:rFonts w:ascii="Arial" w:hAnsi="Arial" w:cs="Arial"/>
          <w:sz w:val="22"/>
          <w:szCs w:val="22"/>
          <w:lang w:val="hr-HR"/>
        </w:rPr>
        <w:t xml:space="preserve"> prema kome p</w:t>
      </w:r>
      <w:r w:rsidR="00B850AE" w:rsidRPr="00463F5E">
        <w:rPr>
          <w:rFonts w:ascii="Arial" w:hAnsi="Arial" w:cs="Arial"/>
          <w:sz w:val="22"/>
          <w:szCs w:val="22"/>
          <w:lang w:val="hr-HR"/>
        </w:rPr>
        <w:t>oslove budžetskog nadzora obavljaju, po službenoj dužnost</w:t>
      </w:r>
      <w:r w:rsidR="00FC7B79" w:rsidRPr="00463F5E">
        <w:rPr>
          <w:rFonts w:ascii="Arial" w:hAnsi="Arial" w:cs="Arial"/>
          <w:sz w:val="22"/>
          <w:szCs w:val="22"/>
          <w:lang w:val="hr-HR"/>
        </w:rPr>
        <w:t>i</w:t>
      </w:r>
      <w:r w:rsidR="00B850AE" w:rsidRPr="00463F5E">
        <w:rPr>
          <w:rFonts w:ascii="Arial" w:hAnsi="Arial" w:cs="Arial"/>
          <w:sz w:val="22"/>
          <w:szCs w:val="22"/>
          <w:lang w:val="hr-HR"/>
        </w:rPr>
        <w:t>, budžetski inspektori koji su ovlašteni službenici Ministarstva finansija odnosno kantonalnih ministarstava finansija.</w:t>
      </w:r>
    </w:p>
    <w:p w14:paraId="1B76F14B" w14:textId="77777777" w:rsidR="00DD4900" w:rsidRPr="004B082E" w:rsidRDefault="00DD4900" w:rsidP="00DD4900">
      <w:pPr>
        <w:rPr>
          <w:rFonts w:ascii="Arial" w:hAnsi="Arial" w:cs="Arial"/>
          <w:b/>
          <w:sz w:val="22"/>
          <w:szCs w:val="22"/>
        </w:rPr>
      </w:pPr>
      <w:r w:rsidRPr="004B082E">
        <w:rPr>
          <w:rFonts w:ascii="Arial" w:hAnsi="Arial" w:cs="Arial"/>
          <w:b/>
          <w:sz w:val="22"/>
          <w:szCs w:val="22"/>
        </w:rPr>
        <w:t>Poglavlje VIII. (Kaznene odredbe)</w:t>
      </w:r>
    </w:p>
    <w:p w14:paraId="3D139194" w14:textId="4A7785E7" w:rsidR="00510636" w:rsidRPr="00463F5E" w:rsidRDefault="00510636" w:rsidP="00DA5D12">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b/>
          <w:sz w:val="22"/>
          <w:szCs w:val="22"/>
          <w:lang w:val="hr-HR"/>
        </w:rPr>
        <w:t xml:space="preserve">Članom </w:t>
      </w:r>
      <w:r w:rsidR="00B26CC5" w:rsidRPr="00463F5E">
        <w:rPr>
          <w:rFonts w:ascii="Arial" w:hAnsi="Arial" w:cs="Arial"/>
          <w:b/>
          <w:sz w:val="22"/>
          <w:szCs w:val="22"/>
          <w:lang w:val="hr-HR"/>
        </w:rPr>
        <w:t>89</w:t>
      </w:r>
      <w:r w:rsidRPr="00463F5E">
        <w:rPr>
          <w:rFonts w:ascii="Arial" w:hAnsi="Arial" w:cs="Arial"/>
          <w:b/>
          <w:sz w:val="22"/>
          <w:szCs w:val="22"/>
          <w:lang w:val="hr-HR"/>
        </w:rPr>
        <w:t>.</w:t>
      </w:r>
      <w:r w:rsidR="00656F9A" w:rsidRPr="00463F5E">
        <w:rPr>
          <w:rFonts w:ascii="Arial" w:hAnsi="Arial" w:cs="Arial"/>
          <w:sz w:val="22"/>
          <w:szCs w:val="22"/>
          <w:lang w:val="hr-HR"/>
        </w:rPr>
        <w:t xml:space="preserve"> u</w:t>
      </w:r>
      <w:r w:rsidRPr="00463F5E">
        <w:rPr>
          <w:rFonts w:ascii="Arial" w:hAnsi="Arial" w:cs="Arial"/>
          <w:sz w:val="22"/>
          <w:szCs w:val="22"/>
          <w:lang w:val="hr-HR"/>
        </w:rPr>
        <w:t xml:space="preserve">tvrđuju se </w:t>
      </w:r>
      <w:r w:rsidR="00E90A52" w:rsidRPr="00463F5E">
        <w:rPr>
          <w:rFonts w:ascii="Arial" w:hAnsi="Arial" w:cs="Arial"/>
          <w:sz w:val="22"/>
          <w:szCs w:val="22"/>
          <w:lang w:val="hr-HR"/>
        </w:rPr>
        <w:t xml:space="preserve">prekršajne </w:t>
      </w:r>
      <w:r w:rsidRPr="00463F5E">
        <w:rPr>
          <w:rFonts w:ascii="Arial" w:hAnsi="Arial" w:cs="Arial"/>
          <w:sz w:val="22"/>
          <w:szCs w:val="22"/>
          <w:lang w:val="hr-HR"/>
        </w:rPr>
        <w:t xml:space="preserve">kazne za pravno i odgovorno lice u slučaju postupanja suprotno odredbama ovog </w:t>
      </w:r>
      <w:r w:rsidR="00984325" w:rsidRPr="00463F5E">
        <w:rPr>
          <w:rFonts w:ascii="Arial" w:hAnsi="Arial" w:cs="Arial"/>
          <w:sz w:val="22"/>
          <w:szCs w:val="22"/>
          <w:lang w:val="hr-HR"/>
        </w:rPr>
        <w:t>z</w:t>
      </w:r>
      <w:r w:rsidRPr="00463F5E">
        <w:rPr>
          <w:rFonts w:ascii="Arial" w:hAnsi="Arial" w:cs="Arial"/>
          <w:sz w:val="22"/>
          <w:szCs w:val="22"/>
          <w:lang w:val="hr-HR"/>
        </w:rPr>
        <w:t>akona.</w:t>
      </w:r>
    </w:p>
    <w:p w14:paraId="32C4B19C" w14:textId="77777777" w:rsidR="00DD4900" w:rsidRPr="00463F5E" w:rsidRDefault="00DD4900" w:rsidP="00DD4900">
      <w:pPr>
        <w:jc w:val="both"/>
        <w:rPr>
          <w:rFonts w:ascii="Arial" w:hAnsi="Arial" w:cs="Arial"/>
          <w:b/>
          <w:sz w:val="22"/>
          <w:szCs w:val="22"/>
        </w:rPr>
      </w:pPr>
      <w:r w:rsidRPr="00463F5E">
        <w:rPr>
          <w:rFonts w:ascii="Arial" w:hAnsi="Arial" w:cs="Arial"/>
          <w:b/>
          <w:sz w:val="22"/>
          <w:szCs w:val="22"/>
        </w:rPr>
        <w:t>Poglavlje IX. (Prijelazne i završne odredbe)</w:t>
      </w:r>
    </w:p>
    <w:p w14:paraId="3EDE7527" w14:textId="101F511C" w:rsidR="00CF5BB3" w:rsidRPr="00463F5E" w:rsidRDefault="00510636" w:rsidP="00314A4F">
      <w:pPr>
        <w:pStyle w:val="NormalWeb"/>
        <w:spacing w:before="0" w:beforeAutospacing="0" w:after="0" w:afterAutospacing="0"/>
        <w:ind w:firstLine="708"/>
        <w:jc w:val="both"/>
        <w:rPr>
          <w:rFonts w:ascii="Arial" w:hAnsi="Arial" w:cs="Arial"/>
          <w:sz w:val="22"/>
          <w:szCs w:val="22"/>
          <w:lang w:val="hr-HR"/>
        </w:rPr>
      </w:pPr>
      <w:r w:rsidRPr="00463F5E">
        <w:rPr>
          <w:rFonts w:ascii="Arial" w:hAnsi="Arial" w:cs="Arial"/>
          <w:sz w:val="22"/>
          <w:szCs w:val="22"/>
          <w:lang w:val="hr-HR"/>
        </w:rPr>
        <w:t>Pr</w:t>
      </w:r>
      <w:r w:rsidR="00DE6A49">
        <w:rPr>
          <w:rFonts w:ascii="Arial" w:hAnsi="Arial" w:cs="Arial"/>
          <w:sz w:val="22"/>
          <w:szCs w:val="22"/>
          <w:lang w:val="hr-HR"/>
        </w:rPr>
        <w:t>ij</w:t>
      </w:r>
      <w:r w:rsidRPr="00463F5E">
        <w:rPr>
          <w:rFonts w:ascii="Arial" w:hAnsi="Arial" w:cs="Arial"/>
          <w:sz w:val="22"/>
          <w:szCs w:val="22"/>
          <w:lang w:val="hr-HR"/>
        </w:rPr>
        <w:t>elaznim i završnim odredbama utvrđuju se rokovi za donošen</w:t>
      </w:r>
      <w:r w:rsidR="00CF5BB3" w:rsidRPr="00463F5E">
        <w:rPr>
          <w:rFonts w:ascii="Arial" w:hAnsi="Arial" w:cs="Arial"/>
          <w:sz w:val="22"/>
          <w:szCs w:val="22"/>
          <w:lang w:val="hr-HR"/>
        </w:rPr>
        <w:t xml:space="preserve">je provedbenih propisa </w:t>
      </w:r>
      <w:r w:rsidR="00CF5BB3" w:rsidRPr="00463F5E">
        <w:rPr>
          <w:rFonts w:ascii="Arial" w:hAnsi="Arial" w:cs="Arial"/>
          <w:b/>
          <w:sz w:val="22"/>
          <w:szCs w:val="22"/>
          <w:lang w:val="hr-HR"/>
        </w:rPr>
        <w:t xml:space="preserve">(član </w:t>
      </w:r>
      <w:r w:rsidR="00B26CC5" w:rsidRPr="00463F5E">
        <w:rPr>
          <w:rFonts w:ascii="Arial" w:hAnsi="Arial" w:cs="Arial"/>
          <w:b/>
          <w:sz w:val="22"/>
          <w:szCs w:val="22"/>
          <w:lang w:val="hr-HR"/>
        </w:rPr>
        <w:t>90</w:t>
      </w:r>
      <w:r w:rsidR="00C90369" w:rsidRPr="00463F5E">
        <w:rPr>
          <w:rFonts w:ascii="Arial" w:hAnsi="Arial" w:cs="Arial"/>
          <w:b/>
          <w:sz w:val="22"/>
          <w:szCs w:val="22"/>
          <w:lang w:val="hr-HR"/>
        </w:rPr>
        <w:t>.</w:t>
      </w:r>
      <w:r w:rsidR="00656F9A" w:rsidRPr="00463F5E">
        <w:rPr>
          <w:rFonts w:ascii="Arial" w:hAnsi="Arial" w:cs="Arial"/>
          <w:sz w:val="22"/>
          <w:szCs w:val="22"/>
          <w:lang w:val="hr-HR"/>
        </w:rPr>
        <w:t xml:space="preserve">), rokovi </w:t>
      </w:r>
      <w:r w:rsidRPr="00463F5E">
        <w:rPr>
          <w:rFonts w:ascii="Arial" w:hAnsi="Arial" w:cs="Arial"/>
          <w:sz w:val="22"/>
          <w:szCs w:val="22"/>
          <w:lang w:val="hr-HR"/>
        </w:rPr>
        <w:t xml:space="preserve">za usklađivanje </w:t>
      </w:r>
      <w:r w:rsidR="00656F9A" w:rsidRPr="00463F5E">
        <w:rPr>
          <w:rFonts w:ascii="Arial" w:hAnsi="Arial" w:cs="Arial"/>
          <w:sz w:val="22"/>
          <w:szCs w:val="22"/>
          <w:lang w:val="hr-HR"/>
        </w:rPr>
        <w:t xml:space="preserve">drugih zakona i </w:t>
      </w:r>
      <w:r w:rsidRPr="00463F5E">
        <w:rPr>
          <w:rFonts w:ascii="Arial" w:hAnsi="Arial" w:cs="Arial"/>
          <w:sz w:val="22"/>
          <w:szCs w:val="22"/>
          <w:lang w:val="hr-HR"/>
        </w:rPr>
        <w:t>propisa</w:t>
      </w:r>
      <w:r w:rsidR="00CF5BB3" w:rsidRPr="00463F5E">
        <w:rPr>
          <w:rFonts w:ascii="Arial" w:hAnsi="Arial" w:cs="Arial"/>
          <w:sz w:val="22"/>
          <w:szCs w:val="22"/>
          <w:lang w:val="hr-HR"/>
        </w:rPr>
        <w:t xml:space="preserve"> </w:t>
      </w:r>
      <w:r w:rsidR="00656F9A" w:rsidRPr="00463F5E">
        <w:rPr>
          <w:rFonts w:ascii="Arial" w:hAnsi="Arial" w:cs="Arial"/>
          <w:sz w:val="22"/>
          <w:szCs w:val="22"/>
          <w:lang w:val="hr-HR"/>
        </w:rPr>
        <w:t xml:space="preserve">sa ovim </w:t>
      </w:r>
      <w:r w:rsidR="00E90A52" w:rsidRPr="00463F5E">
        <w:rPr>
          <w:rFonts w:ascii="Arial" w:hAnsi="Arial" w:cs="Arial"/>
          <w:sz w:val="22"/>
          <w:szCs w:val="22"/>
          <w:lang w:val="hr-HR"/>
        </w:rPr>
        <w:t>z</w:t>
      </w:r>
      <w:r w:rsidR="00656F9A" w:rsidRPr="00463F5E">
        <w:rPr>
          <w:rFonts w:ascii="Arial" w:hAnsi="Arial" w:cs="Arial"/>
          <w:sz w:val="22"/>
          <w:szCs w:val="22"/>
          <w:lang w:val="hr-HR"/>
        </w:rPr>
        <w:t xml:space="preserve">akonom, kao </w:t>
      </w:r>
      <w:r w:rsidR="00292FAB" w:rsidRPr="00463F5E">
        <w:rPr>
          <w:rFonts w:ascii="Arial" w:hAnsi="Arial" w:cs="Arial"/>
          <w:sz w:val="22"/>
          <w:szCs w:val="22"/>
          <w:lang w:val="hr-HR"/>
        </w:rPr>
        <w:t>i</w:t>
      </w:r>
      <w:r w:rsidR="00656F9A" w:rsidRPr="00463F5E">
        <w:rPr>
          <w:rFonts w:ascii="Arial" w:hAnsi="Arial" w:cs="Arial"/>
          <w:sz w:val="22"/>
          <w:szCs w:val="22"/>
          <w:lang w:val="hr-HR"/>
        </w:rPr>
        <w:t xml:space="preserve"> usklađivanje internih akata, vanbudžetskih korisnika</w:t>
      </w:r>
      <w:r w:rsidR="00003404" w:rsidRPr="00463F5E">
        <w:rPr>
          <w:rFonts w:ascii="Arial" w:hAnsi="Arial" w:cs="Arial"/>
          <w:sz w:val="22"/>
          <w:szCs w:val="22"/>
          <w:lang w:val="hr-HR"/>
        </w:rPr>
        <w:t>, javnih preduzeća</w:t>
      </w:r>
      <w:r w:rsidR="00292FAB" w:rsidRPr="00463F5E">
        <w:rPr>
          <w:rFonts w:ascii="Arial" w:hAnsi="Arial" w:cs="Arial"/>
          <w:sz w:val="22"/>
          <w:szCs w:val="22"/>
          <w:lang w:val="hr-HR"/>
        </w:rPr>
        <w:t xml:space="preserve"> i javnih zdravstvenih ustanova sa odredbama ovog </w:t>
      </w:r>
      <w:r w:rsidR="00E90A52" w:rsidRPr="00463F5E">
        <w:rPr>
          <w:rFonts w:ascii="Arial" w:hAnsi="Arial" w:cs="Arial"/>
          <w:sz w:val="22"/>
          <w:szCs w:val="22"/>
          <w:lang w:val="hr-HR"/>
        </w:rPr>
        <w:t>z</w:t>
      </w:r>
      <w:r w:rsidR="00292FAB" w:rsidRPr="00463F5E">
        <w:rPr>
          <w:rFonts w:ascii="Arial" w:hAnsi="Arial" w:cs="Arial"/>
          <w:sz w:val="22"/>
          <w:szCs w:val="22"/>
          <w:lang w:val="hr-HR"/>
        </w:rPr>
        <w:t xml:space="preserve">akona </w:t>
      </w:r>
      <w:r w:rsidR="00CF5BB3" w:rsidRPr="00463F5E">
        <w:rPr>
          <w:rFonts w:ascii="Arial" w:hAnsi="Arial" w:cs="Arial"/>
          <w:b/>
          <w:sz w:val="22"/>
          <w:szCs w:val="22"/>
          <w:lang w:val="hr-HR"/>
        </w:rPr>
        <w:t xml:space="preserve">(član </w:t>
      </w:r>
      <w:r w:rsidR="00B26CC5" w:rsidRPr="00463F5E">
        <w:rPr>
          <w:rFonts w:ascii="Arial" w:hAnsi="Arial" w:cs="Arial"/>
          <w:b/>
          <w:sz w:val="22"/>
          <w:szCs w:val="22"/>
          <w:lang w:val="hr-HR"/>
        </w:rPr>
        <w:t>91</w:t>
      </w:r>
      <w:r w:rsidR="00C90369" w:rsidRPr="00463F5E">
        <w:rPr>
          <w:rFonts w:ascii="Arial" w:hAnsi="Arial" w:cs="Arial"/>
          <w:b/>
          <w:sz w:val="22"/>
          <w:szCs w:val="22"/>
          <w:lang w:val="hr-HR"/>
        </w:rPr>
        <w:t>.</w:t>
      </w:r>
      <w:r w:rsidRPr="00463F5E">
        <w:rPr>
          <w:rFonts w:ascii="Arial" w:hAnsi="Arial" w:cs="Arial"/>
          <w:b/>
          <w:sz w:val="22"/>
          <w:szCs w:val="22"/>
          <w:lang w:val="hr-HR"/>
        </w:rPr>
        <w:t>)</w:t>
      </w:r>
      <w:r w:rsidRPr="00463F5E">
        <w:rPr>
          <w:rFonts w:ascii="Arial" w:hAnsi="Arial" w:cs="Arial"/>
          <w:sz w:val="22"/>
          <w:szCs w:val="22"/>
          <w:lang w:val="hr-HR"/>
        </w:rPr>
        <w:t>,</w:t>
      </w:r>
      <w:r w:rsidR="008974BE" w:rsidRPr="00463F5E">
        <w:rPr>
          <w:rFonts w:ascii="Arial" w:hAnsi="Arial" w:cs="Arial"/>
          <w:sz w:val="22"/>
          <w:szCs w:val="22"/>
          <w:lang w:val="hr-HR"/>
        </w:rPr>
        <w:t xml:space="preserve"> tretman konačne alokacije vanjskog </w:t>
      </w:r>
      <w:r w:rsidR="00003404" w:rsidRPr="00463F5E">
        <w:rPr>
          <w:rFonts w:ascii="Arial" w:hAnsi="Arial" w:cs="Arial"/>
          <w:sz w:val="22"/>
          <w:szCs w:val="22"/>
          <w:lang w:val="hr-HR"/>
        </w:rPr>
        <w:t>d</w:t>
      </w:r>
      <w:r w:rsidR="008974BE" w:rsidRPr="00463F5E">
        <w:rPr>
          <w:rFonts w:ascii="Arial" w:hAnsi="Arial" w:cs="Arial"/>
          <w:sz w:val="22"/>
          <w:szCs w:val="22"/>
          <w:lang w:val="hr-HR"/>
        </w:rPr>
        <w:t xml:space="preserve">uga koja je nastala prije stupanja na snagu </w:t>
      </w:r>
      <w:r w:rsidR="008974BE" w:rsidRPr="00463F5E">
        <w:rPr>
          <w:rFonts w:ascii="Arial" w:hAnsi="Arial" w:cs="Arial"/>
          <w:color w:val="1F1A17"/>
          <w:sz w:val="22"/>
          <w:szCs w:val="22"/>
          <w:lang w:val="hr-HR"/>
        </w:rPr>
        <w:t>Zakona o zaduživanju, dugu i garancijama Bosne i Hercegov</w:t>
      </w:r>
      <w:r w:rsidR="00463F5E">
        <w:rPr>
          <w:rFonts w:ascii="Arial" w:hAnsi="Arial" w:cs="Arial"/>
          <w:color w:val="1F1A17"/>
          <w:sz w:val="22"/>
          <w:szCs w:val="22"/>
          <w:lang w:val="hr-HR"/>
        </w:rPr>
        <w:t>ine ("Službeni glasnik BiH", broj:</w:t>
      </w:r>
      <w:r w:rsidR="008974BE" w:rsidRPr="00463F5E">
        <w:rPr>
          <w:rFonts w:ascii="Arial" w:hAnsi="Arial" w:cs="Arial"/>
          <w:color w:val="1F1A17"/>
          <w:sz w:val="22"/>
          <w:szCs w:val="22"/>
          <w:lang w:val="hr-HR"/>
        </w:rPr>
        <w:t xml:space="preserve"> 52/05), Zakona o dugu, zaduživanju i garancijama u Federaciji Bosne i Hercegovine i ovog Zakona (</w:t>
      </w:r>
      <w:r w:rsidR="008974BE" w:rsidRPr="00463F5E">
        <w:rPr>
          <w:rFonts w:ascii="Arial" w:hAnsi="Arial" w:cs="Arial"/>
          <w:b/>
          <w:color w:val="1F1A17"/>
          <w:sz w:val="22"/>
          <w:szCs w:val="22"/>
          <w:lang w:val="hr-HR"/>
        </w:rPr>
        <w:t xml:space="preserve">član </w:t>
      </w:r>
      <w:r w:rsidR="00B26CC5" w:rsidRPr="00463F5E">
        <w:rPr>
          <w:rFonts w:ascii="Arial" w:hAnsi="Arial" w:cs="Arial"/>
          <w:b/>
          <w:color w:val="1F1A17"/>
          <w:sz w:val="22"/>
          <w:szCs w:val="22"/>
          <w:lang w:val="hr-HR"/>
        </w:rPr>
        <w:t>92</w:t>
      </w:r>
      <w:r w:rsidR="002C3DBF">
        <w:rPr>
          <w:rFonts w:ascii="Arial" w:hAnsi="Arial" w:cs="Arial"/>
          <w:b/>
          <w:color w:val="1F1A17"/>
          <w:sz w:val="22"/>
          <w:szCs w:val="22"/>
          <w:lang w:val="hr-HR"/>
        </w:rPr>
        <w:t>.</w:t>
      </w:r>
      <w:r w:rsidR="008974BE" w:rsidRPr="00463F5E">
        <w:rPr>
          <w:rFonts w:ascii="Arial" w:hAnsi="Arial" w:cs="Arial"/>
          <w:color w:val="1F1A17"/>
          <w:sz w:val="22"/>
          <w:szCs w:val="22"/>
          <w:lang w:val="hr-HR"/>
        </w:rPr>
        <w:t>),</w:t>
      </w:r>
      <w:r w:rsidR="00B850AE" w:rsidRPr="00463F5E">
        <w:rPr>
          <w:rStyle w:val="FootnoteReference"/>
          <w:rFonts w:ascii="Arial" w:hAnsi="Arial" w:cs="Arial"/>
          <w:sz w:val="22"/>
          <w:szCs w:val="22"/>
          <w:lang w:val="hr-HR"/>
        </w:rPr>
        <w:t xml:space="preserve"> </w:t>
      </w:r>
      <w:r w:rsidR="00292FAB" w:rsidRPr="00463F5E">
        <w:rPr>
          <w:rFonts w:ascii="Arial" w:hAnsi="Arial" w:cs="Arial"/>
          <w:sz w:val="22"/>
          <w:szCs w:val="22"/>
          <w:lang w:val="hr-HR"/>
        </w:rPr>
        <w:t>te</w:t>
      </w:r>
      <w:r w:rsidRPr="00463F5E">
        <w:rPr>
          <w:rFonts w:ascii="Arial" w:hAnsi="Arial" w:cs="Arial"/>
          <w:sz w:val="22"/>
          <w:szCs w:val="22"/>
          <w:lang w:val="hr-HR"/>
        </w:rPr>
        <w:t xml:space="preserve"> prestanak važenja Zakona o dugu, zaduživanju i garancijama </w:t>
      </w:r>
      <w:r w:rsidR="00CF5BB3" w:rsidRPr="00463F5E">
        <w:rPr>
          <w:rFonts w:ascii="Arial" w:hAnsi="Arial" w:cs="Arial"/>
          <w:sz w:val="22"/>
          <w:szCs w:val="22"/>
          <w:lang w:val="hr-HR"/>
        </w:rPr>
        <w:t>Federacije BiH objavl</w:t>
      </w:r>
      <w:r w:rsidR="007D0F1A" w:rsidRPr="00463F5E">
        <w:rPr>
          <w:rFonts w:ascii="Arial" w:hAnsi="Arial" w:cs="Arial"/>
          <w:sz w:val="22"/>
          <w:szCs w:val="22"/>
          <w:lang w:val="hr-HR"/>
        </w:rPr>
        <w:t>j</w:t>
      </w:r>
      <w:r w:rsidR="00CF5BB3" w:rsidRPr="00463F5E">
        <w:rPr>
          <w:rFonts w:ascii="Arial" w:hAnsi="Arial" w:cs="Arial"/>
          <w:sz w:val="22"/>
          <w:szCs w:val="22"/>
          <w:lang w:val="hr-HR"/>
        </w:rPr>
        <w:t>enog u Službenim novinama F</w:t>
      </w:r>
      <w:r w:rsidR="007D0F1A" w:rsidRPr="00463F5E">
        <w:rPr>
          <w:rFonts w:ascii="Arial" w:hAnsi="Arial" w:cs="Arial"/>
          <w:sz w:val="22"/>
          <w:szCs w:val="22"/>
          <w:lang w:val="hr-HR"/>
        </w:rPr>
        <w:t xml:space="preserve">ederacije </w:t>
      </w:r>
      <w:r w:rsidR="00CF5BB3" w:rsidRPr="00463F5E">
        <w:rPr>
          <w:rFonts w:ascii="Arial" w:hAnsi="Arial" w:cs="Arial"/>
          <w:sz w:val="22"/>
          <w:szCs w:val="22"/>
          <w:lang w:val="hr-HR"/>
        </w:rPr>
        <w:t>BiH“ br. 86/07, 24</w:t>
      </w:r>
      <w:r w:rsidR="001A4FD8" w:rsidRPr="00463F5E">
        <w:rPr>
          <w:rFonts w:ascii="Arial" w:hAnsi="Arial" w:cs="Arial"/>
          <w:sz w:val="22"/>
          <w:szCs w:val="22"/>
          <w:lang w:val="hr-HR"/>
        </w:rPr>
        <w:t>/</w:t>
      </w:r>
      <w:r w:rsidR="00CF5BB3" w:rsidRPr="00463F5E">
        <w:rPr>
          <w:rFonts w:ascii="Arial" w:hAnsi="Arial" w:cs="Arial"/>
          <w:sz w:val="22"/>
          <w:szCs w:val="22"/>
          <w:lang w:val="hr-HR"/>
        </w:rPr>
        <w:t>09, 44/10 i 30/16 (</w:t>
      </w:r>
      <w:r w:rsidR="00CF5BB3" w:rsidRPr="00463F5E">
        <w:rPr>
          <w:rFonts w:ascii="Arial" w:hAnsi="Arial" w:cs="Arial"/>
          <w:b/>
          <w:sz w:val="22"/>
          <w:szCs w:val="22"/>
          <w:lang w:val="hr-HR"/>
        </w:rPr>
        <w:t xml:space="preserve">član </w:t>
      </w:r>
      <w:r w:rsidR="00B26CC5" w:rsidRPr="00463F5E">
        <w:rPr>
          <w:rFonts w:ascii="Arial" w:hAnsi="Arial" w:cs="Arial"/>
          <w:b/>
          <w:sz w:val="22"/>
          <w:szCs w:val="22"/>
          <w:lang w:val="hr-HR"/>
        </w:rPr>
        <w:t>93</w:t>
      </w:r>
      <w:r w:rsidR="00CF5BB3" w:rsidRPr="00463F5E">
        <w:rPr>
          <w:rFonts w:ascii="Arial" w:hAnsi="Arial" w:cs="Arial"/>
          <w:sz w:val="22"/>
          <w:szCs w:val="22"/>
          <w:lang w:val="hr-HR"/>
        </w:rPr>
        <w:t xml:space="preserve">) i stupanje na snagu ovog </w:t>
      </w:r>
      <w:r w:rsidR="00463F5E" w:rsidRPr="00463F5E">
        <w:rPr>
          <w:rFonts w:ascii="Arial" w:hAnsi="Arial" w:cs="Arial"/>
          <w:sz w:val="22"/>
          <w:szCs w:val="22"/>
          <w:lang w:val="hr-HR"/>
        </w:rPr>
        <w:t xml:space="preserve">Zakona </w:t>
      </w:r>
      <w:r w:rsidR="00CF5BB3" w:rsidRPr="00463F5E">
        <w:rPr>
          <w:rFonts w:ascii="Arial" w:hAnsi="Arial" w:cs="Arial"/>
          <w:b/>
          <w:sz w:val="22"/>
          <w:szCs w:val="22"/>
          <w:lang w:val="hr-HR"/>
        </w:rPr>
        <w:t xml:space="preserve">(član </w:t>
      </w:r>
      <w:r w:rsidR="00B26CC5" w:rsidRPr="00463F5E">
        <w:rPr>
          <w:rFonts w:ascii="Arial" w:hAnsi="Arial" w:cs="Arial"/>
          <w:b/>
          <w:sz w:val="22"/>
          <w:szCs w:val="22"/>
          <w:lang w:val="hr-HR"/>
        </w:rPr>
        <w:t>94</w:t>
      </w:r>
      <w:r w:rsidR="002C3DBF">
        <w:rPr>
          <w:rFonts w:ascii="Arial" w:hAnsi="Arial" w:cs="Arial"/>
          <w:b/>
          <w:sz w:val="22"/>
          <w:szCs w:val="22"/>
          <w:lang w:val="hr-HR"/>
        </w:rPr>
        <w:t>.</w:t>
      </w:r>
      <w:r w:rsidR="00CF5BB3" w:rsidRPr="00463F5E">
        <w:rPr>
          <w:rFonts w:ascii="Arial" w:hAnsi="Arial" w:cs="Arial"/>
          <w:sz w:val="22"/>
          <w:szCs w:val="22"/>
          <w:lang w:val="hr-HR"/>
        </w:rPr>
        <w:t>).</w:t>
      </w:r>
    </w:p>
    <w:p w14:paraId="77413DF2" w14:textId="77777777" w:rsidR="00510636" w:rsidRPr="00463F5E" w:rsidRDefault="00510636" w:rsidP="00510636">
      <w:pPr>
        <w:pStyle w:val="NormalWeb"/>
        <w:spacing w:before="0" w:beforeAutospacing="0" w:after="0" w:afterAutospacing="0"/>
        <w:jc w:val="center"/>
        <w:rPr>
          <w:rFonts w:ascii="Arial" w:hAnsi="Arial" w:cs="Arial"/>
          <w:color w:val="FF0000"/>
          <w:sz w:val="22"/>
          <w:szCs w:val="22"/>
          <w:lang w:val="hr-HR"/>
        </w:rPr>
      </w:pPr>
    </w:p>
    <w:p w14:paraId="1CF25285" w14:textId="77777777" w:rsidR="00714C45" w:rsidRPr="00463F5E" w:rsidRDefault="00714C45" w:rsidP="00714C45">
      <w:pPr>
        <w:jc w:val="both"/>
        <w:rPr>
          <w:rFonts w:ascii="Arial" w:hAnsi="Arial" w:cs="Arial"/>
          <w:b/>
          <w:sz w:val="22"/>
          <w:szCs w:val="22"/>
        </w:rPr>
      </w:pPr>
      <w:r w:rsidRPr="00463F5E">
        <w:rPr>
          <w:rFonts w:ascii="Arial" w:hAnsi="Arial" w:cs="Arial"/>
          <w:b/>
          <w:sz w:val="22"/>
          <w:szCs w:val="22"/>
        </w:rPr>
        <w:t>V</w:t>
      </w:r>
      <w:r w:rsidR="00003404" w:rsidRPr="00463F5E">
        <w:rPr>
          <w:rFonts w:ascii="Arial" w:hAnsi="Arial" w:cs="Arial"/>
          <w:b/>
          <w:sz w:val="22"/>
          <w:szCs w:val="22"/>
        </w:rPr>
        <w:t>.</w:t>
      </w:r>
      <w:r w:rsidRPr="00463F5E">
        <w:rPr>
          <w:rFonts w:ascii="Arial" w:hAnsi="Arial" w:cs="Arial"/>
          <w:b/>
          <w:sz w:val="22"/>
          <w:szCs w:val="22"/>
        </w:rPr>
        <w:t xml:space="preserve">  FINANSIJSKA SREDSTVA </w:t>
      </w:r>
    </w:p>
    <w:p w14:paraId="1754777C" w14:textId="77777777" w:rsidR="00003404" w:rsidRPr="00463F5E" w:rsidRDefault="00003404" w:rsidP="00714C45">
      <w:pPr>
        <w:jc w:val="both"/>
        <w:rPr>
          <w:rFonts w:ascii="Arial" w:hAnsi="Arial" w:cs="Arial"/>
          <w:b/>
          <w:sz w:val="22"/>
          <w:szCs w:val="22"/>
        </w:rPr>
      </w:pPr>
    </w:p>
    <w:p w14:paraId="1E78883F" w14:textId="378156F7" w:rsidR="00630C73" w:rsidRPr="00463F5E" w:rsidRDefault="007F7DD6" w:rsidP="00466C1B">
      <w:pPr>
        <w:ind w:firstLine="708"/>
        <w:jc w:val="both"/>
        <w:rPr>
          <w:rFonts w:ascii="Arial" w:hAnsi="Arial" w:cs="Arial"/>
          <w:sz w:val="22"/>
          <w:szCs w:val="22"/>
        </w:rPr>
      </w:pPr>
      <w:r w:rsidRPr="00463F5E">
        <w:rPr>
          <w:rFonts w:ascii="Arial" w:hAnsi="Arial" w:cs="Arial"/>
          <w:sz w:val="22"/>
          <w:szCs w:val="22"/>
        </w:rPr>
        <w:t xml:space="preserve">Za </w:t>
      </w:r>
      <w:r w:rsidR="00630C73" w:rsidRPr="00463F5E">
        <w:rPr>
          <w:rFonts w:ascii="Arial" w:hAnsi="Arial" w:cs="Arial"/>
          <w:sz w:val="22"/>
          <w:szCs w:val="22"/>
        </w:rPr>
        <w:t>provođenje</w:t>
      </w:r>
      <w:r w:rsidRPr="00463F5E">
        <w:rPr>
          <w:rFonts w:ascii="Arial" w:hAnsi="Arial" w:cs="Arial"/>
          <w:sz w:val="22"/>
          <w:szCs w:val="22"/>
        </w:rPr>
        <w:t xml:space="preserve"> ovog </w:t>
      </w:r>
      <w:r w:rsidR="00984325" w:rsidRPr="00463F5E">
        <w:rPr>
          <w:rFonts w:ascii="Arial" w:hAnsi="Arial" w:cs="Arial"/>
          <w:sz w:val="22"/>
          <w:szCs w:val="22"/>
        </w:rPr>
        <w:t>z</w:t>
      </w:r>
      <w:r w:rsidR="000E73CA" w:rsidRPr="00463F5E">
        <w:rPr>
          <w:rFonts w:ascii="Arial" w:hAnsi="Arial" w:cs="Arial"/>
          <w:sz w:val="22"/>
          <w:szCs w:val="22"/>
        </w:rPr>
        <w:t>akona</w:t>
      </w:r>
      <w:r w:rsidRPr="00463F5E">
        <w:rPr>
          <w:rFonts w:ascii="Arial" w:hAnsi="Arial" w:cs="Arial"/>
          <w:sz w:val="22"/>
          <w:szCs w:val="22"/>
        </w:rPr>
        <w:t xml:space="preserve"> nije potrebno osigurati posebna sredstva u budžetima</w:t>
      </w:r>
      <w:r w:rsidR="00630C73" w:rsidRPr="00463F5E">
        <w:rPr>
          <w:rFonts w:ascii="Arial" w:hAnsi="Arial" w:cs="Arial"/>
          <w:sz w:val="22"/>
          <w:szCs w:val="22"/>
        </w:rPr>
        <w:t xml:space="preserve"> s obzirom da </w:t>
      </w:r>
      <w:r w:rsidR="008273FB" w:rsidRPr="00463F5E">
        <w:rPr>
          <w:rFonts w:ascii="Arial" w:hAnsi="Arial" w:cs="Arial"/>
          <w:sz w:val="22"/>
          <w:szCs w:val="22"/>
        </w:rPr>
        <w:t xml:space="preserve">samo njegovo usvajanje ne predstavlja novu finansijsku obavezu po budžet, već da finansijske obaveze provedbom ovog Zakona mogu nastati isključivo na osnovu pojedinačnih </w:t>
      </w:r>
      <w:r w:rsidR="00630C73" w:rsidRPr="00463F5E">
        <w:rPr>
          <w:rFonts w:ascii="Arial" w:hAnsi="Arial" w:cs="Arial"/>
          <w:sz w:val="22"/>
          <w:szCs w:val="22"/>
        </w:rPr>
        <w:t>odluk</w:t>
      </w:r>
      <w:r w:rsidR="008273FB" w:rsidRPr="00463F5E">
        <w:rPr>
          <w:rFonts w:ascii="Arial" w:hAnsi="Arial" w:cs="Arial"/>
          <w:sz w:val="22"/>
          <w:szCs w:val="22"/>
        </w:rPr>
        <w:t>a</w:t>
      </w:r>
      <w:r w:rsidR="00630C73" w:rsidRPr="00463F5E">
        <w:rPr>
          <w:rFonts w:ascii="Arial" w:hAnsi="Arial" w:cs="Arial"/>
          <w:sz w:val="22"/>
          <w:szCs w:val="22"/>
        </w:rPr>
        <w:t xml:space="preserve"> o zaduženju i izdavanju garancije</w:t>
      </w:r>
      <w:r w:rsidR="008273FB" w:rsidRPr="00463F5E">
        <w:rPr>
          <w:rFonts w:ascii="Arial" w:hAnsi="Arial" w:cs="Arial"/>
          <w:sz w:val="22"/>
          <w:szCs w:val="22"/>
        </w:rPr>
        <w:t>, a iste sadrže precizirane uslove zaduživanja i izdavanja garancija, kao i s tim povezane fiskalne rizike po budžet.</w:t>
      </w:r>
    </w:p>
    <w:p w14:paraId="110F9535" w14:textId="77777777" w:rsidR="00630C73" w:rsidRPr="00463F5E" w:rsidRDefault="00630C73" w:rsidP="00466C1B">
      <w:pPr>
        <w:ind w:firstLine="708"/>
        <w:jc w:val="both"/>
        <w:rPr>
          <w:rFonts w:ascii="Arial" w:hAnsi="Arial" w:cs="Arial"/>
          <w:sz w:val="22"/>
          <w:szCs w:val="22"/>
        </w:rPr>
      </w:pPr>
    </w:p>
    <w:p w14:paraId="1DDBCE33" w14:textId="48F7A86A" w:rsidR="00630C73" w:rsidRPr="00463F5E" w:rsidRDefault="00630C73" w:rsidP="00466C1B">
      <w:pPr>
        <w:ind w:firstLine="708"/>
        <w:jc w:val="both"/>
        <w:rPr>
          <w:rFonts w:ascii="Arial" w:hAnsi="Arial" w:cs="Arial"/>
          <w:sz w:val="22"/>
          <w:szCs w:val="22"/>
        </w:rPr>
      </w:pPr>
      <w:r w:rsidRPr="00463F5E">
        <w:rPr>
          <w:rFonts w:ascii="Arial" w:hAnsi="Arial" w:cs="Arial"/>
          <w:sz w:val="22"/>
          <w:szCs w:val="22"/>
        </w:rPr>
        <w:t>Iako provođenje zakona ne podrazumijeva osiguranje</w:t>
      </w:r>
      <w:r w:rsidR="008273FB" w:rsidRPr="00463F5E">
        <w:rPr>
          <w:rFonts w:ascii="Arial" w:hAnsi="Arial" w:cs="Arial"/>
          <w:sz w:val="22"/>
          <w:szCs w:val="22"/>
        </w:rPr>
        <w:t xml:space="preserve"> posebn</w:t>
      </w:r>
      <w:r w:rsidR="00426DB6" w:rsidRPr="00463F5E">
        <w:rPr>
          <w:rFonts w:ascii="Arial" w:hAnsi="Arial" w:cs="Arial"/>
          <w:sz w:val="22"/>
          <w:szCs w:val="22"/>
        </w:rPr>
        <w:t>ih</w:t>
      </w:r>
      <w:r w:rsidR="008273FB" w:rsidRPr="00463F5E">
        <w:rPr>
          <w:rFonts w:ascii="Arial" w:hAnsi="Arial" w:cs="Arial"/>
          <w:sz w:val="22"/>
          <w:szCs w:val="22"/>
        </w:rPr>
        <w:t xml:space="preserve"> sredst</w:t>
      </w:r>
      <w:r w:rsidR="00426DB6" w:rsidRPr="00463F5E">
        <w:rPr>
          <w:rFonts w:ascii="Arial" w:hAnsi="Arial" w:cs="Arial"/>
          <w:sz w:val="22"/>
          <w:szCs w:val="22"/>
        </w:rPr>
        <w:t>a</w:t>
      </w:r>
      <w:r w:rsidR="008273FB" w:rsidRPr="00463F5E">
        <w:rPr>
          <w:rFonts w:ascii="Arial" w:hAnsi="Arial" w:cs="Arial"/>
          <w:sz w:val="22"/>
          <w:szCs w:val="22"/>
        </w:rPr>
        <w:t>va u budžetima, o</w:t>
      </w:r>
      <w:r w:rsidRPr="00463F5E">
        <w:rPr>
          <w:rFonts w:ascii="Arial" w:hAnsi="Arial" w:cs="Arial"/>
          <w:sz w:val="22"/>
          <w:szCs w:val="22"/>
        </w:rPr>
        <w:t>naj nivo vlasti koji se opredijeli za izdavanje gara</w:t>
      </w:r>
      <w:r w:rsidR="006D133D" w:rsidRPr="00463F5E">
        <w:rPr>
          <w:rFonts w:ascii="Arial" w:hAnsi="Arial" w:cs="Arial"/>
          <w:sz w:val="22"/>
          <w:szCs w:val="22"/>
        </w:rPr>
        <w:t>n</w:t>
      </w:r>
      <w:r w:rsidRPr="00463F5E">
        <w:rPr>
          <w:rFonts w:ascii="Arial" w:hAnsi="Arial" w:cs="Arial"/>
          <w:sz w:val="22"/>
          <w:szCs w:val="22"/>
        </w:rPr>
        <w:t>cija dužan je uspostaviti i održavati Garancijski fond koji će zahtijevati finansijska sredstva u skladu sa dinamikom utvrđenom aktom o uspostavljanju Garancijskog fonda kako u Federaciji, tako i u kantonima, gradovima i općinama</w:t>
      </w:r>
      <w:r w:rsidR="00463F5E">
        <w:rPr>
          <w:rFonts w:ascii="Arial" w:hAnsi="Arial" w:cs="Arial"/>
          <w:sz w:val="22"/>
          <w:szCs w:val="22"/>
        </w:rPr>
        <w:t>.</w:t>
      </w:r>
    </w:p>
    <w:sectPr w:rsidR="00630C73" w:rsidRPr="00463F5E" w:rsidSect="00031DCC">
      <w:pgSz w:w="11906" w:h="16838" w:code="9"/>
      <w:pgMar w:top="851" w:right="1021" w:bottom="851"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48BE" w14:textId="77777777" w:rsidR="003D33F8" w:rsidRDefault="003D33F8" w:rsidP="000A3552">
      <w:r>
        <w:separator/>
      </w:r>
    </w:p>
  </w:endnote>
  <w:endnote w:type="continuationSeparator" w:id="0">
    <w:p w14:paraId="6B890C0B" w14:textId="77777777" w:rsidR="003D33F8" w:rsidRDefault="003D33F8" w:rsidP="000A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FB1B" w14:textId="77777777" w:rsidR="003D33F8" w:rsidRDefault="003D33F8" w:rsidP="000A3552">
      <w:r>
        <w:separator/>
      </w:r>
    </w:p>
  </w:footnote>
  <w:footnote w:type="continuationSeparator" w:id="0">
    <w:p w14:paraId="3C46007E" w14:textId="77777777" w:rsidR="003D33F8" w:rsidRDefault="003D33F8" w:rsidP="000A3552">
      <w:r>
        <w:continuationSeparator/>
      </w:r>
    </w:p>
  </w:footnote>
  <w:footnote w:id="1">
    <w:p w14:paraId="20CB069A" w14:textId="77777777" w:rsidR="00656F9A" w:rsidRPr="006268B3" w:rsidRDefault="00656F9A">
      <w:pPr>
        <w:pStyle w:val="FootnoteText"/>
        <w:rPr>
          <w:sz w:val="16"/>
          <w:szCs w:val="16"/>
          <w:lang w:val="bs-Latn-BA"/>
        </w:rPr>
      </w:pPr>
      <w:r w:rsidRPr="006268B3">
        <w:rPr>
          <w:rStyle w:val="FootnoteReference"/>
          <w:sz w:val="16"/>
          <w:szCs w:val="16"/>
        </w:rPr>
        <w:footnoteRef/>
      </w:r>
      <w:r w:rsidRPr="006268B3">
        <w:rPr>
          <w:sz w:val="16"/>
          <w:szCs w:val="16"/>
        </w:rPr>
        <w:t xml:space="preserve"> </w:t>
      </w:r>
      <w:r w:rsidRPr="006268B3">
        <w:rPr>
          <w:rFonts w:ascii="Arial" w:hAnsi="Arial" w:cs="Arial"/>
          <w:sz w:val="16"/>
          <w:szCs w:val="16"/>
        </w:rPr>
        <w:t>DeMPA je metodologija za ocjenjivanje učinka upravljanja javnim dugom pomoću sveobuhvatnog skupa indikatora koji pokrivaju cijeli spektar funkcija vlade vezanih za upravljanje dugom</w:t>
      </w:r>
    </w:p>
  </w:footnote>
  <w:footnote w:id="2">
    <w:p w14:paraId="27C90023" w14:textId="77777777" w:rsidR="00656F9A" w:rsidRPr="006268B3" w:rsidRDefault="00656F9A">
      <w:pPr>
        <w:pStyle w:val="FootnoteText"/>
        <w:rPr>
          <w:sz w:val="16"/>
          <w:szCs w:val="16"/>
          <w:lang w:val="bs-Latn-BA"/>
        </w:rPr>
      </w:pPr>
      <w:r w:rsidRPr="006268B3">
        <w:rPr>
          <w:rStyle w:val="FootnoteReference"/>
          <w:sz w:val="16"/>
          <w:szCs w:val="16"/>
        </w:rPr>
        <w:footnoteRef/>
      </w:r>
      <w:r w:rsidRPr="006268B3">
        <w:rPr>
          <w:sz w:val="16"/>
          <w:szCs w:val="16"/>
        </w:rPr>
        <w:t xml:space="preserve"> </w:t>
      </w:r>
      <w:r w:rsidRPr="006268B3">
        <w:rPr>
          <w:rFonts w:ascii="Arial" w:hAnsi="Arial" w:cs="Arial"/>
          <w:sz w:val="16"/>
          <w:szCs w:val="16"/>
          <w:lang w:val="sr-Latn-CS"/>
        </w:rPr>
        <w:t>Skor A odražava zdrave prakse za tu konkretnu dimenziju indikatora. Skor B se nalazi između minimalnih zahtjeva i zdrave prakse za taj aspekt. Minimalni zahtjev predstavlja neophodan uslov za djelotvoran učinak u okviru konkretne dimenzije koja se mjeri. Skor D, koji ukazuje na to da minimalni zahtjev nije ispunjen i predstavlja signal ozbiljnog nedostatka u učinku, koji u normalnim uslovima zahtijeva sprovođenje prioritetnih korektivnih mjera odnosno ukazuje na područje koje se smatra prioritetnim za reformu ili izgradnju kapaciteta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4AE"/>
    <w:multiLevelType w:val="hybridMultilevel"/>
    <w:tmpl w:val="2708CA7E"/>
    <w:lvl w:ilvl="0" w:tplc="AEE64BEC">
      <w:start w:val="1"/>
      <w:numFmt w:val="decimal"/>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0CB27B7"/>
    <w:multiLevelType w:val="hybridMultilevel"/>
    <w:tmpl w:val="044AF25A"/>
    <w:lvl w:ilvl="0" w:tplc="8E862ED0">
      <w:start w:val="1"/>
      <w:numFmt w:val="decimal"/>
      <w:lvlText w:val="(%1)"/>
      <w:lvlJc w:val="left"/>
      <w:pPr>
        <w:ind w:left="732" w:hanging="372"/>
      </w:pPr>
      <w:rPr>
        <w:rFonts w:hint="default"/>
        <w:color w:val="1F1A17"/>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6D42BDB"/>
    <w:multiLevelType w:val="hybridMultilevel"/>
    <w:tmpl w:val="6D34CBBA"/>
    <w:lvl w:ilvl="0" w:tplc="7F462A88">
      <w:start w:val="1"/>
      <w:numFmt w:val="decimal"/>
      <w:lvlText w:val="(%1)"/>
      <w:lvlJc w:val="left"/>
      <w:pPr>
        <w:ind w:left="720" w:hanging="360"/>
      </w:pPr>
      <w:rPr>
        <w:rFonts w:hint="default"/>
      </w:rPr>
    </w:lvl>
    <w:lvl w:ilvl="1" w:tplc="E6EC9534">
      <w:start w:val="1"/>
      <w:numFmt w:val="decimal"/>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8892C1D"/>
    <w:multiLevelType w:val="hybridMultilevel"/>
    <w:tmpl w:val="33022DB8"/>
    <w:lvl w:ilvl="0" w:tplc="141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F24AF"/>
    <w:multiLevelType w:val="hybridMultilevel"/>
    <w:tmpl w:val="FA425356"/>
    <w:lvl w:ilvl="0" w:tplc="7F462A88">
      <w:start w:val="1"/>
      <w:numFmt w:val="decimal"/>
      <w:lvlText w:val="(%1)"/>
      <w:lvlJc w:val="left"/>
      <w:pPr>
        <w:ind w:left="720" w:hanging="360"/>
      </w:pPr>
      <w:rPr>
        <w:rFonts w:hint="default"/>
      </w:rPr>
    </w:lvl>
    <w:lvl w:ilvl="1" w:tplc="141A0017">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0A4117FD"/>
    <w:multiLevelType w:val="hybridMultilevel"/>
    <w:tmpl w:val="4C969B28"/>
    <w:lvl w:ilvl="0" w:tplc="DE66989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0B53205A"/>
    <w:multiLevelType w:val="hybridMultilevel"/>
    <w:tmpl w:val="F35E14F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0D1641D3"/>
    <w:multiLevelType w:val="hybridMultilevel"/>
    <w:tmpl w:val="E5EAF94C"/>
    <w:lvl w:ilvl="0" w:tplc="A800767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A800767A">
      <w:start w:val="1"/>
      <w:numFmt w:val="decimal"/>
      <w:lvlText w:val="(%3)"/>
      <w:lvlJc w:val="left"/>
      <w:pPr>
        <w:ind w:left="2160" w:hanging="180"/>
      </w:pPr>
      <w:rPr>
        <w:rFonts w:hint="default"/>
      </w:r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0DCC0FAC"/>
    <w:multiLevelType w:val="hybridMultilevel"/>
    <w:tmpl w:val="50403394"/>
    <w:lvl w:ilvl="0" w:tplc="965822FA">
      <w:start w:val="1"/>
      <w:numFmt w:val="decimal"/>
      <w:lvlText w:val="(%1)"/>
      <w:lvlJc w:val="left"/>
      <w:pPr>
        <w:ind w:left="750" w:hanging="39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0E120148"/>
    <w:multiLevelType w:val="hybridMultilevel"/>
    <w:tmpl w:val="56CA1DD2"/>
    <w:lvl w:ilvl="0" w:tplc="1278DFD2">
      <w:start w:val="1"/>
      <w:numFmt w:val="decimal"/>
      <w:lvlText w:val="(%1)"/>
      <w:lvlJc w:val="left"/>
      <w:pPr>
        <w:ind w:left="643" w:hanging="360"/>
      </w:pPr>
      <w:rPr>
        <w:rFonts w:hint="default"/>
      </w:rPr>
    </w:lvl>
    <w:lvl w:ilvl="1" w:tplc="141A0017">
      <w:start w:val="1"/>
      <w:numFmt w:val="lowerLetter"/>
      <w:lvlText w:val="%2)"/>
      <w:lvlJc w:val="left"/>
      <w:pPr>
        <w:ind w:left="1363" w:hanging="360"/>
      </w:pPr>
    </w:lvl>
    <w:lvl w:ilvl="2" w:tplc="141A001B" w:tentative="1">
      <w:start w:val="1"/>
      <w:numFmt w:val="lowerRoman"/>
      <w:lvlText w:val="%3."/>
      <w:lvlJc w:val="right"/>
      <w:pPr>
        <w:ind w:left="2083" w:hanging="180"/>
      </w:pPr>
    </w:lvl>
    <w:lvl w:ilvl="3" w:tplc="141A000F" w:tentative="1">
      <w:start w:val="1"/>
      <w:numFmt w:val="decimal"/>
      <w:lvlText w:val="%4."/>
      <w:lvlJc w:val="left"/>
      <w:pPr>
        <w:ind w:left="2803" w:hanging="360"/>
      </w:pPr>
    </w:lvl>
    <w:lvl w:ilvl="4" w:tplc="141A0019" w:tentative="1">
      <w:start w:val="1"/>
      <w:numFmt w:val="lowerLetter"/>
      <w:lvlText w:val="%5."/>
      <w:lvlJc w:val="left"/>
      <w:pPr>
        <w:ind w:left="3523" w:hanging="360"/>
      </w:pPr>
    </w:lvl>
    <w:lvl w:ilvl="5" w:tplc="141A001B" w:tentative="1">
      <w:start w:val="1"/>
      <w:numFmt w:val="lowerRoman"/>
      <w:lvlText w:val="%6."/>
      <w:lvlJc w:val="right"/>
      <w:pPr>
        <w:ind w:left="4243" w:hanging="180"/>
      </w:pPr>
    </w:lvl>
    <w:lvl w:ilvl="6" w:tplc="141A000F" w:tentative="1">
      <w:start w:val="1"/>
      <w:numFmt w:val="decimal"/>
      <w:lvlText w:val="%7."/>
      <w:lvlJc w:val="left"/>
      <w:pPr>
        <w:ind w:left="4963" w:hanging="360"/>
      </w:pPr>
    </w:lvl>
    <w:lvl w:ilvl="7" w:tplc="141A0019" w:tentative="1">
      <w:start w:val="1"/>
      <w:numFmt w:val="lowerLetter"/>
      <w:lvlText w:val="%8."/>
      <w:lvlJc w:val="left"/>
      <w:pPr>
        <w:ind w:left="5683" w:hanging="360"/>
      </w:pPr>
    </w:lvl>
    <w:lvl w:ilvl="8" w:tplc="141A001B" w:tentative="1">
      <w:start w:val="1"/>
      <w:numFmt w:val="lowerRoman"/>
      <w:lvlText w:val="%9."/>
      <w:lvlJc w:val="right"/>
      <w:pPr>
        <w:ind w:left="6403" w:hanging="180"/>
      </w:pPr>
    </w:lvl>
  </w:abstractNum>
  <w:abstractNum w:abstractNumId="10" w15:restartNumberingAfterBreak="0">
    <w:nsid w:val="11F35390"/>
    <w:multiLevelType w:val="hybridMultilevel"/>
    <w:tmpl w:val="064A86A4"/>
    <w:lvl w:ilvl="0" w:tplc="141A0001">
      <w:start w:val="1"/>
      <w:numFmt w:val="bullet"/>
      <w:lvlText w:val=""/>
      <w:lvlJc w:val="left"/>
      <w:pPr>
        <w:ind w:left="360" w:hanging="360"/>
      </w:pPr>
      <w:rPr>
        <w:rFonts w:ascii="Symbol" w:hAnsi="Symbol" w:hint="default"/>
      </w:rPr>
    </w:lvl>
    <w:lvl w:ilvl="1" w:tplc="5D46B1F6">
      <w:numFmt w:val="bullet"/>
      <w:lvlText w:val="-"/>
      <w:lvlJc w:val="left"/>
      <w:pPr>
        <w:ind w:left="1080" w:hanging="360"/>
      </w:pPr>
      <w:rPr>
        <w:rFonts w:ascii="Arial" w:eastAsiaTheme="minorHAnsi" w:hAnsi="Arial" w:cs="Arial" w:hint="default"/>
      </w:rPr>
    </w:lvl>
    <w:lvl w:ilvl="2" w:tplc="5D46B1F6">
      <w:numFmt w:val="bullet"/>
      <w:lvlText w:val="-"/>
      <w:lvlJc w:val="left"/>
      <w:pPr>
        <w:ind w:left="1800" w:hanging="360"/>
      </w:pPr>
      <w:rPr>
        <w:rFonts w:ascii="Arial" w:eastAsiaTheme="minorHAnsi" w:hAnsi="Arial" w:cs="Arial" w:hint="default"/>
      </w:rPr>
    </w:lvl>
    <w:lvl w:ilvl="3" w:tplc="5D46B1F6">
      <w:numFmt w:val="bullet"/>
      <w:lvlText w:val="-"/>
      <w:lvlJc w:val="left"/>
      <w:pPr>
        <w:ind w:left="2520" w:hanging="360"/>
      </w:pPr>
      <w:rPr>
        <w:rFonts w:ascii="Arial" w:eastAsiaTheme="minorHAnsi" w:hAnsi="Arial" w:cs="Arial" w:hint="default"/>
      </w:rPr>
    </w:lvl>
    <w:lvl w:ilvl="4" w:tplc="141A0003">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15162CEC"/>
    <w:multiLevelType w:val="hybridMultilevel"/>
    <w:tmpl w:val="4620C908"/>
    <w:lvl w:ilvl="0" w:tplc="D95E7E08">
      <w:start w:val="1"/>
      <w:numFmt w:val="decimal"/>
      <w:lvlText w:val="(%1)"/>
      <w:lvlJc w:val="left"/>
      <w:pPr>
        <w:ind w:left="1800" w:hanging="360"/>
      </w:pPr>
    </w:lvl>
    <w:lvl w:ilvl="1" w:tplc="141A0017">
      <w:start w:val="1"/>
      <w:numFmt w:val="lowerLetter"/>
      <w:lvlText w:val="%2)"/>
      <w:lvlJc w:val="left"/>
      <w:pPr>
        <w:ind w:left="2520" w:hanging="360"/>
      </w:pPr>
    </w:lvl>
    <w:lvl w:ilvl="2" w:tplc="141A001B">
      <w:start w:val="1"/>
      <w:numFmt w:val="lowerRoman"/>
      <w:lvlText w:val="%3."/>
      <w:lvlJc w:val="right"/>
      <w:pPr>
        <w:ind w:left="3240" w:hanging="180"/>
      </w:pPr>
    </w:lvl>
    <w:lvl w:ilvl="3" w:tplc="141A000F">
      <w:start w:val="1"/>
      <w:numFmt w:val="decimal"/>
      <w:lvlText w:val="%4."/>
      <w:lvlJc w:val="left"/>
      <w:pPr>
        <w:ind w:left="3960" w:hanging="360"/>
      </w:pPr>
    </w:lvl>
    <w:lvl w:ilvl="4" w:tplc="141A0019">
      <w:start w:val="1"/>
      <w:numFmt w:val="lowerLetter"/>
      <w:lvlText w:val="%5."/>
      <w:lvlJc w:val="left"/>
      <w:pPr>
        <w:ind w:left="4680" w:hanging="360"/>
      </w:pPr>
    </w:lvl>
    <w:lvl w:ilvl="5" w:tplc="141A001B">
      <w:start w:val="1"/>
      <w:numFmt w:val="lowerRoman"/>
      <w:lvlText w:val="%6."/>
      <w:lvlJc w:val="right"/>
      <w:pPr>
        <w:ind w:left="5400" w:hanging="180"/>
      </w:pPr>
    </w:lvl>
    <w:lvl w:ilvl="6" w:tplc="141A000F">
      <w:start w:val="1"/>
      <w:numFmt w:val="decimal"/>
      <w:lvlText w:val="%7."/>
      <w:lvlJc w:val="left"/>
      <w:pPr>
        <w:ind w:left="6120" w:hanging="360"/>
      </w:pPr>
    </w:lvl>
    <w:lvl w:ilvl="7" w:tplc="141A0019">
      <w:start w:val="1"/>
      <w:numFmt w:val="lowerLetter"/>
      <w:lvlText w:val="%8."/>
      <w:lvlJc w:val="left"/>
      <w:pPr>
        <w:ind w:left="6840" w:hanging="360"/>
      </w:pPr>
    </w:lvl>
    <w:lvl w:ilvl="8" w:tplc="141A001B">
      <w:start w:val="1"/>
      <w:numFmt w:val="lowerRoman"/>
      <w:lvlText w:val="%9."/>
      <w:lvlJc w:val="right"/>
      <w:pPr>
        <w:ind w:left="7560" w:hanging="180"/>
      </w:pPr>
    </w:lvl>
  </w:abstractNum>
  <w:abstractNum w:abstractNumId="12" w15:restartNumberingAfterBreak="0">
    <w:nsid w:val="17177C56"/>
    <w:multiLevelType w:val="hybridMultilevel"/>
    <w:tmpl w:val="C5D4DEC2"/>
    <w:lvl w:ilvl="0" w:tplc="CA6C481C">
      <w:start w:val="1"/>
      <w:numFmt w:val="decimal"/>
      <w:lvlText w:val="(%1)"/>
      <w:lvlJc w:val="left"/>
      <w:pPr>
        <w:ind w:left="726" w:hanging="366"/>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1ABE311E"/>
    <w:multiLevelType w:val="hybridMultilevel"/>
    <w:tmpl w:val="9C54B1C2"/>
    <w:lvl w:ilvl="0" w:tplc="A800767A">
      <w:start w:val="1"/>
      <w:numFmt w:val="decimal"/>
      <w:lvlText w:val="(%1)"/>
      <w:lvlJc w:val="left"/>
      <w:pPr>
        <w:ind w:left="720" w:hanging="360"/>
      </w:pPr>
      <w:rPr>
        <w:rFonts w:hint="default"/>
      </w:rPr>
    </w:lvl>
    <w:lvl w:ilvl="1" w:tplc="A800767A">
      <w:start w:val="1"/>
      <w:numFmt w:val="decimal"/>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1E4A4616"/>
    <w:multiLevelType w:val="hybridMultilevel"/>
    <w:tmpl w:val="5EB019E2"/>
    <w:lvl w:ilvl="0" w:tplc="A800767A">
      <w:start w:val="1"/>
      <w:numFmt w:val="decimal"/>
      <w:lvlText w:val="(%1)"/>
      <w:lvlJc w:val="left"/>
      <w:pPr>
        <w:ind w:left="720" w:hanging="360"/>
      </w:pPr>
      <w:rPr>
        <w:rFonts w:hint="default"/>
      </w:rPr>
    </w:lvl>
    <w:lvl w:ilvl="1" w:tplc="A800767A">
      <w:start w:val="1"/>
      <w:numFmt w:val="decimal"/>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1E514BED"/>
    <w:multiLevelType w:val="hybridMultilevel"/>
    <w:tmpl w:val="04C68750"/>
    <w:lvl w:ilvl="0" w:tplc="141A0017">
      <w:start w:val="1"/>
      <w:numFmt w:val="lowerLetter"/>
      <w:lvlText w:val="%1)"/>
      <w:lvlJc w:val="left"/>
      <w:pPr>
        <w:ind w:left="4046" w:hanging="360"/>
      </w:pPr>
      <w:rPr>
        <w:rFonts w:hint="default"/>
      </w:r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16" w15:restartNumberingAfterBreak="0">
    <w:nsid w:val="1E5978E1"/>
    <w:multiLevelType w:val="singleLevel"/>
    <w:tmpl w:val="141A0003"/>
    <w:lvl w:ilvl="0">
      <w:start w:val="1"/>
      <w:numFmt w:val="bullet"/>
      <w:lvlText w:val="o"/>
      <w:lvlJc w:val="left"/>
      <w:pPr>
        <w:ind w:left="720" w:hanging="360"/>
      </w:pPr>
      <w:rPr>
        <w:rFonts w:ascii="Courier New" w:hAnsi="Courier New" w:cs="Courier New" w:hint="default"/>
      </w:rPr>
    </w:lvl>
  </w:abstractNum>
  <w:abstractNum w:abstractNumId="17" w15:restartNumberingAfterBreak="0">
    <w:nsid w:val="1E886F9C"/>
    <w:multiLevelType w:val="hybridMultilevel"/>
    <w:tmpl w:val="2070C824"/>
    <w:lvl w:ilvl="0" w:tplc="141A0017">
      <w:start w:val="1"/>
      <w:numFmt w:val="lowerLetter"/>
      <w:lvlText w:val="%1)"/>
      <w:lvlJc w:val="left"/>
      <w:pPr>
        <w:ind w:left="1068" w:hanging="360"/>
      </w:pPr>
      <w:rPr>
        <w:rFonts w:hint="default"/>
      </w:rPr>
    </w:lvl>
    <w:lvl w:ilvl="1" w:tplc="CB9E13AE">
      <w:start w:val="1"/>
      <w:numFmt w:val="decimal"/>
      <w:lvlText w:val="(%2)"/>
      <w:lvlJc w:val="left"/>
      <w:pPr>
        <w:ind w:left="1824" w:hanging="396"/>
      </w:pPr>
      <w:rPr>
        <w:rFonts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18" w15:restartNumberingAfterBreak="0">
    <w:nsid w:val="1EDE5B21"/>
    <w:multiLevelType w:val="hybridMultilevel"/>
    <w:tmpl w:val="4A7E4138"/>
    <w:lvl w:ilvl="0" w:tplc="79B20484">
      <w:start w:val="1"/>
      <w:numFmt w:val="lowerLetter"/>
      <w:lvlText w:val="%1)"/>
      <w:lvlJc w:val="left"/>
      <w:pPr>
        <w:ind w:left="1080" w:hanging="360"/>
      </w:pPr>
      <w:rPr>
        <w:rFonts w:hint="default"/>
        <w:color w:val="auto"/>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9" w15:restartNumberingAfterBreak="0">
    <w:nsid w:val="1F856322"/>
    <w:multiLevelType w:val="hybridMultilevel"/>
    <w:tmpl w:val="4648A750"/>
    <w:lvl w:ilvl="0" w:tplc="A800767A">
      <w:start w:val="1"/>
      <w:numFmt w:val="decimal"/>
      <w:lvlText w:val="(%1)"/>
      <w:lvlJc w:val="left"/>
      <w:pPr>
        <w:ind w:left="795" w:hanging="43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20EC3297"/>
    <w:multiLevelType w:val="hybridMultilevel"/>
    <w:tmpl w:val="04FC9DF0"/>
    <w:lvl w:ilvl="0" w:tplc="C80611F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253C1B95"/>
    <w:multiLevelType w:val="hybridMultilevel"/>
    <w:tmpl w:val="1D92F4E4"/>
    <w:lvl w:ilvl="0" w:tplc="A364B150">
      <w:start w:val="1"/>
      <w:numFmt w:val="decimal"/>
      <w:lvlText w:val="(%1)"/>
      <w:lvlJc w:val="left"/>
      <w:pPr>
        <w:ind w:left="360"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60B3F93"/>
    <w:multiLevelType w:val="hybridMultilevel"/>
    <w:tmpl w:val="431A9D6A"/>
    <w:lvl w:ilvl="0" w:tplc="A800767A">
      <w:start w:val="1"/>
      <w:numFmt w:val="decimal"/>
      <w:lvlText w:val="(%1)"/>
      <w:lvlJc w:val="left"/>
      <w:pPr>
        <w:ind w:left="720" w:hanging="360"/>
      </w:pPr>
      <w:rPr>
        <w:rFonts w:hint="default"/>
      </w:rPr>
    </w:lvl>
    <w:lvl w:ilvl="1" w:tplc="A800767A">
      <w:start w:val="1"/>
      <w:numFmt w:val="decimal"/>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263C0269"/>
    <w:multiLevelType w:val="hybridMultilevel"/>
    <w:tmpl w:val="2D3A530E"/>
    <w:lvl w:ilvl="0" w:tplc="2738DB68">
      <w:start w:val="1"/>
      <w:numFmt w:val="bullet"/>
      <w:lvlText w:val=""/>
      <w:lvlJc w:val="left"/>
      <w:pPr>
        <w:ind w:left="720" w:hanging="360"/>
      </w:pPr>
      <w:rPr>
        <w:rFonts w:ascii="Symbol" w:hAnsi="Symbol" w:hint="default"/>
      </w:rPr>
    </w:lvl>
    <w:lvl w:ilvl="1" w:tplc="141A0019">
      <w:start w:val="1"/>
      <w:numFmt w:val="bullet"/>
      <w:lvlText w:val=""/>
      <w:lvlJc w:val="left"/>
      <w:pPr>
        <w:ind w:left="1440" w:hanging="360"/>
      </w:pPr>
      <w:rPr>
        <w:rFonts w:ascii="Symbol" w:hAnsi="Symbol" w:hint="default"/>
      </w:rPr>
    </w:lvl>
    <w:lvl w:ilvl="2" w:tplc="141A001B">
      <w:start w:val="1"/>
      <w:numFmt w:val="bullet"/>
      <w:lvlText w:val=""/>
      <w:lvlJc w:val="left"/>
      <w:pPr>
        <w:ind w:left="2160" w:hanging="360"/>
      </w:pPr>
      <w:rPr>
        <w:rFonts w:ascii="Symbol" w:hAnsi="Symbol" w:hint="default"/>
      </w:rPr>
    </w:lvl>
    <w:lvl w:ilvl="3" w:tplc="141A0003">
      <w:start w:val="1"/>
      <w:numFmt w:val="bullet"/>
      <w:lvlText w:val="o"/>
      <w:lvlJc w:val="left"/>
      <w:pPr>
        <w:ind w:left="2880" w:hanging="360"/>
      </w:pPr>
      <w:rPr>
        <w:rFonts w:ascii="Courier New" w:hAnsi="Courier New" w:cs="Courier New" w:hint="default"/>
      </w:rPr>
    </w:lvl>
    <w:lvl w:ilvl="4" w:tplc="141A0019">
      <w:start w:val="1"/>
      <w:numFmt w:val="bullet"/>
      <w:lvlText w:val="o"/>
      <w:lvlJc w:val="left"/>
      <w:pPr>
        <w:ind w:left="3600" w:hanging="360"/>
      </w:pPr>
      <w:rPr>
        <w:rFonts w:ascii="Courier New" w:hAnsi="Courier New" w:cs="Courier New" w:hint="default"/>
      </w:rPr>
    </w:lvl>
    <w:lvl w:ilvl="5" w:tplc="141A001B">
      <w:numFmt w:val="bullet"/>
      <w:lvlText w:val="-"/>
      <w:lvlJc w:val="left"/>
      <w:pPr>
        <w:ind w:left="4320" w:hanging="360"/>
      </w:pPr>
      <w:rPr>
        <w:rFonts w:ascii="Arial" w:eastAsiaTheme="minorHAnsi" w:hAnsi="Arial" w:cs="Arial" w:hint="default"/>
      </w:rPr>
    </w:lvl>
    <w:lvl w:ilvl="6" w:tplc="141A000F" w:tentative="1">
      <w:start w:val="1"/>
      <w:numFmt w:val="bullet"/>
      <w:lvlText w:val=""/>
      <w:lvlJc w:val="left"/>
      <w:pPr>
        <w:ind w:left="5040" w:hanging="360"/>
      </w:pPr>
      <w:rPr>
        <w:rFonts w:ascii="Symbol" w:hAnsi="Symbol" w:hint="default"/>
      </w:rPr>
    </w:lvl>
    <w:lvl w:ilvl="7" w:tplc="141A0019" w:tentative="1">
      <w:start w:val="1"/>
      <w:numFmt w:val="bullet"/>
      <w:lvlText w:val="o"/>
      <w:lvlJc w:val="left"/>
      <w:pPr>
        <w:ind w:left="5760" w:hanging="360"/>
      </w:pPr>
      <w:rPr>
        <w:rFonts w:ascii="Courier New" w:hAnsi="Courier New" w:cs="Courier New" w:hint="default"/>
      </w:rPr>
    </w:lvl>
    <w:lvl w:ilvl="8" w:tplc="141A001B" w:tentative="1">
      <w:start w:val="1"/>
      <w:numFmt w:val="bullet"/>
      <w:lvlText w:val=""/>
      <w:lvlJc w:val="left"/>
      <w:pPr>
        <w:ind w:left="6480" w:hanging="360"/>
      </w:pPr>
      <w:rPr>
        <w:rFonts w:ascii="Wingdings" w:hAnsi="Wingdings" w:hint="default"/>
      </w:rPr>
    </w:lvl>
  </w:abstractNum>
  <w:abstractNum w:abstractNumId="24" w15:restartNumberingAfterBreak="0">
    <w:nsid w:val="2754729F"/>
    <w:multiLevelType w:val="hybridMultilevel"/>
    <w:tmpl w:val="22FC8ABE"/>
    <w:lvl w:ilvl="0" w:tplc="1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0833F3"/>
    <w:multiLevelType w:val="hybridMultilevel"/>
    <w:tmpl w:val="4DCE4DA2"/>
    <w:lvl w:ilvl="0" w:tplc="2738DB68">
      <w:start w:val="1"/>
      <w:numFmt w:val="decimal"/>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2D792DF0"/>
    <w:multiLevelType w:val="hybridMultilevel"/>
    <w:tmpl w:val="D8DE64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5D4EA7"/>
    <w:multiLevelType w:val="hybridMultilevel"/>
    <w:tmpl w:val="08B0CA74"/>
    <w:lvl w:ilvl="0" w:tplc="5EB6ECE8">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36FB0975"/>
    <w:multiLevelType w:val="hybridMultilevel"/>
    <w:tmpl w:val="E67EFBC8"/>
    <w:lvl w:ilvl="0" w:tplc="2BF6FEE2">
      <w:start w:val="1"/>
      <w:numFmt w:val="lowerLetter"/>
      <w:lvlText w:val="%1)"/>
      <w:lvlJc w:val="left"/>
      <w:pPr>
        <w:ind w:left="1080" w:hanging="360"/>
      </w:pPr>
    </w:lvl>
    <w:lvl w:ilvl="1" w:tplc="A9769646">
      <w:start w:val="1"/>
      <w:numFmt w:val="lowerLetter"/>
      <w:lvlText w:val="%2."/>
      <w:lvlJc w:val="left"/>
      <w:pPr>
        <w:ind w:left="1800" w:hanging="360"/>
      </w:pPr>
    </w:lvl>
    <w:lvl w:ilvl="2" w:tplc="786C47E4">
      <w:start w:val="1"/>
      <w:numFmt w:val="lowerRoman"/>
      <w:lvlText w:val="%3."/>
      <w:lvlJc w:val="right"/>
      <w:pPr>
        <w:ind w:left="2520" w:hanging="180"/>
      </w:pPr>
    </w:lvl>
    <w:lvl w:ilvl="3" w:tplc="5C3261C2">
      <w:start w:val="1"/>
      <w:numFmt w:val="decimal"/>
      <w:lvlText w:val="%4."/>
      <w:lvlJc w:val="left"/>
      <w:pPr>
        <w:ind w:left="3240" w:hanging="360"/>
      </w:pPr>
      <w:rPr>
        <w:b/>
      </w:rPr>
    </w:lvl>
    <w:lvl w:ilvl="4" w:tplc="D7509B4A">
      <w:start w:val="1"/>
      <w:numFmt w:val="lowerLetter"/>
      <w:lvlText w:val="%5."/>
      <w:lvlJc w:val="left"/>
      <w:pPr>
        <w:ind w:left="3960" w:hanging="360"/>
      </w:pPr>
    </w:lvl>
    <w:lvl w:ilvl="5" w:tplc="069CD340">
      <w:start w:val="1"/>
      <w:numFmt w:val="lowerRoman"/>
      <w:lvlText w:val="%6."/>
      <w:lvlJc w:val="right"/>
      <w:pPr>
        <w:ind w:left="4680" w:hanging="180"/>
      </w:pPr>
    </w:lvl>
    <w:lvl w:ilvl="6" w:tplc="DFFC4CFC">
      <w:start w:val="1"/>
      <w:numFmt w:val="decimal"/>
      <w:lvlText w:val="%7."/>
      <w:lvlJc w:val="left"/>
      <w:pPr>
        <w:ind w:left="5400" w:hanging="360"/>
      </w:pPr>
    </w:lvl>
    <w:lvl w:ilvl="7" w:tplc="EAA4551A">
      <w:start w:val="1"/>
      <w:numFmt w:val="lowerLetter"/>
      <w:lvlText w:val="%8."/>
      <w:lvlJc w:val="left"/>
      <w:pPr>
        <w:ind w:left="6120" w:hanging="360"/>
      </w:pPr>
    </w:lvl>
    <w:lvl w:ilvl="8" w:tplc="1CA65640">
      <w:start w:val="1"/>
      <w:numFmt w:val="lowerRoman"/>
      <w:lvlText w:val="%9."/>
      <w:lvlJc w:val="right"/>
      <w:pPr>
        <w:ind w:left="6840" w:hanging="180"/>
      </w:pPr>
    </w:lvl>
  </w:abstractNum>
  <w:abstractNum w:abstractNumId="29" w15:restartNumberingAfterBreak="0">
    <w:nsid w:val="380603FC"/>
    <w:multiLevelType w:val="hybridMultilevel"/>
    <w:tmpl w:val="8042C4B8"/>
    <w:lvl w:ilvl="0" w:tplc="141A0017">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92AC856"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15:restartNumberingAfterBreak="0">
    <w:nsid w:val="38071DE5"/>
    <w:multiLevelType w:val="hybridMultilevel"/>
    <w:tmpl w:val="464AE3E6"/>
    <w:lvl w:ilvl="0" w:tplc="06BA7E2A">
      <w:start w:val="1"/>
      <w:numFmt w:val="lowerLetter"/>
      <w:lvlText w:val="%1)"/>
      <w:lvlJc w:val="left"/>
      <w:pPr>
        <w:ind w:left="1440" w:hanging="360"/>
      </w:pPr>
    </w:lvl>
    <w:lvl w:ilvl="1" w:tplc="141A0019">
      <w:start w:val="1"/>
      <w:numFmt w:val="decimal"/>
      <w:lvlText w:val="(%2)"/>
      <w:lvlJc w:val="left"/>
      <w:pPr>
        <w:ind w:left="2160" w:hanging="360"/>
      </w:pPr>
      <w:rPr>
        <w:rFonts w:hint="default"/>
      </w:rPr>
    </w:lvl>
    <w:lvl w:ilvl="2" w:tplc="141A001B">
      <w:start w:val="1"/>
      <w:numFmt w:val="lowerLetter"/>
      <w:lvlText w:val="%3)"/>
      <w:lvlJc w:val="left"/>
      <w:pPr>
        <w:ind w:left="174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31" w15:restartNumberingAfterBreak="0">
    <w:nsid w:val="38316B8B"/>
    <w:multiLevelType w:val="multilevel"/>
    <w:tmpl w:val="335A4F60"/>
    <w:styleLink w:val="Style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Arial" w:eastAsiaTheme="minorHAnsi" w:hAnsi="Arial" w:cs="Arial" w:hint="default"/>
      </w:rPr>
    </w:lvl>
    <w:lvl w:ilvl="4">
      <w:start w:val="1"/>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Arial" w:eastAsiaTheme="minorHAnsi" w:hAnsi="Arial" w:cs="Aria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FA28DD"/>
    <w:multiLevelType w:val="hybridMultilevel"/>
    <w:tmpl w:val="BE787C5A"/>
    <w:lvl w:ilvl="0" w:tplc="DD048F52">
      <w:start w:val="1"/>
      <w:numFmt w:val="decimal"/>
      <w:lvlText w:val="(%1)"/>
      <w:lvlJc w:val="left"/>
      <w:pPr>
        <w:ind w:left="720" w:hanging="360"/>
      </w:pPr>
      <w:rPr>
        <w:rFonts w:hint="default"/>
      </w:rPr>
    </w:lvl>
    <w:lvl w:ilvl="1" w:tplc="BE18320C">
      <w:start w:val="1"/>
      <w:numFmt w:val="decimal"/>
      <w:lvlText w:val="(%2)"/>
      <w:lvlJc w:val="left"/>
      <w:pPr>
        <w:ind w:left="1440" w:hanging="360"/>
      </w:pPr>
      <w:rPr>
        <w:rFonts w:hint="default"/>
      </w:rPr>
    </w:lvl>
    <w:lvl w:ilvl="2" w:tplc="7FAC7132" w:tentative="1">
      <w:start w:val="1"/>
      <w:numFmt w:val="lowerRoman"/>
      <w:lvlText w:val="%3."/>
      <w:lvlJc w:val="right"/>
      <w:pPr>
        <w:ind w:left="2160" w:hanging="180"/>
      </w:pPr>
    </w:lvl>
    <w:lvl w:ilvl="3" w:tplc="0A361DBC" w:tentative="1">
      <w:start w:val="1"/>
      <w:numFmt w:val="decimal"/>
      <w:lvlText w:val="%4."/>
      <w:lvlJc w:val="left"/>
      <w:pPr>
        <w:ind w:left="2880" w:hanging="360"/>
      </w:pPr>
    </w:lvl>
    <w:lvl w:ilvl="4" w:tplc="0EA41F8E" w:tentative="1">
      <w:start w:val="1"/>
      <w:numFmt w:val="lowerLetter"/>
      <w:lvlText w:val="%5."/>
      <w:lvlJc w:val="left"/>
      <w:pPr>
        <w:ind w:left="3600" w:hanging="360"/>
      </w:pPr>
    </w:lvl>
    <w:lvl w:ilvl="5" w:tplc="E40E6C68" w:tentative="1">
      <w:start w:val="1"/>
      <w:numFmt w:val="lowerRoman"/>
      <w:lvlText w:val="%6."/>
      <w:lvlJc w:val="right"/>
      <w:pPr>
        <w:ind w:left="4320" w:hanging="180"/>
      </w:pPr>
    </w:lvl>
    <w:lvl w:ilvl="6" w:tplc="7220AAA8" w:tentative="1">
      <w:start w:val="1"/>
      <w:numFmt w:val="decimal"/>
      <w:lvlText w:val="%7."/>
      <w:lvlJc w:val="left"/>
      <w:pPr>
        <w:ind w:left="5040" w:hanging="360"/>
      </w:pPr>
    </w:lvl>
    <w:lvl w:ilvl="7" w:tplc="692A0B40" w:tentative="1">
      <w:start w:val="1"/>
      <w:numFmt w:val="lowerLetter"/>
      <w:lvlText w:val="%8."/>
      <w:lvlJc w:val="left"/>
      <w:pPr>
        <w:ind w:left="5760" w:hanging="360"/>
      </w:pPr>
    </w:lvl>
    <w:lvl w:ilvl="8" w:tplc="FC5E6A52" w:tentative="1">
      <w:start w:val="1"/>
      <w:numFmt w:val="lowerRoman"/>
      <w:lvlText w:val="%9."/>
      <w:lvlJc w:val="right"/>
      <w:pPr>
        <w:ind w:left="6480" w:hanging="180"/>
      </w:pPr>
    </w:lvl>
  </w:abstractNum>
  <w:abstractNum w:abstractNumId="33" w15:restartNumberingAfterBreak="0">
    <w:nsid w:val="44762224"/>
    <w:multiLevelType w:val="hybridMultilevel"/>
    <w:tmpl w:val="D1460916"/>
    <w:lvl w:ilvl="0" w:tplc="A800767A">
      <w:start w:val="1"/>
      <w:numFmt w:val="lowerLetter"/>
      <w:lvlText w:val="%1)"/>
      <w:lvlJc w:val="left"/>
      <w:pPr>
        <w:ind w:left="720" w:hanging="360"/>
      </w:pPr>
      <w:rPr>
        <w:rFonts w:hint="default"/>
      </w:rPr>
    </w:lvl>
    <w:lvl w:ilvl="1" w:tplc="A800767A">
      <w:start w:val="1"/>
      <w:numFmt w:val="decimal"/>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47AC59B2"/>
    <w:multiLevelType w:val="hybridMultilevel"/>
    <w:tmpl w:val="9A4A8608"/>
    <w:lvl w:ilvl="0" w:tplc="141A0017">
      <w:start w:val="1"/>
      <w:numFmt w:val="lowerLetter"/>
      <w:lvlText w:val="%1)"/>
      <w:lvlJc w:val="left"/>
      <w:pPr>
        <w:ind w:left="1068" w:hanging="360"/>
      </w:pPr>
      <w:rPr>
        <w:rFonts w:hint="default"/>
      </w:rPr>
    </w:lvl>
    <w:lvl w:ilvl="1" w:tplc="13A05BF4">
      <w:start w:val="1"/>
      <w:numFmt w:val="decimal"/>
      <w:lvlText w:val="(%2)"/>
      <w:lvlJc w:val="left"/>
      <w:pPr>
        <w:ind w:left="1788" w:hanging="360"/>
      </w:pPr>
      <w:rPr>
        <w:rFonts w:hint="default"/>
      </w:rPr>
    </w:lvl>
    <w:lvl w:ilvl="2" w:tplc="141A001B" w:tentative="1">
      <w:start w:val="1"/>
      <w:numFmt w:val="bullet"/>
      <w:lvlText w:val=""/>
      <w:lvlJc w:val="left"/>
      <w:pPr>
        <w:ind w:left="2508" w:hanging="360"/>
      </w:pPr>
      <w:rPr>
        <w:rFonts w:ascii="Wingdings" w:hAnsi="Wingdings" w:hint="default"/>
      </w:rPr>
    </w:lvl>
    <w:lvl w:ilvl="3" w:tplc="141A000F" w:tentative="1">
      <w:start w:val="1"/>
      <w:numFmt w:val="bullet"/>
      <w:lvlText w:val=""/>
      <w:lvlJc w:val="left"/>
      <w:pPr>
        <w:ind w:left="3228" w:hanging="360"/>
      </w:pPr>
      <w:rPr>
        <w:rFonts w:ascii="Symbol" w:hAnsi="Symbol" w:hint="default"/>
      </w:rPr>
    </w:lvl>
    <w:lvl w:ilvl="4" w:tplc="141A0019" w:tentative="1">
      <w:start w:val="1"/>
      <w:numFmt w:val="bullet"/>
      <w:lvlText w:val="o"/>
      <w:lvlJc w:val="left"/>
      <w:pPr>
        <w:ind w:left="3948" w:hanging="360"/>
      </w:pPr>
      <w:rPr>
        <w:rFonts w:ascii="Courier New" w:hAnsi="Courier New" w:cs="Courier New" w:hint="default"/>
      </w:rPr>
    </w:lvl>
    <w:lvl w:ilvl="5" w:tplc="141A001B" w:tentative="1">
      <w:start w:val="1"/>
      <w:numFmt w:val="bullet"/>
      <w:lvlText w:val=""/>
      <w:lvlJc w:val="left"/>
      <w:pPr>
        <w:ind w:left="4668" w:hanging="360"/>
      </w:pPr>
      <w:rPr>
        <w:rFonts w:ascii="Wingdings" w:hAnsi="Wingdings" w:hint="default"/>
      </w:rPr>
    </w:lvl>
    <w:lvl w:ilvl="6" w:tplc="141A000F" w:tentative="1">
      <w:start w:val="1"/>
      <w:numFmt w:val="bullet"/>
      <w:lvlText w:val=""/>
      <w:lvlJc w:val="left"/>
      <w:pPr>
        <w:ind w:left="5388" w:hanging="360"/>
      </w:pPr>
      <w:rPr>
        <w:rFonts w:ascii="Symbol" w:hAnsi="Symbol" w:hint="default"/>
      </w:rPr>
    </w:lvl>
    <w:lvl w:ilvl="7" w:tplc="141A0019" w:tentative="1">
      <w:start w:val="1"/>
      <w:numFmt w:val="bullet"/>
      <w:lvlText w:val="o"/>
      <w:lvlJc w:val="left"/>
      <w:pPr>
        <w:ind w:left="6108" w:hanging="360"/>
      </w:pPr>
      <w:rPr>
        <w:rFonts w:ascii="Courier New" w:hAnsi="Courier New" w:cs="Courier New" w:hint="default"/>
      </w:rPr>
    </w:lvl>
    <w:lvl w:ilvl="8" w:tplc="141A001B" w:tentative="1">
      <w:start w:val="1"/>
      <w:numFmt w:val="bullet"/>
      <w:lvlText w:val=""/>
      <w:lvlJc w:val="left"/>
      <w:pPr>
        <w:ind w:left="6828" w:hanging="360"/>
      </w:pPr>
      <w:rPr>
        <w:rFonts w:ascii="Wingdings" w:hAnsi="Wingdings" w:hint="default"/>
      </w:rPr>
    </w:lvl>
  </w:abstractNum>
  <w:abstractNum w:abstractNumId="35" w15:restartNumberingAfterBreak="0">
    <w:nsid w:val="4DA3199E"/>
    <w:multiLevelType w:val="hybridMultilevel"/>
    <w:tmpl w:val="54BAF44A"/>
    <w:lvl w:ilvl="0" w:tplc="141A0017">
      <w:start w:val="1"/>
      <w:numFmt w:val="lowerLetter"/>
      <w:lvlText w:val="%1)"/>
      <w:lvlJc w:val="left"/>
      <w:pPr>
        <w:ind w:left="360" w:hanging="360"/>
      </w:pPr>
      <w:rPr>
        <w:rFonts w:hint="default"/>
        <w:color w:val="002776"/>
      </w:rPr>
    </w:lvl>
    <w:lvl w:ilvl="1" w:tplc="7FDA683E" w:tentative="1">
      <w:start w:val="1"/>
      <w:numFmt w:val="lowerLetter"/>
      <w:lvlText w:val="%2."/>
      <w:lvlJc w:val="left"/>
      <w:pPr>
        <w:ind w:left="1080" w:hanging="360"/>
      </w:pPr>
    </w:lvl>
    <w:lvl w:ilvl="2" w:tplc="141A0005" w:tentative="1">
      <w:start w:val="1"/>
      <w:numFmt w:val="lowerRoman"/>
      <w:lvlText w:val="%3."/>
      <w:lvlJc w:val="right"/>
      <w:pPr>
        <w:ind w:left="1800" w:hanging="180"/>
      </w:pPr>
    </w:lvl>
    <w:lvl w:ilvl="3" w:tplc="141A0001" w:tentative="1">
      <w:start w:val="1"/>
      <w:numFmt w:val="decimal"/>
      <w:lvlText w:val="%4."/>
      <w:lvlJc w:val="left"/>
      <w:pPr>
        <w:ind w:left="2520" w:hanging="360"/>
      </w:pPr>
    </w:lvl>
    <w:lvl w:ilvl="4" w:tplc="141A0003" w:tentative="1">
      <w:start w:val="1"/>
      <w:numFmt w:val="lowerLetter"/>
      <w:lvlText w:val="%5."/>
      <w:lvlJc w:val="left"/>
      <w:pPr>
        <w:ind w:left="3240" w:hanging="360"/>
      </w:pPr>
    </w:lvl>
    <w:lvl w:ilvl="5" w:tplc="141A0005" w:tentative="1">
      <w:start w:val="1"/>
      <w:numFmt w:val="lowerRoman"/>
      <w:lvlText w:val="%6."/>
      <w:lvlJc w:val="right"/>
      <w:pPr>
        <w:ind w:left="3960" w:hanging="180"/>
      </w:pPr>
    </w:lvl>
    <w:lvl w:ilvl="6" w:tplc="141A0001" w:tentative="1">
      <w:start w:val="1"/>
      <w:numFmt w:val="decimal"/>
      <w:lvlText w:val="%7."/>
      <w:lvlJc w:val="left"/>
      <w:pPr>
        <w:ind w:left="4680" w:hanging="360"/>
      </w:pPr>
    </w:lvl>
    <w:lvl w:ilvl="7" w:tplc="141A0003" w:tentative="1">
      <w:start w:val="1"/>
      <w:numFmt w:val="lowerLetter"/>
      <w:lvlText w:val="%8."/>
      <w:lvlJc w:val="left"/>
      <w:pPr>
        <w:ind w:left="5400" w:hanging="360"/>
      </w:pPr>
    </w:lvl>
    <w:lvl w:ilvl="8" w:tplc="141A0005" w:tentative="1">
      <w:start w:val="1"/>
      <w:numFmt w:val="lowerRoman"/>
      <w:lvlText w:val="%9."/>
      <w:lvlJc w:val="right"/>
      <w:pPr>
        <w:ind w:left="6120" w:hanging="180"/>
      </w:pPr>
    </w:lvl>
  </w:abstractNum>
  <w:abstractNum w:abstractNumId="36" w15:restartNumberingAfterBreak="0">
    <w:nsid w:val="4F6B7607"/>
    <w:multiLevelType w:val="hybridMultilevel"/>
    <w:tmpl w:val="52EA2FB0"/>
    <w:lvl w:ilvl="0" w:tplc="141A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03F3492"/>
    <w:multiLevelType w:val="hybridMultilevel"/>
    <w:tmpl w:val="3C805816"/>
    <w:lvl w:ilvl="0" w:tplc="141A0001">
      <w:start w:val="1"/>
      <w:numFmt w:val="bullet"/>
      <w:lvlText w:val=""/>
      <w:lvlJc w:val="left"/>
      <w:pPr>
        <w:ind w:left="1080" w:hanging="360"/>
      </w:pPr>
      <w:rPr>
        <w:rFonts w:ascii="Symbol" w:hAnsi="Symbol" w:hint="default"/>
      </w:rPr>
    </w:lvl>
    <w:lvl w:ilvl="1" w:tplc="141A0019">
      <w:start w:val="1"/>
      <w:numFmt w:val="bullet"/>
      <w:lvlText w:val="o"/>
      <w:lvlJc w:val="left"/>
      <w:pPr>
        <w:ind w:left="1800" w:hanging="360"/>
      </w:pPr>
      <w:rPr>
        <w:rFonts w:ascii="Courier New" w:hAnsi="Courier New" w:cs="Courier New" w:hint="default"/>
      </w:rPr>
    </w:lvl>
    <w:lvl w:ilvl="2" w:tplc="141A001B" w:tentative="1">
      <w:start w:val="1"/>
      <w:numFmt w:val="bullet"/>
      <w:lvlText w:val=""/>
      <w:lvlJc w:val="left"/>
      <w:pPr>
        <w:ind w:left="2520" w:hanging="360"/>
      </w:pPr>
      <w:rPr>
        <w:rFonts w:ascii="Wingdings" w:hAnsi="Wingdings" w:hint="default"/>
      </w:rPr>
    </w:lvl>
    <w:lvl w:ilvl="3" w:tplc="141A000F">
      <w:start w:val="1"/>
      <w:numFmt w:val="bullet"/>
      <w:lvlText w:val=""/>
      <w:lvlJc w:val="left"/>
      <w:pPr>
        <w:ind w:left="3240" w:hanging="360"/>
      </w:pPr>
      <w:rPr>
        <w:rFonts w:ascii="Symbol" w:hAnsi="Symbol" w:hint="default"/>
      </w:rPr>
    </w:lvl>
    <w:lvl w:ilvl="4" w:tplc="141A0019" w:tentative="1">
      <w:start w:val="1"/>
      <w:numFmt w:val="bullet"/>
      <w:lvlText w:val="o"/>
      <w:lvlJc w:val="left"/>
      <w:pPr>
        <w:ind w:left="3960" w:hanging="360"/>
      </w:pPr>
      <w:rPr>
        <w:rFonts w:ascii="Courier New" w:hAnsi="Courier New" w:cs="Courier New" w:hint="default"/>
      </w:rPr>
    </w:lvl>
    <w:lvl w:ilvl="5" w:tplc="141A001B" w:tentative="1">
      <w:start w:val="1"/>
      <w:numFmt w:val="bullet"/>
      <w:lvlText w:val=""/>
      <w:lvlJc w:val="left"/>
      <w:pPr>
        <w:ind w:left="4680" w:hanging="360"/>
      </w:pPr>
      <w:rPr>
        <w:rFonts w:ascii="Wingdings" w:hAnsi="Wingdings" w:hint="default"/>
      </w:rPr>
    </w:lvl>
    <w:lvl w:ilvl="6" w:tplc="141A000F" w:tentative="1">
      <w:start w:val="1"/>
      <w:numFmt w:val="bullet"/>
      <w:lvlText w:val=""/>
      <w:lvlJc w:val="left"/>
      <w:pPr>
        <w:ind w:left="5400" w:hanging="360"/>
      </w:pPr>
      <w:rPr>
        <w:rFonts w:ascii="Symbol" w:hAnsi="Symbol" w:hint="default"/>
      </w:rPr>
    </w:lvl>
    <w:lvl w:ilvl="7" w:tplc="141A0019" w:tentative="1">
      <w:start w:val="1"/>
      <w:numFmt w:val="bullet"/>
      <w:lvlText w:val="o"/>
      <w:lvlJc w:val="left"/>
      <w:pPr>
        <w:ind w:left="6120" w:hanging="360"/>
      </w:pPr>
      <w:rPr>
        <w:rFonts w:ascii="Courier New" w:hAnsi="Courier New" w:cs="Courier New" w:hint="default"/>
      </w:rPr>
    </w:lvl>
    <w:lvl w:ilvl="8" w:tplc="141A001B" w:tentative="1">
      <w:start w:val="1"/>
      <w:numFmt w:val="bullet"/>
      <w:lvlText w:val=""/>
      <w:lvlJc w:val="left"/>
      <w:pPr>
        <w:ind w:left="6840" w:hanging="360"/>
      </w:pPr>
      <w:rPr>
        <w:rFonts w:ascii="Wingdings" w:hAnsi="Wingdings" w:hint="default"/>
      </w:rPr>
    </w:lvl>
  </w:abstractNum>
  <w:abstractNum w:abstractNumId="38" w15:restartNumberingAfterBreak="0">
    <w:nsid w:val="53C20039"/>
    <w:multiLevelType w:val="hybridMultilevel"/>
    <w:tmpl w:val="C19C375A"/>
    <w:lvl w:ilvl="0" w:tplc="141A0001">
      <w:start w:val="1"/>
      <w:numFmt w:val="bullet"/>
      <w:lvlText w:val="o"/>
      <w:lvlJc w:val="left"/>
      <w:pPr>
        <w:ind w:left="1429" w:hanging="360"/>
      </w:pPr>
      <w:rPr>
        <w:rFonts w:ascii="Courier New" w:hAnsi="Courier New" w:cs="Courier New"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start w:val="1"/>
      <w:numFmt w:val="bullet"/>
      <w:lvlText w:val="o"/>
      <w:lvlJc w:val="left"/>
      <w:pPr>
        <w:ind w:left="3589" w:hanging="360"/>
      </w:pPr>
      <w:rPr>
        <w:rFonts w:ascii="Courier New" w:hAnsi="Courier New" w:cs="Courier New"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39" w15:restartNumberingAfterBreak="0">
    <w:nsid w:val="54237FDD"/>
    <w:multiLevelType w:val="hybridMultilevel"/>
    <w:tmpl w:val="3F980F78"/>
    <w:lvl w:ilvl="0" w:tplc="2738DB68">
      <w:start w:val="1"/>
      <w:numFmt w:val="bullet"/>
      <w:lvlText w:val=""/>
      <w:lvlJc w:val="left"/>
      <w:pPr>
        <w:ind w:left="720" w:hanging="360"/>
      </w:pPr>
      <w:rPr>
        <w:rFonts w:ascii="Symbol" w:hAnsi="Symbol" w:hint="default"/>
      </w:rPr>
    </w:lvl>
    <w:lvl w:ilvl="1" w:tplc="141A0019">
      <w:start w:val="1"/>
      <w:numFmt w:val="bullet"/>
      <w:lvlText w:val=""/>
      <w:lvlJc w:val="left"/>
      <w:pPr>
        <w:ind w:left="1440" w:hanging="360"/>
      </w:pPr>
      <w:rPr>
        <w:rFonts w:ascii="Symbol" w:hAnsi="Symbol" w:hint="default"/>
      </w:rPr>
    </w:lvl>
    <w:lvl w:ilvl="2" w:tplc="141A001B">
      <w:start w:val="1"/>
      <w:numFmt w:val="bullet"/>
      <w:lvlText w:val=""/>
      <w:lvlJc w:val="left"/>
      <w:pPr>
        <w:ind w:left="2160" w:hanging="360"/>
      </w:pPr>
      <w:rPr>
        <w:rFonts w:ascii="Symbol" w:hAnsi="Symbol" w:hint="default"/>
      </w:rPr>
    </w:lvl>
    <w:lvl w:ilvl="3" w:tplc="141A000F">
      <w:numFmt w:val="bullet"/>
      <w:lvlText w:val="-"/>
      <w:lvlJc w:val="left"/>
      <w:pPr>
        <w:ind w:left="2880" w:hanging="360"/>
      </w:pPr>
      <w:rPr>
        <w:rFonts w:ascii="Arial" w:eastAsiaTheme="minorHAnsi" w:hAnsi="Arial" w:cs="Arial" w:hint="default"/>
      </w:rPr>
    </w:lvl>
    <w:lvl w:ilvl="4" w:tplc="141A0019">
      <w:start w:val="1"/>
      <w:numFmt w:val="bullet"/>
      <w:lvlText w:val="o"/>
      <w:lvlJc w:val="left"/>
      <w:pPr>
        <w:ind w:left="3600" w:hanging="360"/>
      </w:pPr>
      <w:rPr>
        <w:rFonts w:ascii="Courier New" w:hAnsi="Courier New" w:cs="Courier New" w:hint="default"/>
      </w:rPr>
    </w:lvl>
    <w:lvl w:ilvl="5" w:tplc="141A0003">
      <w:start w:val="1"/>
      <w:numFmt w:val="bullet"/>
      <w:lvlText w:val="o"/>
      <w:lvlJc w:val="left"/>
      <w:pPr>
        <w:ind w:left="4320" w:hanging="360"/>
      </w:pPr>
      <w:rPr>
        <w:rFonts w:ascii="Courier New" w:hAnsi="Courier New" w:cs="Courier New" w:hint="default"/>
      </w:rPr>
    </w:lvl>
    <w:lvl w:ilvl="6" w:tplc="141A000F" w:tentative="1">
      <w:start w:val="1"/>
      <w:numFmt w:val="bullet"/>
      <w:lvlText w:val=""/>
      <w:lvlJc w:val="left"/>
      <w:pPr>
        <w:ind w:left="5040" w:hanging="360"/>
      </w:pPr>
      <w:rPr>
        <w:rFonts w:ascii="Symbol" w:hAnsi="Symbol" w:hint="default"/>
      </w:rPr>
    </w:lvl>
    <w:lvl w:ilvl="7" w:tplc="141A0019" w:tentative="1">
      <w:start w:val="1"/>
      <w:numFmt w:val="bullet"/>
      <w:lvlText w:val="o"/>
      <w:lvlJc w:val="left"/>
      <w:pPr>
        <w:ind w:left="5760" w:hanging="360"/>
      </w:pPr>
      <w:rPr>
        <w:rFonts w:ascii="Courier New" w:hAnsi="Courier New" w:cs="Courier New" w:hint="default"/>
      </w:rPr>
    </w:lvl>
    <w:lvl w:ilvl="8" w:tplc="141A001B" w:tentative="1">
      <w:start w:val="1"/>
      <w:numFmt w:val="bullet"/>
      <w:lvlText w:val=""/>
      <w:lvlJc w:val="left"/>
      <w:pPr>
        <w:ind w:left="6480" w:hanging="360"/>
      </w:pPr>
      <w:rPr>
        <w:rFonts w:ascii="Wingdings" w:hAnsi="Wingdings" w:hint="default"/>
      </w:rPr>
    </w:lvl>
  </w:abstractNum>
  <w:abstractNum w:abstractNumId="40" w15:restartNumberingAfterBreak="0">
    <w:nsid w:val="54587446"/>
    <w:multiLevelType w:val="hybridMultilevel"/>
    <w:tmpl w:val="E1D41CBA"/>
    <w:lvl w:ilvl="0" w:tplc="141A0011">
      <w:start w:val="1"/>
      <w:numFmt w:val="decimal"/>
      <w:lvlText w:val="%1)"/>
      <w:lvlJc w:val="left"/>
      <w:pPr>
        <w:ind w:left="3479"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5BFC0FE8"/>
    <w:multiLevelType w:val="hybridMultilevel"/>
    <w:tmpl w:val="D41A7FBA"/>
    <w:lvl w:ilvl="0" w:tplc="141A0003">
      <w:start w:val="1"/>
      <w:numFmt w:val="decimal"/>
      <w:lvlText w:val="(%1)"/>
      <w:lvlJc w:val="left"/>
      <w:pPr>
        <w:ind w:left="720" w:hanging="360"/>
      </w:pPr>
      <w:rPr>
        <w:rFonts w:hint="default"/>
      </w:rPr>
    </w:lvl>
    <w:lvl w:ilvl="1" w:tplc="08090003">
      <w:start w:val="1"/>
      <w:numFmt w:val="decimal"/>
      <w:lvlText w:val="(%2)"/>
      <w:lvlJc w:val="left"/>
      <w:pPr>
        <w:ind w:left="1440" w:hanging="360"/>
      </w:pPr>
      <w:rPr>
        <w:rFonts w:hint="default"/>
      </w:rPr>
    </w:lvl>
    <w:lvl w:ilvl="2" w:tplc="08090005" w:tentative="1">
      <w:start w:val="1"/>
      <w:numFmt w:val="lowerRoman"/>
      <w:lvlText w:val="%3."/>
      <w:lvlJc w:val="right"/>
      <w:pPr>
        <w:ind w:left="2160" w:hanging="180"/>
      </w:pPr>
    </w:lvl>
    <w:lvl w:ilvl="3" w:tplc="141A0003"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2" w15:restartNumberingAfterBreak="0">
    <w:nsid w:val="5F1C6FB2"/>
    <w:multiLevelType w:val="hybridMultilevel"/>
    <w:tmpl w:val="AD508012"/>
    <w:lvl w:ilvl="0" w:tplc="A800767A">
      <w:start w:val="1"/>
      <w:numFmt w:val="decimal"/>
      <w:lvlText w:val="(%1)"/>
      <w:lvlJc w:val="left"/>
      <w:pPr>
        <w:ind w:left="795" w:hanging="435"/>
      </w:pPr>
      <w:rPr>
        <w:rFonts w:hint="default"/>
      </w:rPr>
    </w:lvl>
    <w:lvl w:ilvl="1" w:tplc="A800767A"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15:restartNumberingAfterBreak="0">
    <w:nsid w:val="63963C13"/>
    <w:multiLevelType w:val="hybridMultilevel"/>
    <w:tmpl w:val="BAB421B4"/>
    <w:lvl w:ilvl="0" w:tplc="A800767A">
      <w:start w:val="1"/>
      <w:numFmt w:val="decimal"/>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4" w15:restartNumberingAfterBreak="0">
    <w:nsid w:val="63D35D2B"/>
    <w:multiLevelType w:val="hybridMultilevel"/>
    <w:tmpl w:val="24A087B8"/>
    <w:lvl w:ilvl="0" w:tplc="2738DB68">
      <w:start w:val="1"/>
      <w:numFmt w:val="decimal"/>
      <w:lvlText w:val="(%1)"/>
      <w:lvlJc w:val="left"/>
      <w:pPr>
        <w:ind w:left="720" w:hanging="360"/>
      </w:pPr>
      <w:rPr>
        <w:rFonts w:hint="default"/>
      </w:rPr>
    </w:lvl>
    <w:lvl w:ilvl="1" w:tplc="141A0019">
      <w:start w:val="1"/>
      <w:numFmt w:val="decimal"/>
      <w:lvlText w:val="(%2)"/>
      <w:lvlJc w:val="left"/>
      <w:pPr>
        <w:ind w:left="2345"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5" w15:restartNumberingAfterBreak="0">
    <w:nsid w:val="697748BE"/>
    <w:multiLevelType w:val="hybridMultilevel"/>
    <w:tmpl w:val="29840536"/>
    <w:lvl w:ilvl="0" w:tplc="A800767A">
      <w:start w:val="1"/>
      <w:numFmt w:val="decimal"/>
      <w:lvlText w:val="(%1)"/>
      <w:lvlJc w:val="left"/>
      <w:pPr>
        <w:ind w:left="360" w:hanging="360"/>
      </w:pPr>
      <w:rPr>
        <w:rFonts w:ascii="Arial" w:hAnsi="Arial" w:cs="Arial" w:hint="default"/>
        <w:color w:val="002776"/>
        <w:sz w:val="22"/>
        <w:szCs w:val="22"/>
      </w:rPr>
    </w:lvl>
    <w:lvl w:ilvl="1" w:tplc="A800767A"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6" w15:restartNumberingAfterBreak="0">
    <w:nsid w:val="6BF42D4E"/>
    <w:multiLevelType w:val="hybridMultilevel"/>
    <w:tmpl w:val="6B0AB530"/>
    <w:lvl w:ilvl="0" w:tplc="810C333E">
      <w:start w:val="1"/>
      <w:numFmt w:val="decimal"/>
      <w:lvlText w:val="(%1)"/>
      <w:lvlJc w:val="left"/>
      <w:pPr>
        <w:ind w:left="720" w:hanging="360"/>
      </w:pPr>
      <w:rPr>
        <w:rFonts w:hint="default"/>
      </w:rPr>
    </w:lvl>
    <w:lvl w:ilvl="1" w:tplc="04090019">
      <w:start w:val="1"/>
      <w:numFmt w:val="decimal"/>
      <w:lvlText w:val="(%2)"/>
      <w:lvlJc w:val="left"/>
      <w:pPr>
        <w:ind w:left="502"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442E05"/>
    <w:multiLevelType w:val="hybridMultilevel"/>
    <w:tmpl w:val="93BC1D04"/>
    <w:lvl w:ilvl="0" w:tplc="A800767A">
      <w:start w:val="1"/>
      <w:numFmt w:val="lowerLetter"/>
      <w:lvlText w:val="%1)"/>
      <w:lvlJc w:val="left"/>
      <w:pPr>
        <w:ind w:left="720" w:hanging="360"/>
      </w:pPr>
      <w:rPr>
        <w:rFonts w:hint="default"/>
      </w:rPr>
    </w:lvl>
    <w:lvl w:ilvl="1" w:tplc="A800767A" w:tentative="1">
      <w:start w:val="1"/>
      <w:numFmt w:val="bullet"/>
      <w:lvlText w:val="o"/>
      <w:lvlJc w:val="left"/>
      <w:pPr>
        <w:ind w:left="1440" w:hanging="360"/>
      </w:pPr>
      <w:rPr>
        <w:rFonts w:ascii="Courier New" w:hAnsi="Courier New" w:cs="Courier New" w:hint="default"/>
      </w:rPr>
    </w:lvl>
    <w:lvl w:ilvl="2" w:tplc="141A001B" w:tentative="1">
      <w:start w:val="1"/>
      <w:numFmt w:val="bullet"/>
      <w:lvlText w:val=""/>
      <w:lvlJc w:val="left"/>
      <w:pPr>
        <w:ind w:left="2160" w:hanging="360"/>
      </w:pPr>
      <w:rPr>
        <w:rFonts w:ascii="Wingdings" w:hAnsi="Wingdings" w:hint="default"/>
      </w:rPr>
    </w:lvl>
    <w:lvl w:ilvl="3" w:tplc="141A000F" w:tentative="1">
      <w:start w:val="1"/>
      <w:numFmt w:val="bullet"/>
      <w:lvlText w:val=""/>
      <w:lvlJc w:val="left"/>
      <w:pPr>
        <w:ind w:left="2880" w:hanging="360"/>
      </w:pPr>
      <w:rPr>
        <w:rFonts w:ascii="Symbol" w:hAnsi="Symbol" w:hint="default"/>
      </w:rPr>
    </w:lvl>
    <w:lvl w:ilvl="4" w:tplc="141A0019" w:tentative="1">
      <w:start w:val="1"/>
      <w:numFmt w:val="bullet"/>
      <w:lvlText w:val="o"/>
      <w:lvlJc w:val="left"/>
      <w:pPr>
        <w:ind w:left="3600" w:hanging="360"/>
      </w:pPr>
      <w:rPr>
        <w:rFonts w:ascii="Courier New" w:hAnsi="Courier New" w:cs="Courier New" w:hint="default"/>
      </w:rPr>
    </w:lvl>
    <w:lvl w:ilvl="5" w:tplc="141A001B" w:tentative="1">
      <w:start w:val="1"/>
      <w:numFmt w:val="bullet"/>
      <w:lvlText w:val=""/>
      <w:lvlJc w:val="left"/>
      <w:pPr>
        <w:ind w:left="4320" w:hanging="360"/>
      </w:pPr>
      <w:rPr>
        <w:rFonts w:ascii="Wingdings" w:hAnsi="Wingdings" w:hint="default"/>
      </w:rPr>
    </w:lvl>
    <w:lvl w:ilvl="6" w:tplc="141A000F" w:tentative="1">
      <w:start w:val="1"/>
      <w:numFmt w:val="bullet"/>
      <w:lvlText w:val=""/>
      <w:lvlJc w:val="left"/>
      <w:pPr>
        <w:ind w:left="5040" w:hanging="360"/>
      </w:pPr>
      <w:rPr>
        <w:rFonts w:ascii="Symbol" w:hAnsi="Symbol" w:hint="default"/>
      </w:rPr>
    </w:lvl>
    <w:lvl w:ilvl="7" w:tplc="141A0019" w:tentative="1">
      <w:start w:val="1"/>
      <w:numFmt w:val="bullet"/>
      <w:lvlText w:val="o"/>
      <w:lvlJc w:val="left"/>
      <w:pPr>
        <w:ind w:left="5760" w:hanging="360"/>
      </w:pPr>
      <w:rPr>
        <w:rFonts w:ascii="Courier New" w:hAnsi="Courier New" w:cs="Courier New" w:hint="default"/>
      </w:rPr>
    </w:lvl>
    <w:lvl w:ilvl="8" w:tplc="141A001B" w:tentative="1">
      <w:start w:val="1"/>
      <w:numFmt w:val="bullet"/>
      <w:lvlText w:val=""/>
      <w:lvlJc w:val="left"/>
      <w:pPr>
        <w:ind w:left="6480" w:hanging="360"/>
      </w:pPr>
      <w:rPr>
        <w:rFonts w:ascii="Wingdings" w:hAnsi="Wingdings" w:hint="default"/>
      </w:rPr>
    </w:lvl>
  </w:abstractNum>
  <w:abstractNum w:abstractNumId="48" w15:restartNumberingAfterBreak="0">
    <w:nsid w:val="6CCD4353"/>
    <w:multiLevelType w:val="hybridMultilevel"/>
    <w:tmpl w:val="FCD6671E"/>
    <w:lvl w:ilvl="0" w:tplc="141A0017">
      <w:start w:val="1"/>
      <w:numFmt w:val="decimal"/>
      <w:lvlText w:val="(%1)"/>
      <w:lvlJc w:val="left"/>
      <w:pPr>
        <w:ind w:left="720" w:hanging="360"/>
      </w:pPr>
      <w:rPr>
        <w:rFonts w:hint="default"/>
      </w:rPr>
    </w:lvl>
    <w:lvl w:ilvl="1" w:tplc="04090003">
      <w:start w:val="1"/>
      <w:numFmt w:val="decimal"/>
      <w:lvlText w:val="(%2)"/>
      <w:lvlJc w:val="left"/>
      <w:pPr>
        <w:ind w:left="502"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6E341EE4"/>
    <w:multiLevelType w:val="hybridMultilevel"/>
    <w:tmpl w:val="76143794"/>
    <w:lvl w:ilvl="0" w:tplc="A800767A">
      <w:start w:val="1"/>
      <w:numFmt w:val="decimal"/>
      <w:lvlText w:val="(%1)"/>
      <w:lvlJc w:val="left"/>
      <w:pPr>
        <w:ind w:left="360" w:hanging="360"/>
      </w:pPr>
      <w:rPr>
        <w:rFonts w:hint="default"/>
      </w:rPr>
    </w:lvl>
    <w:lvl w:ilvl="1" w:tplc="A800767A" w:tentative="1">
      <w:start w:val="1"/>
      <w:numFmt w:val="lowerLetter"/>
      <w:lvlText w:val="%2."/>
      <w:lvlJc w:val="left"/>
      <w:pPr>
        <w:ind w:left="1363" w:hanging="360"/>
      </w:pPr>
    </w:lvl>
    <w:lvl w:ilvl="2" w:tplc="141A001B" w:tentative="1">
      <w:start w:val="1"/>
      <w:numFmt w:val="lowerRoman"/>
      <w:lvlText w:val="%3."/>
      <w:lvlJc w:val="right"/>
      <w:pPr>
        <w:ind w:left="2083" w:hanging="180"/>
      </w:pPr>
    </w:lvl>
    <w:lvl w:ilvl="3" w:tplc="141A000F" w:tentative="1">
      <w:start w:val="1"/>
      <w:numFmt w:val="decimal"/>
      <w:lvlText w:val="%4."/>
      <w:lvlJc w:val="left"/>
      <w:pPr>
        <w:ind w:left="2803" w:hanging="360"/>
      </w:pPr>
    </w:lvl>
    <w:lvl w:ilvl="4" w:tplc="141A0019" w:tentative="1">
      <w:start w:val="1"/>
      <w:numFmt w:val="lowerLetter"/>
      <w:lvlText w:val="%5."/>
      <w:lvlJc w:val="left"/>
      <w:pPr>
        <w:ind w:left="3523" w:hanging="360"/>
      </w:pPr>
    </w:lvl>
    <w:lvl w:ilvl="5" w:tplc="141A001B" w:tentative="1">
      <w:start w:val="1"/>
      <w:numFmt w:val="lowerRoman"/>
      <w:lvlText w:val="%6."/>
      <w:lvlJc w:val="right"/>
      <w:pPr>
        <w:ind w:left="4243" w:hanging="180"/>
      </w:pPr>
    </w:lvl>
    <w:lvl w:ilvl="6" w:tplc="141A000F" w:tentative="1">
      <w:start w:val="1"/>
      <w:numFmt w:val="decimal"/>
      <w:lvlText w:val="%7."/>
      <w:lvlJc w:val="left"/>
      <w:pPr>
        <w:ind w:left="4963" w:hanging="360"/>
      </w:pPr>
    </w:lvl>
    <w:lvl w:ilvl="7" w:tplc="141A0019" w:tentative="1">
      <w:start w:val="1"/>
      <w:numFmt w:val="lowerLetter"/>
      <w:lvlText w:val="%8."/>
      <w:lvlJc w:val="left"/>
      <w:pPr>
        <w:ind w:left="5683" w:hanging="360"/>
      </w:pPr>
    </w:lvl>
    <w:lvl w:ilvl="8" w:tplc="141A001B" w:tentative="1">
      <w:start w:val="1"/>
      <w:numFmt w:val="lowerRoman"/>
      <w:lvlText w:val="%9."/>
      <w:lvlJc w:val="right"/>
      <w:pPr>
        <w:ind w:left="6403" w:hanging="180"/>
      </w:pPr>
    </w:lvl>
  </w:abstractNum>
  <w:abstractNum w:abstractNumId="50" w15:restartNumberingAfterBreak="0">
    <w:nsid w:val="75226626"/>
    <w:multiLevelType w:val="hybridMultilevel"/>
    <w:tmpl w:val="FA809554"/>
    <w:lvl w:ilvl="0" w:tplc="A364B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0A3B32"/>
    <w:multiLevelType w:val="hybridMultilevel"/>
    <w:tmpl w:val="77F69C18"/>
    <w:lvl w:ilvl="0" w:tplc="B596C84E">
      <w:start w:val="1"/>
      <w:numFmt w:val="decimal"/>
      <w:lvlText w:val="(%1)"/>
      <w:lvlJc w:val="left"/>
      <w:pPr>
        <w:ind w:left="720" w:hanging="360"/>
      </w:pPr>
      <w:rPr>
        <w:rFonts w:hint="default"/>
      </w:rPr>
    </w:lvl>
    <w:lvl w:ilvl="1" w:tplc="141A0019">
      <w:start w:val="1"/>
      <w:numFmt w:val="decimal"/>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2" w15:restartNumberingAfterBreak="0">
    <w:nsid w:val="783268D9"/>
    <w:multiLevelType w:val="hybridMultilevel"/>
    <w:tmpl w:val="90EAEE1A"/>
    <w:lvl w:ilvl="0" w:tplc="A800767A">
      <w:start w:val="1"/>
      <w:numFmt w:val="decimal"/>
      <w:lvlText w:val="(%1)"/>
      <w:lvlJc w:val="left"/>
      <w:pPr>
        <w:ind w:left="720" w:hanging="360"/>
      </w:pPr>
      <w:rPr>
        <w:rFonts w:hint="default"/>
        <w:color w:val="auto"/>
      </w:rPr>
    </w:lvl>
    <w:lvl w:ilvl="1" w:tplc="A800767A"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3" w15:restartNumberingAfterBreak="0">
    <w:nsid w:val="79115A2A"/>
    <w:multiLevelType w:val="hybridMultilevel"/>
    <w:tmpl w:val="335A4F60"/>
    <w:lvl w:ilvl="0" w:tplc="2738DB68">
      <w:start w:val="1"/>
      <w:numFmt w:val="bullet"/>
      <w:lvlText w:val=""/>
      <w:lvlJc w:val="left"/>
      <w:pPr>
        <w:ind w:left="720" w:hanging="360"/>
      </w:pPr>
      <w:rPr>
        <w:rFonts w:ascii="Symbol" w:hAnsi="Symbol" w:hint="default"/>
      </w:rPr>
    </w:lvl>
    <w:lvl w:ilvl="1" w:tplc="141A0019">
      <w:start w:val="1"/>
      <w:numFmt w:val="bullet"/>
      <w:lvlText w:val=""/>
      <w:lvlJc w:val="left"/>
      <w:pPr>
        <w:ind w:left="1440" w:hanging="360"/>
      </w:pPr>
      <w:rPr>
        <w:rFonts w:ascii="Symbol" w:hAnsi="Symbol" w:hint="default"/>
      </w:rPr>
    </w:lvl>
    <w:lvl w:ilvl="2" w:tplc="141A001B">
      <w:start w:val="1"/>
      <w:numFmt w:val="bullet"/>
      <w:lvlText w:val=""/>
      <w:lvlJc w:val="left"/>
      <w:pPr>
        <w:ind w:left="2160" w:hanging="360"/>
      </w:pPr>
      <w:rPr>
        <w:rFonts w:ascii="Symbol" w:hAnsi="Symbol" w:hint="default"/>
      </w:rPr>
    </w:lvl>
    <w:lvl w:ilvl="3" w:tplc="141A000F">
      <w:numFmt w:val="bullet"/>
      <w:lvlText w:val="-"/>
      <w:lvlJc w:val="left"/>
      <w:pPr>
        <w:ind w:left="2880" w:hanging="360"/>
      </w:pPr>
      <w:rPr>
        <w:rFonts w:ascii="Arial" w:eastAsiaTheme="minorHAnsi" w:hAnsi="Arial" w:cs="Arial" w:hint="default"/>
      </w:rPr>
    </w:lvl>
    <w:lvl w:ilvl="4" w:tplc="141A0019">
      <w:start w:val="1"/>
      <w:numFmt w:val="bullet"/>
      <w:lvlText w:val="o"/>
      <w:lvlJc w:val="left"/>
      <w:pPr>
        <w:ind w:left="3600" w:hanging="360"/>
      </w:pPr>
      <w:rPr>
        <w:rFonts w:ascii="Courier New" w:hAnsi="Courier New" w:cs="Courier New" w:hint="default"/>
      </w:rPr>
    </w:lvl>
    <w:lvl w:ilvl="5" w:tplc="141A001B">
      <w:numFmt w:val="bullet"/>
      <w:lvlText w:val="-"/>
      <w:lvlJc w:val="left"/>
      <w:pPr>
        <w:ind w:left="4320" w:hanging="360"/>
      </w:pPr>
      <w:rPr>
        <w:rFonts w:ascii="Arial" w:eastAsiaTheme="minorHAnsi" w:hAnsi="Arial" w:cs="Arial" w:hint="default"/>
      </w:rPr>
    </w:lvl>
    <w:lvl w:ilvl="6" w:tplc="141A000F" w:tentative="1">
      <w:start w:val="1"/>
      <w:numFmt w:val="bullet"/>
      <w:lvlText w:val=""/>
      <w:lvlJc w:val="left"/>
      <w:pPr>
        <w:ind w:left="5040" w:hanging="360"/>
      </w:pPr>
      <w:rPr>
        <w:rFonts w:ascii="Symbol" w:hAnsi="Symbol" w:hint="default"/>
      </w:rPr>
    </w:lvl>
    <w:lvl w:ilvl="7" w:tplc="141A0019" w:tentative="1">
      <w:start w:val="1"/>
      <w:numFmt w:val="bullet"/>
      <w:lvlText w:val="o"/>
      <w:lvlJc w:val="left"/>
      <w:pPr>
        <w:ind w:left="5760" w:hanging="360"/>
      </w:pPr>
      <w:rPr>
        <w:rFonts w:ascii="Courier New" w:hAnsi="Courier New" w:cs="Courier New" w:hint="default"/>
      </w:rPr>
    </w:lvl>
    <w:lvl w:ilvl="8" w:tplc="141A001B" w:tentative="1">
      <w:start w:val="1"/>
      <w:numFmt w:val="bullet"/>
      <w:lvlText w:val=""/>
      <w:lvlJc w:val="left"/>
      <w:pPr>
        <w:ind w:left="6480" w:hanging="360"/>
      </w:pPr>
      <w:rPr>
        <w:rFonts w:ascii="Wingdings" w:hAnsi="Wingdings" w:hint="default"/>
      </w:rPr>
    </w:lvl>
  </w:abstractNum>
  <w:abstractNum w:abstractNumId="54" w15:restartNumberingAfterBreak="0">
    <w:nsid w:val="794C3CA1"/>
    <w:multiLevelType w:val="hybridMultilevel"/>
    <w:tmpl w:val="6E68E6FA"/>
    <w:lvl w:ilvl="0" w:tplc="141A0001">
      <w:start w:val="1"/>
      <w:numFmt w:val="decimal"/>
      <w:lvlText w:val="(%1)"/>
      <w:lvlJc w:val="left"/>
      <w:pPr>
        <w:ind w:left="720" w:hanging="360"/>
      </w:pPr>
      <w:rPr>
        <w:rFonts w:hint="default"/>
      </w:rPr>
    </w:lvl>
    <w:lvl w:ilvl="1" w:tplc="141A0001" w:tentative="1">
      <w:start w:val="1"/>
      <w:numFmt w:val="lowerLetter"/>
      <w:lvlText w:val="%2."/>
      <w:lvlJc w:val="left"/>
      <w:pPr>
        <w:ind w:left="1440" w:hanging="360"/>
      </w:pPr>
    </w:lvl>
    <w:lvl w:ilvl="2" w:tplc="141A0001" w:tentative="1">
      <w:start w:val="1"/>
      <w:numFmt w:val="lowerRoman"/>
      <w:lvlText w:val="%3."/>
      <w:lvlJc w:val="right"/>
      <w:pPr>
        <w:ind w:left="2160" w:hanging="180"/>
      </w:pPr>
    </w:lvl>
    <w:lvl w:ilvl="3" w:tplc="5D46B1F6" w:tentative="1">
      <w:start w:val="1"/>
      <w:numFmt w:val="decimal"/>
      <w:lvlText w:val="%4."/>
      <w:lvlJc w:val="left"/>
      <w:pPr>
        <w:ind w:left="2880" w:hanging="360"/>
      </w:pPr>
    </w:lvl>
    <w:lvl w:ilvl="4" w:tplc="141A0003" w:tentative="1">
      <w:start w:val="1"/>
      <w:numFmt w:val="lowerLetter"/>
      <w:lvlText w:val="%5."/>
      <w:lvlJc w:val="left"/>
      <w:pPr>
        <w:ind w:left="3600" w:hanging="360"/>
      </w:pPr>
    </w:lvl>
    <w:lvl w:ilvl="5" w:tplc="5D46B1F6" w:tentative="1">
      <w:start w:val="1"/>
      <w:numFmt w:val="lowerRoman"/>
      <w:lvlText w:val="%6."/>
      <w:lvlJc w:val="right"/>
      <w:pPr>
        <w:ind w:left="4320" w:hanging="180"/>
      </w:pPr>
    </w:lvl>
    <w:lvl w:ilvl="6" w:tplc="141A0001" w:tentative="1">
      <w:start w:val="1"/>
      <w:numFmt w:val="decimal"/>
      <w:lvlText w:val="%7."/>
      <w:lvlJc w:val="left"/>
      <w:pPr>
        <w:ind w:left="5040" w:hanging="360"/>
      </w:pPr>
    </w:lvl>
    <w:lvl w:ilvl="7" w:tplc="141A0003" w:tentative="1">
      <w:start w:val="1"/>
      <w:numFmt w:val="lowerLetter"/>
      <w:lvlText w:val="%8."/>
      <w:lvlJc w:val="left"/>
      <w:pPr>
        <w:ind w:left="5760" w:hanging="360"/>
      </w:pPr>
    </w:lvl>
    <w:lvl w:ilvl="8" w:tplc="141A0005" w:tentative="1">
      <w:start w:val="1"/>
      <w:numFmt w:val="lowerRoman"/>
      <w:lvlText w:val="%9."/>
      <w:lvlJc w:val="right"/>
      <w:pPr>
        <w:ind w:left="6480" w:hanging="180"/>
      </w:pPr>
    </w:lvl>
  </w:abstractNum>
  <w:abstractNum w:abstractNumId="55" w15:restartNumberingAfterBreak="0">
    <w:nsid w:val="7C3C5277"/>
    <w:multiLevelType w:val="hybridMultilevel"/>
    <w:tmpl w:val="B5FE72C0"/>
    <w:lvl w:ilvl="0" w:tplc="71ECCAB0">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37"/>
  </w:num>
  <w:num w:numId="2">
    <w:abstractNumId w:val="10"/>
  </w:num>
  <w:num w:numId="3">
    <w:abstractNumId w:val="53"/>
  </w:num>
  <w:num w:numId="4">
    <w:abstractNumId w:val="13"/>
  </w:num>
  <w:num w:numId="5">
    <w:abstractNumId w:val="35"/>
  </w:num>
  <w:num w:numId="6">
    <w:abstractNumId w:val="15"/>
  </w:num>
  <w:num w:numId="7">
    <w:abstractNumId w:val="3"/>
  </w:num>
  <w:num w:numId="8">
    <w:abstractNumId w:val="47"/>
  </w:num>
  <w:num w:numId="9">
    <w:abstractNumId w:val="19"/>
  </w:num>
  <w:num w:numId="10">
    <w:abstractNumId w:val="17"/>
  </w:num>
  <w:num w:numId="11">
    <w:abstractNumId w:val="9"/>
  </w:num>
  <w:num w:numId="12">
    <w:abstractNumId w:val="11"/>
  </w:num>
  <w:num w:numId="13">
    <w:abstractNumId w:val="28"/>
  </w:num>
  <w:num w:numId="14">
    <w:abstractNumId w:val="21"/>
  </w:num>
  <w:num w:numId="15">
    <w:abstractNumId w:val="49"/>
  </w:num>
  <w:num w:numId="16">
    <w:abstractNumId w:val="2"/>
  </w:num>
  <w:num w:numId="17">
    <w:abstractNumId w:val="8"/>
  </w:num>
  <w:num w:numId="18">
    <w:abstractNumId w:val="29"/>
  </w:num>
  <w:num w:numId="19">
    <w:abstractNumId w:val="50"/>
  </w:num>
  <w:num w:numId="20">
    <w:abstractNumId w:val="33"/>
  </w:num>
  <w:num w:numId="21">
    <w:abstractNumId w:val="45"/>
  </w:num>
  <w:num w:numId="22">
    <w:abstractNumId w:val="30"/>
  </w:num>
  <w:num w:numId="23">
    <w:abstractNumId w:val="7"/>
  </w:num>
  <w:num w:numId="24">
    <w:abstractNumId w:val="36"/>
  </w:num>
  <w:num w:numId="25">
    <w:abstractNumId w:val="4"/>
  </w:num>
  <w:num w:numId="26">
    <w:abstractNumId w:val="18"/>
  </w:num>
  <w:num w:numId="27">
    <w:abstractNumId w:val="54"/>
  </w:num>
  <w:num w:numId="28">
    <w:abstractNumId w:val="55"/>
  </w:num>
  <w:num w:numId="29">
    <w:abstractNumId w:val="5"/>
  </w:num>
  <w:num w:numId="30">
    <w:abstractNumId w:val="0"/>
  </w:num>
  <w:num w:numId="31">
    <w:abstractNumId w:val="34"/>
  </w:num>
  <w:num w:numId="32">
    <w:abstractNumId w:val="20"/>
  </w:num>
  <w:num w:numId="33">
    <w:abstractNumId w:val="42"/>
  </w:num>
  <w:num w:numId="34">
    <w:abstractNumId w:val="12"/>
  </w:num>
  <w:num w:numId="35">
    <w:abstractNumId w:val="43"/>
  </w:num>
  <w:num w:numId="36">
    <w:abstractNumId w:val="25"/>
  </w:num>
  <w:num w:numId="37">
    <w:abstractNumId w:val="52"/>
  </w:num>
  <w:num w:numId="38">
    <w:abstractNumId w:val="44"/>
  </w:num>
  <w:num w:numId="39">
    <w:abstractNumId w:val="14"/>
  </w:num>
  <w:num w:numId="40">
    <w:abstractNumId w:val="22"/>
  </w:num>
  <w:num w:numId="41">
    <w:abstractNumId w:val="48"/>
  </w:num>
  <w:num w:numId="42">
    <w:abstractNumId w:val="51"/>
  </w:num>
  <w:num w:numId="43">
    <w:abstractNumId w:val="46"/>
  </w:num>
  <w:num w:numId="44">
    <w:abstractNumId w:val="32"/>
  </w:num>
  <w:num w:numId="45">
    <w:abstractNumId w:val="41"/>
  </w:num>
  <w:num w:numId="46">
    <w:abstractNumId w:val="38"/>
  </w:num>
  <w:num w:numId="47">
    <w:abstractNumId w:val="31"/>
  </w:num>
  <w:num w:numId="48">
    <w:abstractNumId w:val="16"/>
  </w:num>
  <w:num w:numId="49">
    <w:abstractNumId w:val="23"/>
  </w:num>
  <w:num w:numId="50">
    <w:abstractNumId w:val="39"/>
  </w:num>
  <w:num w:numId="51">
    <w:abstractNumId w:val="24"/>
  </w:num>
  <w:num w:numId="52">
    <w:abstractNumId w:val="40"/>
  </w:num>
  <w:num w:numId="53">
    <w:abstractNumId w:val="1"/>
  </w:num>
  <w:num w:numId="54">
    <w:abstractNumId w:val="6"/>
  </w:num>
  <w:num w:numId="55">
    <w:abstractNumId w:val="26"/>
  </w:num>
  <w:num w:numId="5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45"/>
    <w:rsid w:val="00003404"/>
    <w:rsid w:val="00003B36"/>
    <w:rsid w:val="000071F9"/>
    <w:rsid w:val="00010A0A"/>
    <w:rsid w:val="00011C05"/>
    <w:rsid w:val="00012018"/>
    <w:rsid w:val="000215D4"/>
    <w:rsid w:val="000305EA"/>
    <w:rsid w:val="00031DCC"/>
    <w:rsid w:val="00032A66"/>
    <w:rsid w:val="00032B01"/>
    <w:rsid w:val="00037905"/>
    <w:rsid w:val="0004255A"/>
    <w:rsid w:val="00043D73"/>
    <w:rsid w:val="00044E79"/>
    <w:rsid w:val="00046359"/>
    <w:rsid w:val="00054335"/>
    <w:rsid w:val="000676F3"/>
    <w:rsid w:val="0007176A"/>
    <w:rsid w:val="000779EA"/>
    <w:rsid w:val="00077EB7"/>
    <w:rsid w:val="00082008"/>
    <w:rsid w:val="000844FF"/>
    <w:rsid w:val="00096513"/>
    <w:rsid w:val="0009779C"/>
    <w:rsid w:val="000A0AF2"/>
    <w:rsid w:val="000A21B8"/>
    <w:rsid w:val="000A3552"/>
    <w:rsid w:val="000A4200"/>
    <w:rsid w:val="000C1F3C"/>
    <w:rsid w:val="000C6CEE"/>
    <w:rsid w:val="000C7076"/>
    <w:rsid w:val="000D1534"/>
    <w:rsid w:val="000D72F2"/>
    <w:rsid w:val="000E1E7B"/>
    <w:rsid w:val="000E73CA"/>
    <w:rsid w:val="000F40F2"/>
    <w:rsid w:val="000F4CA0"/>
    <w:rsid w:val="00115B3A"/>
    <w:rsid w:val="001206B0"/>
    <w:rsid w:val="00130ABF"/>
    <w:rsid w:val="00134906"/>
    <w:rsid w:val="00152892"/>
    <w:rsid w:val="0015799E"/>
    <w:rsid w:val="00157CEA"/>
    <w:rsid w:val="00164442"/>
    <w:rsid w:val="00165144"/>
    <w:rsid w:val="0016574C"/>
    <w:rsid w:val="001A4FD8"/>
    <w:rsid w:val="001A57F5"/>
    <w:rsid w:val="001C0941"/>
    <w:rsid w:val="001C1354"/>
    <w:rsid w:val="001C20A4"/>
    <w:rsid w:val="001C68F3"/>
    <w:rsid w:val="001D0AD8"/>
    <w:rsid w:val="001E2A6D"/>
    <w:rsid w:val="00202A4D"/>
    <w:rsid w:val="00202C19"/>
    <w:rsid w:val="00211CC8"/>
    <w:rsid w:val="00214997"/>
    <w:rsid w:val="00234C8A"/>
    <w:rsid w:val="002365BB"/>
    <w:rsid w:val="0024066E"/>
    <w:rsid w:val="00240768"/>
    <w:rsid w:val="00240F96"/>
    <w:rsid w:val="00255DD2"/>
    <w:rsid w:val="002563CE"/>
    <w:rsid w:val="00262695"/>
    <w:rsid w:val="00274BD5"/>
    <w:rsid w:val="00280EF4"/>
    <w:rsid w:val="002819EA"/>
    <w:rsid w:val="00281E64"/>
    <w:rsid w:val="0028486D"/>
    <w:rsid w:val="002860A4"/>
    <w:rsid w:val="00292FAB"/>
    <w:rsid w:val="002A4F76"/>
    <w:rsid w:val="002A5CF7"/>
    <w:rsid w:val="002B10C4"/>
    <w:rsid w:val="002B2506"/>
    <w:rsid w:val="002B57FC"/>
    <w:rsid w:val="002B6CC1"/>
    <w:rsid w:val="002C3DBF"/>
    <w:rsid w:val="002D737A"/>
    <w:rsid w:val="002F1C3A"/>
    <w:rsid w:val="002F521B"/>
    <w:rsid w:val="002F5444"/>
    <w:rsid w:val="002F5F14"/>
    <w:rsid w:val="00310B8E"/>
    <w:rsid w:val="00314A4F"/>
    <w:rsid w:val="003273C0"/>
    <w:rsid w:val="00337010"/>
    <w:rsid w:val="00343CCF"/>
    <w:rsid w:val="0034490B"/>
    <w:rsid w:val="00347614"/>
    <w:rsid w:val="00355504"/>
    <w:rsid w:val="00356915"/>
    <w:rsid w:val="003606D6"/>
    <w:rsid w:val="00362747"/>
    <w:rsid w:val="00364AC7"/>
    <w:rsid w:val="00386CD2"/>
    <w:rsid w:val="00391407"/>
    <w:rsid w:val="003921C2"/>
    <w:rsid w:val="003A0721"/>
    <w:rsid w:val="003A454D"/>
    <w:rsid w:val="003A68A3"/>
    <w:rsid w:val="003A7509"/>
    <w:rsid w:val="003A7A89"/>
    <w:rsid w:val="003B24FA"/>
    <w:rsid w:val="003B6F48"/>
    <w:rsid w:val="003D33F8"/>
    <w:rsid w:val="003D431D"/>
    <w:rsid w:val="003F5639"/>
    <w:rsid w:val="00404B41"/>
    <w:rsid w:val="00407160"/>
    <w:rsid w:val="00426DB6"/>
    <w:rsid w:val="004378BF"/>
    <w:rsid w:val="00446D81"/>
    <w:rsid w:val="00447D0C"/>
    <w:rsid w:val="004515EB"/>
    <w:rsid w:val="00463C7C"/>
    <w:rsid w:val="00463F5E"/>
    <w:rsid w:val="00464467"/>
    <w:rsid w:val="00464B66"/>
    <w:rsid w:val="00465019"/>
    <w:rsid w:val="00466C1B"/>
    <w:rsid w:val="004719D7"/>
    <w:rsid w:val="00472516"/>
    <w:rsid w:val="00472FE1"/>
    <w:rsid w:val="00475843"/>
    <w:rsid w:val="004772CC"/>
    <w:rsid w:val="00477417"/>
    <w:rsid w:val="00485732"/>
    <w:rsid w:val="00493299"/>
    <w:rsid w:val="00494ACA"/>
    <w:rsid w:val="004958C0"/>
    <w:rsid w:val="004970B9"/>
    <w:rsid w:val="00497F64"/>
    <w:rsid w:val="004A114D"/>
    <w:rsid w:val="004A6221"/>
    <w:rsid w:val="004B082E"/>
    <w:rsid w:val="004B7320"/>
    <w:rsid w:val="004C3AF5"/>
    <w:rsid w:val="004D4458"/>
    <w:rsid w:val="004F4AFC"/>
    <w:rsid w:val="00500474"/>
    <w:rsid w:val="0050495A"/>
    <w:rsid w:val="00505148"/>
    <w:rsid w:val="00510636"/>
    <w:rsid w:val="00513067"/>
    <w:rsid w:val="00516450"/>
    <w:rsid w:val="00521EF3"/>
    <w:rsid w:val="0052410A"/>
    <w:rsid w:val="00525534"/>
    <w:rsid w:val="00525937"/>
    <w:rsid w:val="00530DBF"/>
    <w:rsid w:val="00531241"/>
    <w:rsid w:val="0054021E"/>
    <w:rsid w:val="00544CDA"/>
    <w:rsid w:val="00545E43"/>
    <w:rsid w:val="00575E30"/>
    <w:rsid w:val="00575F7F"/>
    <w:rsid w:val="005826DB"/>
    <w:rsid w:val="0058562D"/>
    <w:rsid w:val="00586E8E"/>
    <w:rsid w:val="00596540"/>
    <w:rsid w:val="005B0970"/>
    <w:rsid w:val="005B4A2F"/>
    <w:rsid w:val="005C0B64"/>
    <w:rsid w:val="005C0C72"/>
    <w:rsid w:val="005C2B9E"/>
    <w:rsid w:val="005C2E0D"/>
    <w:rsid w:val="005C62B3"/>
    <w:rsid w:val="005D2F98"/>
    <w:rsid w:val="005D30C3"/>
    <w:rsid w:val="005D5470"/>
    <w:rsid w:val="005D607B"/>
    <w:rsid w:val="005E240D"/>
    <w:rsid w:val="005F2CAD"/>
    <w:rsid w:val="005F7297"/>
    <w:rsid w:val="00600721"/>
    <w:rsid w:val="0060243E"/>
    <w:rsid w:val="00606A76"/>
    <w:rsid w:val="00626364"/>
    <w:rsid w:val="006268B3"/>
    <w:rsid w:val="00630C73"/>
    <w:rsid w:val="0064083F"/>
    <w:rsid w:val="00656F9A"/>
    <w:rsid w:val="00660134"/>
    <w:rsid w:val="00666AFE"/>
    <w:rsid w:val="00674D18"/>
    <w:rsid w:val="0068729F"/>
    <w:rsid w:val="0069096E"/>
    <w:rsid w:val="006956B1"/>
    <w:rsid w:val="006A1238"/>
    <w:rsid w:val="006B5534"/>
    <w:rsid w:val="006C5977"/>
    <w:rsid w:val="006C774F"/>
    <w:rsid w:val="006D0D5C"/>
    <w:rsid w:val="006D133D"/>
    <w:rsid w:val="006D5988"/>
    <w:rsid w:val="006E338C"/>
    <w:rsid w:val="006E717E"/>
    <w:rsid w:val="006F1F5F"/>
    <w:rsid w:val="006F5B13"/>
    <w:rsid w:val="00703C8D"/>
    <w:rsid w:val="0070489C"/>
    <w:rsid w:val="00714C45"/>
    <w:rsid w:val="00715A14"/>
    <w:rsid w:val="00722746"/>
    <w:rsid w:val="007337BB"/>
    <w:rsid w:val="0073511A"/>
    <w:rsid w:val="00735A07"/>
    <w:rsid w:val="00735A15"/>
    <w:rsid w:val="00744E88"/>
    <w:rsid w:val="00750874"/>
    <w:rsid w:val="00754133"/>
    <w:rsid w:val="00755825"/>
    <w:rsid w:val="00757713"/>
    <w:rsid w:val="007813AA"/>
    <w:rsid w:val="007817C6"/>
    <w:rsid w:val="00783380"/>
    <w:rsid w:val="0079140D"/>
    <w:rsid w:val="00791643"/>
    <w:rsid w:val="00795763"/>
    <w:rsid w:val="007A75E1"/>
    <w:rsid w:val="007A7E96"/>
    <w:rsid w:val="007B5C2D"/>
    <w:rsid w:val="007D0F1A"/>
    <w:rsid w:val="007D0FF0"/>
    <w:rsid w:val="007D7F7B"/>
    <w:rsid w:val="007E20B4"/>
    <w:rsid w:val="007E4A89"/>
    <w:rsid w:val="007E6CC2"/>
    <w:rsid w:val="007E76C4"/>
    <w:rsid w:val="007F3DD0"/>
    <w:rsid w:val="007F7DD6"/>
    <w:rsid w:val="00814797"/>
    <w:rsid w:val="008174C2"/>
    <w:rsid w:val="00822671"/>
    <w:rsid w:val="00822887"/>
    <w:rsid w:val="0082323D"/>
    <w:rsid w:val="00823EE6"/>
    <w:rsid w:val="008273FB"/>
    <w:rsid w:val="0083637A"/>
    <w:rsid w:val="0083707F"/>
    <w:rsid w:val="0084286B"/>
    <w:rsid w:val="00842CC1"/>
    <w:rsid w:val="008534BF"/>
    <w:rsid w:val="00853F94"/>
    <w:rsid w:val="00877135"/>
    <w:rsid w:val="0088269F"/>
    <w:rsid w:val="00883C1A"/>
    <w:rsid w:val="00884E67"/>
    <w:rsid w:val="00886A79"/>
    <w:rsid w:val="00890529"/>
    <w:rsid w:val="00890BC2"/>
    <w:rsid w:val="0089467E"/>
    <w:rsid w:val="008974BE"/>
    <w:rsid w:val="008A7927"/>
    <w:rsid w:val="008B6F4E"/>
    <w:rsid w:val="008C1442"/>
    <w:rsid w:val="008C5D37"/>
    <w:rsid w:val="008D1328"/>
    <w:rsid w:val="008E0CA6"/>
    <w:rsid w:val="008E259B"/>
    <w:rsid w:val="008E4BE9"/>
    <w:rsid w:val="008E7359"/>
    <w:rsid w:val="008E7AEC"/>
    <w:rsid w:val="009018BA"/>
    <w:rsid w:val="009054FA"/>
    <w:rsid w:val="00910D51"/>
    <w:rsid w:val="00912279"/>
    <w:rsid w:val="009167B9"/>
    <w:rsid w:val="0092482D"/>
    <w:rsid w:val="00930CD0"/>
    <w:rsid w:val="0094576B"/>
    <w:rsid w:val="009476DA"/>
    <w:rsid w:val="009546EA"/>
    <w:rsid w:val="00984325"/>
    <w:rsid w:val="00985F82"/>
    <w:rsid w:val="00987677"/>
    <w:rsid w:val="00995D40"/>
    <w:rsid w:val="009A07A1"/>
    <w:rsid w:val="009A1AD1"/>
    <w:rsid w:val="009B4D73"/>
    <w:rsid w:val="009B5A9C"/>
    <w:rsid w:val="009C28A3"/>
    <w:rsid w:val="009D1A45"/>
    <w:rsid w:val="009D2C5D"/>
    <w:rsid w:val="009D6242"/>
    <w:rsid w:val="009D767F"/>
    <w:rsid w:val="009E3FD8"/>
    <w:rsid w:val="009F1438"/>
    <w:rsid w:val="00A0124E"/>
    <w:rsid w:val="00A2243E"/>
    <w:rsid w:val="00A31669"/>
    <w:rsid w:val="00A3229C"/>
    <w:rsid w:val="00A3646F"/>
    <w:rsid w:val="00A4126B"/>
    <w:rsid w:val="00A469DE"/>
    <w:rsid w:val="00A46E0D"/>
    <w:rsid w:val="00A517E8"/>
    <w:rsid w:val="00A51869"/>
    <w:rsid w:val="00A5362E"/>
    <w:rsid w:val="00A54F56"/>
    <w:rsid w:val="00A65802"/>
    <w:rsid w:val="00A66EA9"/>
    <w:rsid w:val="00A80EF4"/>
    <w:rsid w:val="00A846CB"/>
    <w:rsid w:val="00A84CD0"/>
    <w:rsid w:val="00A86613"/>
    <w:rsid w:val="00A95C57"/>
    <w:rsid w:val="00AA24E2"/>
    <w:rsid w:val="00AA5816"/>
    <w:rsid w:val="00AC281B"/>
    <w:rsid w:val="00AC3A0F"/>
    <w:rsid w:val="00AD76B7"/>
    <w:rsid w:val="00AF0292"/>
    <w:rsid w:val="00B111A0"/>
    <w:rsid w:val="00B11F57"/>
    <w:rsid w:val="00B235F8"/>
    <w:rsid w:val="00B24244"/>
    <w:rsid w:val="00B26CC5"/>
    <w:rsid w:val="00B35418"/>
    <w:rsid w:val="00B46635"/>
    <w:rsid w:val="00B5081A"/>
    <w:rsid w:val="00B50921"/>
    <w:rsid w:val="00B50EAB"/>
    <w:rsid w:val="00B50F32"/>
    <w:rsid w:val="00B54E43"/>
    <w:rsid w:val="00B6449E"/>
    <w:rsid w:val="00B827B7"/>
    <w:rsid w:val="00B83FBA"/>
    <w:rsid w:val="00B850AE"/>
    <w:rsid w:val="00B86C27"/>
    <w:rsid w:val="00B873B8"/>
    <w:rsid w:val="00B875CC"/>
    <w:rsid w:val="00B96561"/>
    <w:rsid w:val="00BA4613"/>
    <w:rsid w:val="00BA497A"/>
    <w:rsid w:val="00BC36A6"/>
    <w:rsid w:val="00BD1B61"/>
    <w:rsid w:val="00BD28E4"/>
    <w:rsid w:val="00BD5D08"/>
    <w:rsid w:val="00BD6CB2"/>
    <w:rsid w:val="00BE2423"/>
    <w:rsid w:val="00BE2D4C"/>
    <w:rsid w:val="00BF37A9"/>
    <w:rsid w:val="00BF6543"/>
    <w:rsid w:val="00C06E3E"/>
    <w:rsid w:val="00C15B91"/>
    <w:rsid w:val="00C22235"/>
    <w:rsid w:val="00C464B7"/>
    <w:rsid w:val="00C50DCB"/>
    <w:rsid w:val="00C52330"/>
    <w:rsid w:val="00C704BB"/>
    <w:rsid w:val="00C71684"/>
    <w:rsid w:val="00C871F9"/>
    <w:rsid w:val="00C90369"/>
    <w:rsid w:val="00C9404E"/>
    <w:rsid w:val="00C94D1C"/>
    <w:rsid w:val="00CA3C1A"/>
    <w:rsid w:val="00CB3515"/>
    <w:rsid w:val="00CB5099"/>
    <w:rsid w:val="00CB5DBC"/>
    <w:rsid w:val="00CB7EBF"/>
    <w:rsid w:val="00CC2102"/>
    <w:rsid w:val="00CC3A54"/>
    <w:rsid w:val="00CD2C6E"/>
    <w:rsid w:val="00CE307E"/>
    <w:rsid w:val="00CE7F7F"/>
    <w:rsid w:val="00CF0AEA"/>
    <w:rsid w:val="00CF5BB3"/>
    <w:rsid w:val="00D3326C"/>
    <w:rsid w:val="00D35078"/>
    <w:rsid w:val="00D51172"/>
    <w:rsid w:val="00D60E1E"/>
    <w:rsid w:val="00D612E6"/>
    <w:rsid w:val="00D77344"/>
    <w:rsid w:val="00D82CD5"/>
    <w:rsid w:val="00D840EF"/>
    <w:rsid w:val="00D8672C"/>
    <w:rsid w:val="00DA5D12"/>
    <w:rsid w:val="00DA64C9"/>
    <w:rsid w:val="00DB35A3"/>
    <w:rsid w:val="00DB72B1"/>
    <w:rsid w:val="00DD16C2"/>
    <w:rsid w:val="00DD4900"/>
    <w:rsid w:val="00DD6799"/>
    <w:rsid w:val="00DD6CCC"/>
    <w:rsid w:val="00DE5C22"/>
    <w:rsid w:val="00DE6A49"/>
    <w:rsid w:val="00DF4D24"/>
    <w:rsid w:val="00E00838"/>
    <w:rsid w:val="00E11837"/>
    <w:rsid w:val="00E131A2"/>
    <w:rsid w:val="00E204BE"/>
    <w:rsid w:val="00E24D39"/>
    <w:rsid w:val="00E266E0"/>
    <w:rsid w:val="00E379D2"/>
    <w:rsid w:val="00E43E0A"/>
    <w:rsid w:val="00E447C4"/>
    <w:rsid w:val="00E51463"/>
    <w:rsid w:val="00E6232E"/>
    <w:rsid w:val="00E64DA5"/>
    <w:rsid w:val="00E717F2"/>
    <w:rsid w:val="00E75112"/>
    <w:rsid w:val="00E75973"/>
    <w:rsid w:val="00E76B91"/>
    <w:rsid w:val="00E82747"/>
    <w:rsid w:val="00E859CA"/>
    <w:rsid w:val="00E85F12"/>
    <w:rsid w:val="00E90A52"/>
    <w:rsid w:val="00EB13E8"/>
    <w:rsid w:val="00EB1A7D"/>
    <w:rsid w:val="00ED049D"/>
    <w:rsid w:val="00ED42EC"/>
    <w:rsid w:val="00ED7D85"/>
    <w:rsid w:val="00EE1592"/>
    <w:rsid w:val="00EF4929"/>
    <w:rsid w:val="00EF4D0E"/>
    <w:rsid w:val="00F1331D"/>
    <w:rsid w:val="00F1574F"/>
    <w:rsid w:val="00F34E28"/>
    <w:rsid w:val="00F36089"/>
    <w:rsid w:val="00F4130F"/>
    <w:rsid w:val="00F504B2"/>
    <w:rsid w:val="00F54FA6"/>
    <w:rsid w:val="00F62B66"/>
    <w:rsid w:val="00F64E40"/>
    <w:rsid w:val="00F656AA"/>
    <w:rsid w:val="00F65AC9"/>
    <w:rsid w:val="00F84D3C"/>
    <w:rsid w:val="00F86151"/>
    <w:rsid w:val="00F86A00"/>
    <w:rsid w:val="00F97B00"/>
    <w:rsid w:val="00FA17D2"/>
    <w:rsid w:val="00FA1FCD"/>
    <w:rsid w:val="00FA3D4D"/>
    <w:rsid w:val="00FA5EDA"/>
    <w:rsid w:val="00FB3D25"/>
    <w:rsid w:val="00FC2895"/>
    <w:rsid w:val="00FC50C8"/>
    <w:rsid w:val="00FC7900"/>
    <w:rsid w:val="00FC7B79"/>
    <w:rsid w:val="00FD4442"/>
    <w:rsid w:val="00FE0512"/>
    <w:rsid w:val="00FF184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33B4"/>
  <w15:docId w15:val="{60E1A7B0-63CF-42FD-B8C8-3A44E5DC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45"/>
    <w:pPr>
      <w:spacing w:after="0" w:line="240" w:lineRule="auto"/>
    </w:pPr>
    <w:rPr>
      <w:rFonts w:ascii="Times New Roman" w:eastAsia="Times New Roman" w:hAnsi="Times New Roman" w:cs="Times New Roman"/>
      <w:szCs w:val="24"/>
      <w:lang w:val="hr-HR"/>
    </w:rPr>
  </w:style>
  <w:style w:type="paragraph" w:styleId="Heading1">
    <w:name w:val="heading 1"/>
    <w:basedOn w:val="Normal"/>
    <w:next w:val="Normal"/>
    <w:link w:val="Heading1Char"/>
    <w:uiPriority w:val="9"/>
    <w:qFormat/>
    <w:rsid w:val="0051063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510636"/>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uiPriority w:val="9"/>
    <w:unhideWhenUsed/>
    <w:qFormat/>
    <w:rsid w:val="009D2C5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636"/>
    <w:rPr>
      <w:rFonts w:ascii="Cambria" w:eastAsia="Times New Roman" w:hAnsi="Cambria" w:cs="Times New Roman"/>
      <w:b/>
      <w:bCs/>
      <w:kern w:val="32"/>
      <w:sz w:val="32"/>
      <w:szCs w:val="32"/>
      <w:lang w:val="hr-BA"/>
    </w:rPr>
  </w:style>
  <w:style w:type="character" w:customStyle="1" w:styleId="Heading2Char">
    <w:name w:val="Heading 2 Char"/>
    <w:basedOn w:val="DefaultParagraphFont"/>
    <w:link w:val="Heading2"/>
    <w:uiPriority w:val="9"/>
    <w:semiHidden/>
    <w:rsid w:val="00510636"/>
    <w:rPr>
      <w:rFonts w:ascii="Cambria" w:eastAsia="Times New Roman" w:hAnsi="Cambria" w:cs="Times New Roman"/>
      <w:b/>
      <w:bCs/>
      <w:i/>
      <w:iCs/>
      <w:sz w:val="28"/>
      <w:szCs w:val="28"/>
      <w:lang w:val="hr-BA"/>
    </w:rPr>
  </w:style>
  <w:style w:type="paragraph" w:customStyle="1" w:styleId="Default">
    <w:name w:val="Default"/>
    <w:rsid w:val="000A3552"/>
    <w:pPr>
      <w:autoSpaceDE w:val="0"/>
      <w:autoSpaceDN w:val="0"/>
      <w:adjustRightInd w:val="0"/>
      <w:spacing w:after="0" w:line="240" w:lineRule="auto"/>
    </w:pPr>
    <w:rPr>
      <w:rFonts w:ascii="Times New Roman" w:hAnsi="Times New Roman" w:cs="Times New Roman"/>
      <w:color w:val="000000"/>
      <w:szCs w:val="24"/>
      <w:lang w:val="en-US"/>
    </w:rPr>
  </w:style>
  <w:style w:type="paragraph" w:styleId="FootnoteText">
    <w:name w:val="footnote text"/>
    <w:basedOn w:val="Normal"/>
    <w:link w:val="FootnoteTextChar"/>
    <w:uiPriority w:val="99"/>
    <w:unhideWhenUsed/>
    <w:rsid w:val="000A3552"/>
    <w:rPr>
      <w:rFonts w:eastAsiaTheme="minorHAnsi"/>
      <w:sz w:val="20"/>
      <w:szCs w:val="20"/>
      <w:lang w:val="en-US"/>
    </w:rPr>
  </w:style>
  <w:style w:type="character" w:customStyle="1" w:styleId="FootnoteTextChar">
    <w:name w:val="Footnote Text Char"/>
    <w:basedOn w:val="DefaultParagraphFont"/>
    <w:link w:val="FootnoteText"/>
    <w:uiPriority w:val="99"/>
    <w:rsid w:val="000A3552"/>
    <w:rPr>
      <w:rFonts w:ascii="Times New Roman" w:hAnsi="Times New Roman" w:cs="Times New Roman"/>
      <w:sz w:val="20"/>
      <w:szCs w:val="20"/>
      <w:lang w:val="en-US"/>
    </w:rPr>
  </w:style>
  <w:style w:type="character" w:styleId="FootnoteReference">
    <w:name w:val="footnote reference"/>
    <w:basedOn w:val="DefaultParagraphFont"/>
    <w:uiPriority w:val="99"/>
    <w:semiHidden/>
    <w:unhideWhenUsed/>
    <w:rsid w:val="000A3552"/>
    <w:rPr>
      <w:vertAlign w:val="superscript"/>
    </w:rPr>
  </w:style>
  <w:style w:type="paragraph" w:styleId="ListParagraph">
    <w:name w:val="List Paragraph"/>
    <w:aliases w:val="1st level - Bullet List Paragraph,List Paragraph1,Lettre d'introduction,Paragrafo elenco,Medium Grid 1 - Accent 21,Resume Title,List Paragraph_Table bullets"/>
    <w:basedOn w:val="Normal"/>
    <w:link w:val="ListParagraphChar"/>
    <w:uiPriority w:val="34"/>
    <w:qFormat/>
    <w:rsid w:val="00B50EAB"/>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Resume Title Char,List Paragraph_Table bullets Char"/>
    <w:link w:val="ListParagraph"/>
    <w:uiPriority w:val="34"/>
    <w:locked/>
    <w:rsid w:val="00510636"/>
    <w:rPr>
      <w:rFonts w:ascii="Times New Roman" w:eastAsia="Times New Roman" w:hAnsi="Times New Roman" w:cs="Times New Roman"/>
      <w:szCs w:val="24"/>
    </w:rPr>
  </w:style>
  <w:style w:type="paragraph" w:styleId="TOC2">
    <w:name w:val="toc 2"/>
    <w:basedOn w:val="Normal"/>
    <w:next w:val="Normal"/>
    <w:autoRedefine/>
    <w:uiPriority w:val="39"/>
    <w:unhideWhenUsed/>
    <w:rsid w:val="004F4AFC"/>
    <w:pPr>
      <w:ind w:left="240"/>
    </w:pPr>
  </w:style>
  <w:style w:type="paragraph" w:styleId="NormalWeb">
    <w:name w:val="Normal (Web)"/>
    <w:basedOn w:val="Normal"/>
    <w:uiPriority w:val="99"/>
    <w:unhideWhenUsed/>
    <w:rsid w:val="006D0D5C"/>
    <w:pPr>
      <w:spacing w:before="100" w:beforeAutospacing="1" w:after="100" w:afterAutospacing="1"/>
    </w:pPr>
    <w:rPr>
      <w:lang w:val="en-US"/>
    </w:rPr>
  </w:style>
  <w:style w:type="character" w:customStyle="1" w:styleId="BalloonTextChar">
    <w:name w:val="Balloon Text Char"/>
    <w:basedOn w:val="DefaultParagraphFont"/>
    <w:link w:val="BalloonText"/>
    <w:uiPriority w:val="99"/>
    <w:semiHidden/>
    <w:rsid w:val="00510636"/>
    <w:rPr>
      <w:rFonts w:ascii="Tahoma" w:eastAsia="Times New Roman" w:hAnsi="Tahoma" w:cs="Tahoma"/>
      <w:sz w:val="16"/>
      <w:szCs w:val="16"/>
      <w:lang w:val="hr-BA"/>
    </w:rPr>
  </w:style>
  <w:style w:type="paragraph" w:styleId="BalloonText">
    <w:name w:val="Balloon Text"/>
    <w:basedOn w:val="Normal"/>
    <w:link w:val="BalloonTextChar"/>
    <w:uiPriority w:val="99"/>
    <w:semiHidden/>
    <w:unhideWhenUsed/>
    <w:rsid w:val="00510636"/>
    <w:rPr>
      <w:rFonts w:ascii="Tahoma" w:hAnsi="Tahoma" w:cs="Tahoma"/>
      <w:sz w:val="16"/>
      <w:szCs w:val="16"/>
    </w:rPr>
  </w:style>
  <w:style w:type="paragraph" w:styleId="NoSpacing">
    <w:name w:val="No Spacing"/>
    <w:link w:val="NoSpacingChar"/>
    <w:uiPriority w:val="1"/>
    <w:qFormat/>
    <w:rsid w:val="00510636"/>
    <w:pPr>
      <w:spacing w:after="0" w:line="240" w:lineRule="auto"/>
    </w:pPr>
    <w:rPr>
      <w:rFonts w:ascii="Times New Roman" w:eastAsia="Times New Roman" w:hAnsi="Times New Roman" w:cs="Times New Roman"/>
      <w:szCs w:val="24"/>
    </w:rPr>
  </w:style>
  <w:style w:type="character" w:customStyle="1" w:styleId="NoSpacingChar">
    <w:name w:val="No Spacing Char"/>
    <w:link w:val="NoSpacing"/>
    <w:uiPriority w:val="1"/>
    <w:locked/>
    <w:rsid w:val="00510636"/>
    <w:rPr>
      <w:rFonts w:ascii="Times New Roman" w:eastAsia="Times New Roman" w:hAnsi="Times New Roman" w:cs="Times New Roman"/>
      <w:szCs w:val="24"/>
    </w:rPr>
  </w:style>
  <w:style w:type="paragraph" w:styleId="CommentText">
    <w:name w:val="annotation text"/>
    <w:basedOn w:val="Normal"/>
    <w:link w:val="CommentTextChar"/>
    <w:uiPriority w:val="99"/>
    <w:unhideWhenUsed/>
    <w:rsid w:val="00510636"/>
    <w:rPr>
      <w:sz w:val="20"/>
      <w:szCs w:val="20"/>
    </w:rPr>
  </w:style>
  <w:style w:type="character" w:customStyle="1" w:styleId="CommentTextChar">
    <w:name w:val="Comment Text Char"/>
    <w:basedOn w:val="DefaultParagraphFont"/>
    <w:link w:val="CommentText"/>
    <w:uiPriority w:val="99"/>
    <w:rsid w:val="00510636"/>
    <w:rPr>
      <w:rFonts w:ascii="Times New Roman" w:eastAsia="Times New Roman" w:hAnsi="Times New Roman" w:cs="Times New Roman"/>
      <w:sz w:val="20"/>
      <w:szCs w:val="20"/>
      <w:lang w:val="hr-BA"/>
    </w:rPr>
  </w:style>
  <w:style w:type="character" w:customStyle="1" w:styleId="CommentSubjectChar">
    <w:name w:val="Comment Subject Char"/>
    <w:basedOn w:val="CommentTextChar"/>
    <w:link w:val="CommentSubject"/>
    <w:uiPriority w:val="99"/>
    <w:semiHidden/>
    <w:rsid w:val="00510636"/>
    <w:rPr>
      <w:rFonts w:ascii="Times New Roman" w:eastAsia="Times New Roman" w:hAnsi="Times New Roman" w:cs="Times New Roman"/>
      <w:b/>
      <w:bCs/>
      <w:sz w:val="20"/>
      <w:szCs w:val="20"/>
      <w:lang w:val="hr-BA"/>
    </w:rPr>
  </w:style>
  <w:style w:type="paragraph" w:styleId="CommentSubject">
    <w:name w:val="annotation subject"/>
    <w:basedOn w:val="CommentText"/>
    <w:next w:val="CommentText"/>
    <w:link w:val="CommentSubjectChar"/>
    <w:uiPriority w:val="99"/>
    <w:semiHidden/>
    <w:unhideWhenUsed/>
    <w:rsid w:val="00510636"/>
    <w:rPr>
      <w:b/>
      <w:bCs/>
    </w:rPr>
  </w:style>
  <w:style w:type="character" w:styleId="IntenseEmphasis">
    <w:name w:val="Intense Emphasis"/>
    <w:uiPriority w:val="21"/>
    <w:qFormat/>
    <w:rsid w:val="00510636"/>
    <w:rPr>
      <w:b/>
      <w:bCs/>
      <w:i/>
      <w:iCs/>
      <w:color w:val="4F81BD"/>
    </w:rPr>
  </w:style>
  <w:style w:type="paragraph" w:styleId="Header">
    <w:name w:val="header"/>
    <w:basedOn w:val="Normal"/>
    <w:link w:val="HeaderChar"/>
    <w:uiPriority w:val="99"/>
    <w:unhideWhenUsed/>
    <w:rsid w:val="00510636"/>
    <w:pPr>
      <w:tabs>
        <w:tab w:val="center" w:pos="4680"/>
        <w:tab w:val="right" w:pos="9360"/>
      </w:tabs>
    </w:pPr>
  </w:style>
  <w:style w:type="character" w:customStyle="1" w:styleId="HeaderChar">
    <w:name w:val="Header Char"/>
    <w:basedOn w:val="DefaultParagraphFont"/>
    <w:link w:val="Header"/>
    <w:uiPriority w:val="99"/>
    <w:rsid w:val="00510636"/>
    <w:rPr>
      <w:rFonts w:ascii="Times New Roman" w:eastAsia="Times New Roman" w:hAnsi="Times New Roman" w:cs="Times New Roman"/>
      <w:szCs w:val="24"/>
      <w:lang w:val="hr-BA"/>
    </w:rPr>
  </w:style>
  <w:style w:type="paragraph" w:styleId="Footer">
    <w:name w:val="footer"/>
    <w:basedOn w:val="Normal"/>
    <w:link w:val="FooterChar"/>
    <w:uiPriority w:val="99"/>
    <w:unhideWhenUsed/>
    <w:rsid w:val="00510636"/>
    <w:pPr>
      <w:tabs>
        <w:tab w:val="center" w:pos="4680"/>
        <w:tab w:val="right" w:pos="9360"/>
      </w:tabs>
    </w:pPr>
  </w:style>
  <w:style w:type="character" w:customStyle="1" w:styleId="FooterChar">
    <w:name w:val="Footer Char"/>
    <w:basedOn w:val="DefaultParagraphFont"/>
    <w:link w:val="Footer"/>
    <w:uiPriority w:val="99"/>
    <w:rsid w:val="00510636"/>
    <w:rPr>
      <w:rFonts w:ascii="Times New Roman" w:eastAsia="Times New Roman" w:hAnsi="Times New Roman" w:cs="Times New Roman"/>
      <w:szCs w:val="24"/>
      <w:lang w:val="hr-BA"/>
    </w:rPr>
  </w:style>
  <w:style w:type="character" w:customStyle="1" w:styleId="PlainTextChar">
    <w:name w:val="Plain Text Char"/>
    <w:basedOn w:val="DefaultParagraphFont"/>
    <w:link w:val="PlainText"/>
    <w:uiPriority w:val="99"/>
    <w:semiHidden/>
    <w:rsid w:val="00510636"/>
    <w:rPr>
      <w:rFonts w:ascii="Verdana" w:eastAsia="Calibri" w:hAnsi="Verdana" w:cs="Times New Roman"/>
      <w:color w:val="000000"/>
      <w:sz w:val="20"/>
      <w:szCs w:val="20"/>
      <w:lang w:val="en-US"/>
    </w:rPr>
  </w:style>
  <w:style w:type="paragraph" w:styleId="PlainText">
    <w:name w:val="Plain Text"/>
    <w:basedOn w:val="Normal"/>
    <w:link w:val="PlainTextChar"/>
    <w:uiPriority w:val="99"/>
    <w:semiHidden/>
    <w:unhideWhenUsed/>
    <w:rsid w:val="00510636"/>
    <w:rPr>
      <w:rFonts w:ascii="Verdana" w:eastAsia="Calibri" w:hAnsi="Verdana"/>
      <w:color w:val="000000"/>
      <w:sz w:val="20"/>
      <w:szCs w:val="20"/>
      <w:lang w:val="en-US"/>
    </w:rPr>
  </w:style>
  <w:style w:type="paragraph" w:customStyle="1" w:styleId="Style1">
    <w:name w:val="Style1"/>
    <w:basedOn w:val="Heading2"/>
    <w:qFormat/>
    <w:rsid w:val="00510636"/>
    <w:pPr>
      <w:ind w:left="567"/>
    </w:pPr>
    <w:rPr>
      <w:rFonts w:ascii="Arial" w:hAnsi="Arial" w:cs="Arial"/>
      <w:b w:val="0"/>
      <w:i w:val="0"/>
      <w:color w:val="1F1A17"/>
      <w:sz w:val="22"/>
      <w:szCs w:val="22"/>
    </w:rPr>
  </w:style>
  <w:style w:type="numbering" w:customStyle="1" w:styleId="Style2">
    <w:name w:val="Style2"/>
    <w:uiPriority w:val="99"/>
    <w:rsid w:val="002B10C4"/>
    <w:pPr>
      <w:numPr>
        <w:numId w:val="47"/>
      </w:numPr>
    </w:pPr>
  </w:style>
  <w:style w:type="character" w:styleId="CommentReference">
    <w:name w:val="annotation reference"/>
    <w:basedOn w:val="DefaultParagraphFont"/>
    <w:uiPriority w:val="99"/>
    <w:semiHidden/>
    <w:unhideWhenUsed/>
    <w:rsid w:val="000071F9"/>
    <w:rPr>
      <w:sz w:val="16"/>
      <w:szCs w:val="16"/>
    </w:rPr>
  </w:style>
  <w:style w:type="character" w:customStyle="1" w:styleId="Heading8Char">
    <w:name w:val="Heading 8 Char"/>
    <w:basedOn w:val="DefaultParagraphFont"/>
    <w:link w:val="Heading8"/>
    <w:uiPriority w:val="9"/>
    <w:rsid w:val="009D2C5D"/>
    <w:rPr>
      <w:rFonts w:asciiTheme="majorHAnsi" w:eastAsiaTheme="majorEastAsia" w:hAnsiTheme="majorHAnsi" w:cstheme="majorBidi"/>
      <w:color w:val="272727" w:themeColor="text1" w:themeTint="D8"/>
      <w:sz w:val="21"/>
      <w:szCs w:val="2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1342968891">
      <w:bodyDiv w:val="1"/>
      <w:marLeft w:val="0"/>
      <w:marRight w:val="0"/>
      <w:marTop w:val="0"/>
      <w:marBottom w:val="0"/>
      <w:divBdr>
        <w:top w:val="none" w:sz="0" w:space="0" w:color="auto"/>
        <w:left w:val="none" w:sz="0" w:space="0" w:color="auto"/>
        <w:bottom w:val="none" w:sz="0" w:space="0" w:color="auto"/>
        <w:right w:val="none" w:sz="0" w:space="0" w:color="auto"/>
      </w:divBdr>
    </w:div>
    <w:div w:id="1930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0B74D-BB27-4E78-9598-26F145AE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6915</Words>
  <Characters>39421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vukasovic</dc:creator>
  <cp:lastModifiedBy>zejna sijercic</cp:lastModifiedBy>
  <cp:revision>13</cp:revision>
  <cp:lastPrinted>2017-06-14T06:26:00Z</cp:lastPrinted>
  <dcterms:created xsi:type="dcterms:W3CDTF">2025-04-07T11:28:00Z</dcterms:created>
  <dcterms:modified xsi:type="dcterms:W3CDTF">2025-05-07T13:38:00Z</dcterms:modified>
</cp:coreProperties>
</file>