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F263D" w14:textId="023FB0C0" w:rsidR="00AE6E9F" w:rsidRPr="00BD015B" w:rsidRDefault="00AE6E9F" w:rsidP="00AE6E9F">
      <w:pPr>
        <w:spacing w:after="0" w:line="240" w:lineRule="auto"/>
        <w:jc w:val="center"/>
        <w:rPr>
          <w:rFonts w:ascii="Arial" w:hAnsi="Arial" w:cs="Arial"/>
          <w:sz w:val="28"/>
          <w:szCs w:val="28"/>
        </w:rPr>
      </w:pPr>
      <w:r w:rsidRPr="00BD015B">
        <w:rPr>
          <w:rFonts w:ascii="Arial" w:hAnsi="Arial" w:cs="Arial"/>
          <w:sz w:val="28"/>
          <w:szCs w:val="28"/>
        </w:rPr>
        <w:t>BOSNA I HERCEGOVINA</w:t>
      </w:r>
    </w:p>
    <w:p w14:paraId="1A3A9F58" w14:textId="375B590C" w:rsidR="00AE6E9F" w:rsidRPr="00BD015B" w:rsidRDefault="00AE6E9F" w:rsidP="00AE6E9F">
      <w:pPr>
        <w:spacing w:after="0" w:line="240" w:lineRule="auto"/>
        <w:jc w:val="center"/>
        <w:rPr>
          <w:rFonts w:ascii="Arial" w:hAnsi="Arial" w:cs="Arial"/>
          <w:sz w:val="28"/>
          <w:szCs w:val="28"/>
        </w:rPr>
      </w:pPr>
      <w:r w:rsidRPr="00BD015B">
        <w:rPr>
          <w:rFonts w:ascii="Arial" w:hAnsi="Arial" w:cs="Arial"/>
          <w:sz w:val="28"/>
          <w:szCs w:val="28"/>
        </w:rPr>
        <w:t>FEDERACIJA BOSNE I HERCEGOVINE</w:t>
      </w:r>
    </w:p>
    <w:p w14:paraId="55FFBAC0" w14:textId="723E0ED0" w:rsidR="00AE6E9F" w:rsidRPr="00BD015B" w:rsidRDefault="000172C9" w:rsidP="00AE6E9F">
      <w:pPr>
        <w:spacing w:after="0" w:line="240" w:lineRule="auto"/>
        <w:jc w:val="center"/>
        <w:rPr>
          <w:rFonts w:ascii="Arial" w:hAnsi="Arial" w:cs="Arial"/>
          <w:sz w:val="28"/>
          <w:szCs w:val="28"/>
        </w:rPr>
      </w:pPr>
      <w:r w:rsidRPr="00BD015B">
        <w:rPr>
          <w:noProof/>
          <w:lang w:eastAsia="hr-HR"/>
        </w:rPr>
        <w:drawing>
          <wp:anchor distT="0" distB="0" distL="114300" distR="114300" simplePos="0" relativeHeight="251823104" behindDoc="0" locked="0" layoutInCell="1" allowOverlap="1" wp14:anchorId="601750C1" wp14:editId="6343C915">
            <wp:simplePos x="0" y="0"/>
            <wp:positionH relativeFrom="margin">
              <wp:align>right</wp:align>
            </wp:positionH>
            <wp:positionV relativeFrom="margin">
              <wp:posOffset>828040</wp:posOffset>
            </wp:positionV>
            <wp:extent cx="6120130" cy="2266315"/>
            <wp:effectExtent l="0" t="0" r="0" b="635"/>
            <wp:wrapSquare wrapText="bothSides"/>
            <wp:docPr id="3" name="Picture 3" descr="https://thumbs.dreamstime.com/z/bosnia-herzegovina-skyline-landmarks-silhouette-bosnia-herzegovina-skyline-landmarks-silhouette-black-white-2298448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bosnia-herzegovina-skyline-landmarks-silhouette-bosnia-herzegovina-skyline-landmarks-silhouette-black-white-229844883.jpg?ct=jpeg"/>
                    <pic:cNvPicPr>
                      <a:picLocks noChangeAspect="1" noChangeArrowheads="1"/>
                    </pic:cNvPicPr>
                  </pic:nvPicPr>
                  <pic:blipFill rotWithShape="1">
                    <a:blip r:embed="rId8" cstate="print">
                      <a:biLevel thresh="75000"/>
                      <a:extLst>
                        <a:ext uri="{28A0092B-C50C-407E-A947-70E740481C1C}">
                          <a14:useLocalDpi xmlns:a14="http://schemas.microsoft.com/office/drawing/2010/main" val="0"/>
                        </a:ext>
                      </a:extLst>
                    </a:blip>
                    <a:srcRect l="6897" t="251" r="7064" b="69558"/>
                    <a:stretch/>
                  </pic:blipFill>
                  <pic:spPr bwMode="auto">
                    <a:xfrm>
                      <a:off x="0" y="0"/>
                      <a:ext cx="6120130" cy="2266315"/>
                    </a:xfrm>
                    <a:prstGeom prst="rect">
                      <a:avLst/>
                    </a:prstGeom>
                    <a:noFill/>
                    <a:ln>
                      <a:noFill/>
                    </a:ln>
                    <a:extLst>
                      <a:ext uri="{53640926-AAD7-44D8-BBD7-CCE9431645EC}">
                        <a14:shadowObscured xmlns:a14="http://schemas.microsoft.com/office/drawing/2010/main"/>
                      </a:ext>
                    </a:extLst>
                  </pic:spPr>
                </pic:pic>
              </a:graphicData>
            </a:graphic>
          </wp:anchor>
        </w:drawing>
      </w:r>
      <w:r w:rsidR="00AE6E9F" w:rsidRPr="00BD015B">
        <w:rPr>
          <w:rFonts w:ascii="Arial" w:hAnsi="Arial" w:cs="Arial"/>
          <w:sz w:val="28"/>
          <w:szCs w:val="28"/>
        </w:rPr>
        <w:t>VLADA FEDERACIJE BOSNE I HERCEGOVINE</w:t>
      </w:r>
    </w:p>
    <w:p w14:paraId="04CEFB3B" w14:textId="53D92052" w:rsidR="00AC34F3" w:rsidRPr="00BD015B" w:rsidRDefault="00AE6E9F" w:rsidP="000172C9">
      <w:pPr>
        <w:spacing w:after="0" w:line="240" w:lineRule="auto"/>
        <w:jc w:val="center"/>
        <w:rPr>
          <w:rFonts w:ascii="Arial" w:hAnsi="Arial" w:cs="Arial"/>
          <w:sz w:val="28"/>
          <w:szCs w:val="28"/>
        </w:rPr>
      </w:pPr>
      <w:r w:rsidRPr="00BD015B">
        <w:rPr>
          <w:rFonts w:ascii="Arial" w:hAnsi="Arial" w:cs="Arial"/>
          <w:sz w:val="28"/>
          <w:szCs w:val="28"/>
        </w:rPr>
        <w:t>FEDERALNO MINISTARSTVO FINANSIJA/FINANCIJA</w:t>
      </w:r>
    </w:p>
    <w:p w14:paraId="1388BF9B" w14:textId="189D18E5" w:rsidR="00AC34F3" w:rsidRPr="00BD015B" w:rsidRDefault="00AC34F3" w:rsidP="00102E05">
      <w:pPr>
        <w:rPr>
          <w:rFonts w:ascii="Arial" w:hAnsi="Arial" w:cs="Arial"/>
          <w:b/>
          <w:sz w:val="28"/>
          <w:szCs w:val="28"/>
        </w:rPr>
      </w:pPr>
    </w:p>
    <w:p w14:paraId="2918C424" w14:textId="780218A6" w:rsidR="00AE6E9F" w:rsidRPr="00BD015B" w:rsidRDefault="00AE6E9F" w:rsidP="00102E05">
      <w:pPr>
        <w:rPr>
          <w:rFonts w:ascii="Arial" w:hAnsi="Arial" w:cs="Arial"/>
          <w:b/>
          <w:sz w:val="28"/>
          <w:szCs w:val="28"/>
        </w:rPr>
      </w:pPr>
    </w:p>
    <w:p w14:paraId="1B2235F5" w14:textId="391AF381" w:rsidR="00AE6E9F" w:rsidRPr="00BD015B" w:rsidRDefault="00AE6E9F" w:rsidP="00AE6E9F">
      <w:pPr>
        <w:tabs>
          <w:tab w:val="left" w:pos="5288"/>
        </w:tabs>
        <w:jc w:val="center"/>
        <w:rPr>
          <w:rFonts w:ascii="Arial" w:hAnsi="Arial" w:cs="Arial"/>
          <w:b/>
          <w:sz w:val="40"/>
          <w:szCs w:val="40"/>
        </w:rPr>
      </w:pPr>
      <w:r w:rsidRPr="00BD015B">
        <w:rPr>
          <w:rFonts w:ascii="Arial" w:hAnsi="Arial" w:cs="Arial"/>
          <w:b/>
          <w:sz w:val="40"/>
          <w:szCs w:val="40"/>
        </w:rPr>
        <w:t>BUDŽET</w:t>
      </w:r>
      <w:r w:rsidR="005F6239" w:rsidRPr="00BD015B">
        <w:rPr>
          <w:rFonts w:ascii="Arial" w:hAnsi="Arial" w:cs="Arial"/>
          <w:b/>
          <w:sz w:val="40"/>
          <w:szCs w:val="40"/>
        </w:rPr>
        <w:t xml:space="preserve"> ZA GRAĐANE</w:t>
      </w:r>
      <w:r w:rsidRPr="00BD015B">
        <w:rPr>
          <w:rFonts w:ascii="Arial" w:hAnsi="Arial" w:cs="Arial"/>
          <w:b/>
          <w:sz w:val="40"/>
          <w:szCs w:val="40"/>
        </w:rPr>
        <w:t xml:space="preserve"> FEDERACIJE BOSNE I HERCEGOVINE ZA 2025. GODINU</w:t>
      </w:r>
    </w:p>
    <w:p w14:paraId="27EE8772" w14:textId="2ECE0040" w:rsidR="00AC34F3" w:rsidRPr="00BD015B" w:rsidRDefault="00AC34F3" w:rsidP="00AE6E9F">
      <w:pPr>
        <w:tabs>
          <w:tab w:val="left" w:pos="5288"/>
        </w:tabs>
        <w:jc w:val="center"/>
        <w:rPr>
          <w:rFonts w:ascii="Arial" w:hAnsi="Arial" w:cs="Arial"/>
          <w:b/>
          <w:sz w:val="40"/>
          <w:szCs w:val="40"/>
        </w:rPr>
      </w:pPr>
    </w:p>
    <w:p w14:paraId="7D52343B" w14:textId="23C91BE1" w:rsidR="00AE6E9F" w:rsidRPr="00BD015B" w:rsidRDefault="00AE6E9F" w:rsidP="00AE6E9F">
      <w:pPr>
        <w:jc w:val="center"/>
        <w:rPr>
          <w:rFonts w:ascii="Arial" w:hAnsi="Arial" w:cs="Arial"/>
          <w:b/>
          <w:sz w:val="28"/>
          <w:szCs w:val="28"/>
        </w:rPr>
      </w:pPr>
    </w:p>
    <w:p w14:paraId="139F3A83" w14:textId="402187AD" w:rsidR="00AE6E9F" w:rsidRPr="00BD015B" w:rsidRDefault="000172C9" w:rsidP="00102E05">
      <w:pPr>
        <w:rPr>
          <w:rFonts w:ascii="Arial" w:hAnsi="Arial" w:cs="Arial"/>
          <w:b/>
          <w:sz w:val="28"/>
          <w:szCs w:val="28"/>
        </w:rPr>
      </w:pPr>
      <w:r w:rsidRPr="00BD015B">
        <w:rPr>
          <w:noProof/>
          <w:lang w:eastAsia="hr-HR"/>
        </w:rPr>
        <w:drawing>
          <wp:anchor distT="0" distB="0" distL="114300" distR="114300" simplePos="0" relativeHeight="251822080" behindDoc="0" locked="0" layoutInCell="1" allowOverlap="1" wp14:anchorId="3B90544C" wp14:editId="57605FAC">
            <wp:simplePos x="0" y="0"/>
            <wp:positionH relativeFrom="margin">
              <wp:align>center</wp:align>
            </wp:positionH>
            <wp:positionV relativeFrom="margin">
              <wp:posOffset>5220970</wp:posOffset>
            </wp:positionV>
            <wp:extent cx="3798000" cy="1746000"/>
            <wp:effectExtent l="0" t="0" r="0" b="6985"/>
            <wp:wrapSquare wrapText="bothSides"/>
            <wp:docPr id="5" name="Picture 5" descr="https://thumbs.dreamstime.com/z/web-28120048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web-281200482.jpg?ct=jpeg"/>
                    <pic:cNvPicPr>
                      <a:picLocks noChangeAspect="1" noChangeArrowheads="1"/>
                    </pic:cNvPicPr>
                  </pic:nvPicPr>
                  <pic:blipFill rotWithShape="1">
                    <a:blip r:embed="rId9">
                      <a:extLst>
                        <a:ext uri="{28A0092B-C50C-407E-A947-70E740481C1C}">
                          <a14:useLocalDpi xmlns:a14="http://schemas.microsoft.com/office/drawing/2010/main" val="0"/>
                        </a:ext>
                      </a:extLst>
                    </a:blip>
                    <a:srcRect l="63487" t="61473" r="20971" b="22849"/>
                    <a:stretch/>
                  </pic:blipFill>
                  <pic:spPr bwMode="auto">
                    <a:xfrm>
                      <a:off x="0" y="0"/>
                      <a:ext cx="3798000" cy="174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03602E" w14:textId="047964ED" w:rsidR="00AE6E9F" w:rsidRPr="00BD015B" w:rsidRDefault="00AE6E9F" w:rsidP="00102E05">
      <w:pPr>
        <w:rPr>
          <w:rFonts w:ascii="Arial" w:hAnsi="Arial" w:cs="Arial"/>
          <w:b/>
          <w:sz w:val="28"/>
          <w:szCs w:val="28"/>
        </w:rPr>
      </w:pPr>
    </w:p>
    <w:p w14:paraId="31E34DCE" w14:textId="1B1CE80A" w:rsidR="00487D10" w:rsidRPr="00BD015B" w:rsidRDefault="00487D10" w:rsidP="00102E05">
      <w:pPr>
        <w:rPr>
          <w:rFonts w:ascii="Arial" w:hAnsi="Arial" w:cs="Arial"/>
          <w:b/>
          <w:sz w:val="28"/>
          <w:szCs w:val="28"/>
        </w:rPr>
      </w:pPr>
    </w:p>
    <w:p w14:paraId="52D98D88" w14:textId="224BC942" w:rsidR="00487D10" w:rsidRPr="00BD015B" w:rsidRDefault="00487D10" w:rsidP="00102E05">
      <w:pPr>
        <w:rPr>
          <w:rFonts w:ascii="Arial" w:hAnsi="Arial" w:cs="Arial"/>
          <w:b/>
          <w:sz w:val="28"/>
          <w:szCs w:val="28"/>
        </w:rPr>
      </w:pPr>
    </w:p>
    <w:p w14:paraId="7F176EC6" w14:textId="16C6688B" w:rsidR="00487D10" w:rsidRPr="00BD015B" w:rsidRDefault="00487D10" w:rsidP="00102E05">
      <w:pPr>
        <w:rPr>
          <w:rFonts w:ascii="Arial" w:hAnsi="Arial" w:cs="Arial"/>
          <w:b/>
          <w:sz w:val="28"/>
          <w:szCs w:val="28"/>
        </w:rPr>
      </w:pPr>
    </w:p>
    <w:p w14:paraId="41019000" w14:textId="1F83058D" w:rsidR="00487D10" w:rsidRPr="00BD015B" w:rsidRDefault="00487D10" w:rsidP="00102E05">
      <w:pPr>
        <w:rPr>
          <w:rFonts w:ascii="Arial" w:hAnsi="Arial" w:cs="Arial"/>
          <w:b/>
          <w:sz w:val="28"/>
          <w:szCs w:val="28"/>
        </w:rPr>
      </w:pPr>
    </w:p>
    <w:p w14:paraId="73FE2364" w14:textId="77777777" w:rsidR="00487D10" w:rsidRPr="00BD015B" w:rsidRDefault="00487D10" w:rsidP="00102E05">
      <w:pPr>
        <w:rPr>
          <w:rFonts w:ascii="Arial" w:hAnsi="Arial" w:cs="Arial"/>
          <w:b/>
          <w:sz w:val="28"/>
          <w:szCs w:val="28"/>
        </w:rPr>
      </w:pPr>
    </w:p>
    <w:p w14:paraId="4E8522A6" w14:textId="77777777" w:rsidR="00AE6E9F" w:rsidRPr="00BD015B" w:rsidRDefault="00AE6E9F" w:rsidP="00102E05">
      <w:pPr>
        <w:rPr>
          <w:rFonts w:ascii="Arial" w:hAnsi="Arial" w:cs="Arial"/>
          <w:b/>
          <w:sz w:val="28"/>
          <w:szCs w:val="28"/>
        </w:rPr>
      </w:pPr>
    </w:p>
    <w:p w14:paraId="274327F9" w14:textId="77777777" w:rsidR="000172C9" w:rsidRPr="00BD015B" w:rsidRDefault="000172C9" w:rsidP="00CF52D9">
      <w:pPr>
        <w:jc w:val="center"/>
        <w:rPr>
          <w:rFonts w:ascii="Arial" w:hAnsi="Arial" w:cs="Arial"/>
          <w:sz w:val="28"/>
          <w:szCs w:val="28"/>
        </w:rPr>
      </w:pPr>
    </w:p>
    <w:p w14:paraId="566147CF" w14:textId="77777777" w:rsidR="000172C9" w:rsidRPr="00BD015B" w:rsidRDefault="000172C9" w:rsidP="00CF52D9">
      <w:pPr>
        <w:jc w:val="center"/>
        <w:rPr>
          <w:rFonts w:ascii="Arial" w:hAnsi="Arial" w:cs="Arial"/>
          <w:sz w:val="28"/>
          <w:szCs w:val="28"/>
        </w:rPr>
      </w:pPr>
    </w:p>
    <w:p w14:paraId="6D0CAD8F" w14:textId="77777777" w:rsidR="000172C9" w:rsidRPr="00BD015B" w:rsidRDefault="000172C9" w:rsidP="00CF52D9">
      <w:pPr>
        <w:jc w:val="center"/>
        <w:rPr>
          <w:rFonts w:ascii="Arial" w:hAnsi="Arial" w:cs="Arial"/>
          <w:sz w:val="28"/>
          <w:szCs w:val="28"/>
        </w:rPr>
      </w:pPr>
    </w:p>
    <w:p w14:paraId="5FC843D4" w14:textId="6C2CBE68" w:rsidR="00AE6E9F" w:rsidRPr="00BD015B" w:rsidRDefault="006C3C6E" w:rsidP="00CF52D9">
      <w:pPr>
        <w:jc w:val="center"/>
        <w:rPr>
          <w:rFonts w:ascii="Arial" w:hAnsi="Arial" w:cs="Arial"/>
          <w:b/>
          <w:sz w:val="28"/>
          <w:szCs w:val="28"/>
        </w:rPr>
      </w:pPr>
      <w:r w:rsidRPr="00BD015B">
        <w:rPr>
          <w:rFonts w:ascii="Arial" w:hAnsi="Arial" w:cs="Arial"/>
          <w:sz w:val="28"/>
          <w:szCs w:val="28"/>
        </w:rPr>
        <w:t>Februar</w:t>
      </w:r>
      <w:r w:rsidR="00AE6E9F" w:rsidRPr="00BD015B">
        <w:rPr>
          <w:rFonts w:ascii="Arial" w:hAnsi="Arial" w:cs="Arial"/>
          <w:sz w:val="28"/>
          <w:szCs w:val="28"/>
        </w:rPr>
        <w:t xml:space="preserve"> 2025. godine</w:t>
      </w:r>
    </w:p>
    <w:p w14:paraId="25F1F411" w14:textId="77777777" w:rsidR="00AE6E9F" w:rsidRPr="00BD015B" w:rsidRDefault="00AE6E9F" w:rsidP="00102E05">
      <w:pPr>
        <w:rPr>
          <w:rFonts w:ascii="Arial" w:hAnsi="Arial" w:cs="Arial"/>
          <w:b/>
          <w:sz w:val="28"/>
          <w:szCs w:val="28"/>
        </w:rPr>
      </w:pPr>
    </w:p>
    <w:p w14:paraId="2E5F4A3A" w14:textId="2A2557D7" w:rsidR="00AE6E9F" w:rsidRPr="00BD015B" w:rsidRDefault="00903440" w:rsidP="0039047D">
      <w:pPr>
        <w:pStyle w:val="Heading1"/>
        <w:rPr>
          <w:rFonts w:ascii="Arial" w:hAnsi="Arial" w:cs="Arial"/>
          <w:b/>
          <w:color w:val="auto"/>
          <w:sz w:val="28"/>
          <w:szCs w:val="28"/>
        </w:rPr>
      </w:pPr>
      <w:bookmarkStart w:id="0" w:name="_Toc189571267"/>
      <w:r w:rsidRPr="00BD015B">
        <w:rPr>
          <w:rFonts w:ascii="Arial" w:hAnsi="Arial" w:cs="Arial"/>
          <w:b/>
          <w:color w:val="auto"/>
          <w:sz w:val="28"/>
          <w:szCs w:val="28"/>
        </w:rPr>
        <w:t>Sadržaj:</w:t>
      </w:r>
      <w:bookmarkEnd w:id="0"/>
    </w:p>
    <w:sdt>
      <w:sdtPr>
        <w:rPr>
          <w:rFonts w:asciiTheme="minorHAnsi" w:eastAsiaTheme="minorHAnsi" w:hAnsiTheme="minorHAnsi" w:cstheme="minorBidi"/>
          <w:color w:val="auto"/>
          <w:sz w:val="22"/>
          <w:szCs w:val="22"/>
          <w:lang w:val="hr-HR"/>
        </w:rPr>
        <w:id w:val="-1043590231"/>
        <w:docPartObj>
          <w:docPartGallery w:val="Table of Contents"/>
          <w:docPartUnique/>
        </w:docPartObj>
      </w:sdtPr>
      <w:sdtEndPr>
        <w:rPr>
          <w:b/>
          <w:bCs/>
        </w:rPr>
      </w:sdtEndPr>
      <w:sdtContent>
        <w:p w14:paraId="2D661959" w14:textId="470BC700" w:rsidR="00886D2B" w:rsidRPr="00BD015B" w:rsidRDefault="00886D2B">
          <w:pPr>
            <w:pStyle w:val="TOCHeading"/>
            <w:rPr>
              <w:color w:val="auto"/>
              <w:lang w:val="hr-HR"/>
            </w:rPr>
          </w:pPr>
        </w:p>
        <w:p w14:paraId="42186A06" w14:textId="7E38CE52" w:rsidR="00886D2B" w:rsidRPr="00BD015B" w:rsidRDefault="00886D2B">
          <w:pPr>
            <w:pStyle w:val="TOC1"/>
            <w:tabs>
              <w:tab w:val="right" w:leader="dot" w:pos="9628"/>
            </w:tabs>
            <w:rPr>
              <w:rFonts w:ascii="Arial" w:hAnsi="Arial" w:cs="Arial"/>
              <w:noProof/>
              <w:sz w:val="24"/>
              <w:szCs w:val="24"/>
            </w:rPr>
          </w:pPr>
          <w:r w:rsidRPr="00BD015B">
            <w:fldChar w:fldCharType="begin"/>
          </w:r>
          <w:r w:rsidRPr="00BD015B">
            <w:instrText xml:space="preserve"> TOC \o "1-3" \h \z \u </w:instrText>
          </w:r>
          <w:r w:rsidRPr="00BD015B">
            <w:fldChar w:fldCharType="separate"/>
          </w:r>
        </w:p>
        <w:p w14:paraId="3DA8326F" w14:textId="47AD9579" w:rsidR="00886D2B" w:rsidRPr="00BD015B" w:rsidRDefault="0089589C">
          <w:pPr>
            <w:pStyle w:val="TOC1"/>
            <w:tabs>
              <w:tab w:val="right" w:leader="dot" w:pos="9628"/>
            </w:tabs>
            <w:rPr>
              <w:rFonts w:ascii="Arial" w:hAnsi="Arial" w:cs="Arial"/>
              <w:noProof/>
              <w:sz w:val="24"/>
              <w:szCs w:val="24"/>
            </w:rPr>
          </w:pPr>
          <w:hyperlink w:anchor="_Toc189571268" w:history="1">
            <w:r w:rsidR="00886D2B" w:rsidRPr="00BD015B">
              <w:rPr>
                <w:rStyle w:val="Hyperlink"/>
                <w:rFonts w:ascii="Arial" w:hAnsi="Arial" w:cs="Arial"/>
                <w:b/>
                <w:noProof/>
                <w:color w:val="auto"/>
                <w:sz w:val="24"/>
                <w:szCs w:val="24"/>
              </w:rPr>
              <w:t>UVODNA RIJEČ MINISTRA</w:t>
            </w:r>
            <w:r w:rsidR="00886D2B" w:rsidRPr="00BD015B">
              <w:rPr>
                <w:rFonts w:ascii="Arial" w:hAnsi="Arial" w:cs="Arial"/>
                <w:noProof/>
                <w:webHidden/>
                <w:sz w:val="24"/>
                <w:szCs w:val="24"/>
              </w:rPr>
              <w:tab/>
            </w:r>
            <w:r w:rsidR="00886D2B" w:rsidRPr="00BD015B">
              <w:rPr>
                <w:rFonts w:ascii="Arial" w:hAnsi="Arial" w:cs="Arial"/>
                <w:noProof/>
                <w:webHidden/>
                <w:sz w:val="24"/>
                <w:szCs w:val="24"/>
              </w:rPr>
              <w:fldChar w:fldCharType="begin"/>
            </w:r>
            <w:r w:rsidR="00886D2B" w:rsidRPr="00BD015B">
              <w:rPr>
                <w:rFonts w:ascii="Arial" w:hAnsi="Arial" w:cs="Arial"/>
                <w:noProof/>
                <w:webHidden/>
                <w:sz w:val="24"/>
                <w:szCs w:val="24"/>
              </w:rPr>
              <w:instrText xml:space="preserve"> PAGEREF _Toc189571268 \h </w:instrText>
            </w:r>
            <w:r w:rsidR="00886D2B" w:rsidRPr="00BD015B">
              <w:rPr>
                <w:rFonts w:ascii="Arial" w:hAnsi="Arial" w:cs="Arial"/>
                <w:noProof/>
                <w:webHidden/>
                <w:sz w:val="24"/>
                <w:szCs w:val="24"/>
              </w:rPr>
            </w:r>
            <w:r w:rsidR="00886D2B" w:rsidRPr="00BD015B">
              <w:rPr>
                <w:rFonts w:ascii="Arial" w:hAnsi="Arial" w:cs="Arial"/>
                <w:noProof/>
                <w:webHidden/>
                <w:sz w:val="24"/>
                <w:szCs w:val="24"/>
              </w:rPr>
              <w:fldChar w:fldCharType="separate"/>
            </w:r>
            <w:r w:rsidR="00BD015B" w:rsidRPr="00BD015B">
              <w:rPr>
                <w:rFonts w:ascii="Arial" w:hAnsi="Arial" w:cs="Arial"/>
                <w:noProof/>
                <w:webHidden/>
                <w:sz w:val="24"/>
                <w:szCs w:val="24"/>
              </w:rPr>
              <w:t>3</w:t>
            </w:r>
            <w:r w:rsidR="00886D2B" w:rsidRPr="00BD015B">
              <w:rPr>
                <w:rFonts w:ascii="Arial" w:hAnsi="Arial" w:cs="Arial"/>
                <w:noProof/>
                <w:webHidden/>
                <w:sz w:val="24"/>
                <w:szCs w:val="24"/>
              </w:rPr>
              <w:fldChar w:fldCharType="end"/>
            </w:r>
          </w:hyperlink>
        </w:p>
        <w:p w14:paraId="78A3A663" w14:textId="6CC2FCDD" w:rsidR="00886D2B" w:rsidRPr="00BD015B" w:rsidRDefault="0089589C">
          <w:pPr>
            <w:pStyle w:val="TOC1"/>
            <w:tabs>
              <w:tab w:val="right" w:leader="dot" w:pos="9628"/>
            </w:tabs>
            <w:rPr>
              <w:rFonts w:ascii="Arial" w:hAnsi="Arial" w:cs="Arial"/>
              <w:noProof/>
              <w:sz w:val="24"/>
              <w:szCs w:val="24"/>
            </w:rPr>
          </w:pPr>
          <w:hyperlink w:anchor="_Toc189571269" w:history="1">
            <w:r w:rsidR="00886D2B" w:rsidRPr="00BD015B">
              <w:rPr>
                <w:rStyle w:val="Hyperlink"/>
                <w:rFonts w:ascii="Arial" w:hAnsi="Arial" w:cs="Arial"/>
                <w:b/>
                <w:noProof/>
                <w:color w:val="auto"/>
                <w:sz w:val="24"/>
                <w:szCs w:val="24"/>
              </w:rPr>
              <w:t>PLANIRANJE I TOK BUDŽETSKOG PROCESA</w:t>
            </w:r>
            <w:r w:rsidR="00886D2B" w:rsidRPr="00BD015B">
              <w:rPr>
                <w:rFonts w:ascii="Arial" w:hAnsi="Arial" w:cs="Arial"/>
                <w:noProof/>
                <w:webHidden/>
                <w:sz w:val="24"/>
                <w:szCs w:val="24"/>
              </w:rPr>
              <w:tab/>
            </w:r>
            <w:r w:rsidR="00886D2B" w:rsidRPr="00BD015B">
              <w:rPr>
                <w:rFonts w:ascii="Arial" w:hAnsi="Arial" w:cs="Arial"/>
                <w:noProof/>
                <w:webHidden/>
                <w:sz w:val="24"/>
                <w:szCs w:val="24"/>
              </w:rPr>
              <w:fldChar w:fldCharType="begin"/>
            </w:r>
            <w:r w:rsidR="00886D2B" w:rsidRPr="00BD015B">
              <w:rPr>
                <w:rFonts w:ascii="Arial" w:hAnsi="Arial" w:cs="Arial"/>
                <w:noProof/>
                <w:webHidden/>
                <w:sz w:val="24"/>
                <w:szCs w:val="24"/>
              </w:rPr>
              <w:instrText xml:space="preserve"> PAGEREF _Toc189571269 \h </w:instrText>
            </w:r>
            <w:r w:rsidR="00886D2B" w:rsidRPr="00BD015B">
              <w:rPr>
                <w:rFonts w:ascii="Arial" w:hAnsi="Arial" w:cs="Arial"/>
                <w:noProof/>
                <w:webHidden/>
                <w:sz w:val="24"/>
                <w:szCs w:val="24"/>
              </w:rPr>
            </w:r>
            <w:r w:rsidR="00886D2B" w:rsidRPr="00BD015B">
              <w:rPr>
                <w:rFonts w:ascii="Arial" w:hAnsi="Arial" w:cs="Arial"/>
                <w:noProof/>
                <w:webHidden/>
                <w:sz w:val="24"/>
                <w:szCs w:val="24"/>
              </w:rPr>
              <w:fldChar w:fldCharType="separate"/>
            </w:r>
            <w:r w:rsidR="00BD015B" w:rsidRPr="00BD015B">
              <w:rPr>
                <w:rFonts w:ascii="Arial" w:hAnsi="Arial" w:cs="Arial"/>
                <w:noProof/>
                <w:webHidden/>
                <w:sz w:val="24"/>
                <w:szCs w:val="24"/>
              </w:rPr>
              <w:t>4</w:t>
            </w:r>
            <w:r w:rsidR="00886D2B" w:rsidRPr="00BD015B">
              <w:rPr>
                <w:rFonts w:ascii="Arial" w:hAnsi="Arial" w:cs="Arial"/>
                <w:noProof/>
                <w:webHidden/>
                <w:sz w:val="24"/>
                <w:szCs w:val="24"/>
              </w:rPr>
              <w:fldChar w:fldCharType="end"/>
            </w:r>
          </w:hyperlink>
        </w:p>
        <w:p w14:paraId="39330A8B" w14:textId="77BF1C04" w:rsidR="00886D2B" w:rsidRPr="00BD015B" w:rsidRDefault="0089589C">
          <w:pPr>
            <w:pStyle w:val="TOC1"/>
            <w:tabs>
              <w:tab w:val="right" w:leader="dot" w:pos="9628"/>
            </w:tabs>
            <w:rPr>
              <w:rFonts w:ascii="Arial" w:hAnsi="Arial" w:cs="Arial"/>
              <w:noProof/>
              <w:sz w:val="24"/>
              <w:szCs w:val="24"/>
            </w:rPr>
          </w:pPr>
          <w:hyperlink w:anchor="_Toc189571270" w:history="1">
            <w:r w:rsidR="00886D2B" w:rsidRPr="00BD015B">
              <w:rPr>
                <w:rStyle w:val="Hyperlink"/>
                <w:rFonts w:ascii="Arial" w:hAnsi="Arial" w:cs="Arial"/>
                <w:b/>
                <w:noProof/>
                <w:color w:val="auto"/>
                <w:sz w:val="24"/>
                <w:szCs w:val="24"/>
              </w:rPr>
              <w:t>MAKROEKONOMSKI OKVIR ZA DONOŠENJE BUDŽETA</w:t>
            </w:r>
            <w:r w:rsidR="00886D2B" w:rsidRPr="00BD015B">
              <w:rPr>
                <w:rFonts w:ascii="Arial" w:hAnsi="Arial" w:cs="Arial"/>
                <w:noProof/>
                <w:webHidden/>
                <w:sz w:val="24"/>
                <w:szCs w:val="24"/>
              </w:rPr>
              <w:tab/>
            </w:r>
            <w:r w:rsidR="00886D2B" w:rsidRPr="00BD015B">
              <w:rPr>
                <w:rFonts w:ascii="Arial" w:hAnsi="Arial" w:cs="Arial"/>
                <w:noProof/>
                <w:webHidden/>
                <w:sz w:val="24"/>
                <w:szCs w:val="24"/>
              </w:rPr>
              <w:fldChar w:fldCharType="begin"/>
            </w:r>
            <w:r w:rsidR="00886D2B" w:rsidRPr="00BD015B">
              <w:rPr>
                <w:rFonts w:ascii="Arial" w:hAnsi="Arial" w:cs="Arial"/>
                <w:noProof/>
                <w:webHidden/>
                <w:sz w:val="24"/>
                <w:szCs w:val="24"/>
              </w:rPr>
              <w:instrText xml:space="preserve"> PAGEREF _Toc189571270 \h </w:instrText>
            </w:r>
            <w:r w:rsidR="00886D2B" w:rsidRPr="00BD015B">
              <w:rPr>
                <w:rFonts w:ascii="Arial" w:hAnsi="Arial" w:cs="Arial"/>
                <w:noProof/>
                <w:webHidden/>
                <w:sz w:val="24"/>
                <w:szCs w:val="24"/>
              </w:rPr>
            </w:r>
            <w:r w:rsidR="00886D2B" w:rsidRPr="00BD015B">
              <w:rPr>
                <w:rFonts w:ascii="Arial" w:hAnsi="Arial" w:cs="Arial"/>
                <w:noProof/>
                <w:webHidden/>
                <w:sz w:val="24"/>
                <w:szCs w:val="24"/>
              </w:rPr>
              <w:fldChar w:fldCharType="separate"/>
            </w:r>
            <w:r w:rsidR="00BD015B" w:rsidRPr="00BD015B">
              <w:rPr>
                <w:rFonts w:ascii="Arial" w:hAnsi="Arial" w:cs="Arial"/>
                <w:noProof/>
                <w:webHidden/>
                <w:sz w:val="24"/>
                <w:szCs w:val="24"/>
              </w:rPr>
              <w:t>5</w:t>
            </w:r>
            <w:r w:rsidR="00886D2B" w:rsidRPr="00BD015B">
              <w:rPr>
                <w:rFonts w:ascii="Arial" w:hAnsi="Arial" w:cs="Arial"/>
                <w:noProof/>
                <w:webHidden/>
                <w:sz w:val="24"/>
                <w:szCs w:val="24"/>
              </w:rPr>
              <w:fldChar w:fldCharType="end"/>
            </w:r>
          </w:hyperlink>
        </w:p>
        <w:p w14:paraId="76284398" w14:textId="2BD8BABF" w:rsidR="00886D2B" w:rsidRPr="00BD015B" w:rsidRDefault="0089589C">
          <w:pPr>
            <w:pStyle w:val="TOC1"/>
            <w:tabs>
              <w:tab w:val="right" w:leader="dot" w:pos="9628"/>
            </w:tabs>
            <w:rPr>
              <w:rFonts w:ascii="Arial" w:hAnsi="Arial" w:cs="Arial"/>
              <w:noProof/>
              <w:sz w:val="24"/>
              <w:szCs w:val="24"/>
            </w:rPr>
          </w:pPr>
          <w:hyperlink w:anchor="_Toc189571271" w:history="1">
            <w:r w:rsidR="00886D2B" w:rsidRPr="00BD015B">
              <w:rPr>
                <w:rStyle w:val="Hyperlink"/>
                <w:rFonts w:ascii="Arial" w:hAnsi="Arial" w:cs="Arial"/>
                <w:b/>
                <w:noProof/>
                <w:color w:val="auto"/>
                <w:sz w:val="24"/>
                <w:szCs w:val="24"/>
              </w:rPr>
              <w:t>BUDŽET FEDERACIJE BIH ZA 2025. GODINU</w:t>
            </w:r>
            <w:r w:rsidR="00886D2B" w:rsidRPr="00BD015B">
              <w:rPr>
                <w:rFonts w:ascii="Arial" w:hAnsi="Arial" w:cs="Arial"/>
                <w:noProof/>
                <w:webHidden/>
                <w:sz w:val="24"/>
                <w:szCs w:val="24"/>
              </w:rPr>
              <w:tab/>
            </w:r>
            <w:r w:rsidR="00886D2B" w:rsidRPr="00BD015B">
              <w:rPr>
                <w:rFonts w:ascii="Arial" w:hAnsi="Arial" w:cs="Arial"/>
                <w:noProof/>
                <w:webHidden/>
                <w:sz w:val="24"/>
                <w:szCs w:val="24"/>
              </w:rPr>
              <w:fldChar w:fldCharType="begin"/>
            </w:r>
            <w:r w:rsidR="00886D2B" w:rsidRPr="00BD015B">
              <w:rPr>
                <w:rFonts w:ascii="Arial" w:hAnsi="Arial" w:cs="Arial"/>
                <w:noProof/>
                <w:webHidden/>
                <w:sz w:val="24"/>
                <w:szCs w:val="24"/>
              </w:rPr>
              <w:instrText xml:space="preserve"> PAGEREF _Toc189571271 \h </w:instrText>
            </w:r>
            <w:r w:rsidR="00886D2B" w:rsidRPr="00BD015B">
              <w:rPr>
                <w:rFonts w:ascii="Arial" w:hAnsi="Arial" w:cs="Arial"/>
                <w:noProof/>
                <w:webHidden/>
                <w:sz w:val="24"/>
                <w:szCs w:val="24"/>
              </w:rPr>
            </w:r>
            <w:r w:rsidR="00886D2B" w:rsidRPr="00BD015B">
              <w:rPr>
                <w:rFonts w:ascii="Arial" w:hAnsi="Arial" w:cs="Arial"/>
                <w:noProof/>
                <w:webHidden/>
                <w:sz w:val="24"/>
                <w:szCs w:val="24"/>
              </w:rPr>
              <w:fldChar w:fldCharType="separate"/>
            </w:r>
            <w:r w:rsidR="00BD015B" w:rsidRPr="00BD015B">
              <w:rPr>
                <w:rFonts w:ascii="Arial" w:hAnsi="Arial" w:cs="Arial"/>
                <w:noProof/>
                <w:webHidden/>
                <w:sz w:val="24"/>
                <w:szCs w:val="24"/>
              </w:rPr>
              <w:t>6</w:t>
            </w:r>
            <w:r w:rsidR="00886D2B" w:rsidRPr="00BD015B">
              <w:rPr>
                <w:rFonts w:ascii="Arial" w:hAnsi="Arial" w:cs="Arial"/>
                <w:noProof/>
                <w:webHidden/>
                <w:sz w:val="24"/>
                <w:szCs w:val="24"/>
              </w:rPr>
              <w:fldChar w:fldCharType="end"/>
            </w:r>
          </w:hyperlink>
        </w:p>
        <w:p w14:paraId="4232CCFC" w14:textId="11F4F542" w:rsidR="00886D2B" w:rsidRPr="00BD015B" w:rsidRDefault="0089589C">
          <w:pPr>
            <w:pStyle w:val="TOC1"/>
            <w:tabs>
              <w:tab w:val="right" w:leader="dot" w:pos="9628"/>
            </w:tabs>
            <w:rPr>
              <w:rFonts w:ascii="Arial" w:hAnsi="Arial" w:cs="Arial"/>
              <w:noProof/>
              <w:sz w:val="24"/>
              <w:szCs w:val="24"/>
            </w:rPr>
          </w:pPr>
          <w:hyperlink w:anchor="_Toc189571272" w:history="1">
            <w:r w:rsidR="00886D2B" w:rsidRPr="00BD015B">
              <w:rPr>
                <w:rStyle w:val="Hyperlink"/>
                <w:rFonts w:ascii="Arial" w:hAnsi="Arial" w:cs="Arial"/>
                <w:b/>
                <w:noProof/>
                <w:color w:val="auto"/>
                <w:sz w:val="24"/>
                <w:szCs w:val="24"/>
              </w:rPr>
              <w:t>PRIHODI BUDŽETA FEDERACIJE BIH ZA 2025. GODINU</w:t>
            </w:r>
            <w:r w:rsidR="00886D2B" w:rsidRPr="00BD015B">
              <w:rPr>
                <w:rFonts w:ascii="Arial" w:hAnsi="Arial" w:cs="Arial"/>
                <w:noProof/>
                <w:webHidden/>
                <w:sz w:val="24"/>
                <w:szCs w:val="24"/>
              </w:rPr>
              <w:tab/>
            </w:r>
            <w:r w:rsidR="00886D2B" w:rsidRPr="00BD015B">
              <w:rPr>
                <w:rFonts w:ascii="Arial" w:hAnsi="Arial" w:cs="Arial"/>
                <w:noProof/>
                <w:webHidden/>
                <w:sz w:val="24"/>
                <w:szCs w:val="24"/>
              </w:rPr>
              <w:fldChar w:fldCharType="begin"/>
            </w:r>
            <w:r w:rsidR="00886D2B" w:rsidRPr="00BD015B">
              <w:rPr>
                <w:rFonts w:ascii="Arial" w:hAnsi="Arial" w:cs="Arial"/>
                <w:noProof/>
                <w:webHidden/>
                <w:sz w:val="24"/>
                <w:szCs w:val="24"/>
              </w:rPr>
              <w:instrText xml:space="preserve"> PAGEREF _Toc189571272 \h </w:instrText>
            </w:r>
            <w:r w:rsidR="00886D2B" w:rsidRPr="00BD015B">
              <w:rPr>
                <w:rFonts w:ascii="Arial" w:hAnsi="Arial" w:cs="Arial"/>
                <w:noProof/>
                <w:webHidden/>
                <w:sz w:val="24"/>
                <w:szCs w:val="24"/>
              </w:rPr>
            </w:r>
            <w:r w:rsidR="00886D2B" w:rsidRPr="00BD015B">
              <w:rPr>
                <w:rFonts w:ascii="Arial" w:hAnsi="Arial" w:cs="Arial"/>
                <w:noProof/>
                <w:webHidden/>
                <w:sz w:val="24"/>
                <w:szCs w:val="24"/>
              </w:rPr>
              <w:fldChar w:fldCharType="separate"/>
            </w:r>
            <w:r w:rsidR="00BD015B" w:rsidRPr="00BD015B">
              <w:rPr>
                <w:rFonts w:ascii="Arial" w:hAnsi="Arial" w:cs="Arial"/>
                <w:noProof/>
                <w:webHidden/>
                <w:sz w:val="24"/>
                <w:szCs w:val="24"/>
              </w:rPr>
              <w:t>7</w:t>
            </w:r>
            <w:r w:rsidR="00886D2B" w:rsidRPr="00BD015B">
              <w:rPr>
                <w:rFonts w:ascii="Arial" w:hAnsi="Arial" w:cs="Arial"/>
                <w:noProof/>
                <w:webHidden/>
                <w:sz w:val="24"/>
                <w:szCs w:val="24"/>
              </w:rPr>
              <w:fldChar w:fldCharType="end"/>
            </w:r>
          </w:hyperlink>
        </w:p>
        <w:p w14:paraId="31EEBAD0" w14:textId="248A6C32" w:rsidR="00886D2B" w:rsidRPr="00BD015B" w:rsidRDefault="0089589C">
          <w:pPr>
            <w:pStyle w:val="TOC1"/>
            <w:tabs>
              <w:tab w:val="right" w:leader="dot" w:pos="9628"/>
            </w:tabs>
            <w:rPr>
              <w:rFonts w:ascii="Arial" w:hAnsi="Arial" w:cs="Arial"/>
              <w:noProof/>
              <w:sz w:val="24"/>
              <w:szCs w:val="24"/>
            </w:rPr>
          </w:pPr>
          <w:hyperlink w:anchor="_Toc189571274" w:history="1">
            <w:r w:rsidR="00886D2B" w:rsidRPr="00BD015B">
              <w:rPr>
                <w:rStyle w:val="Hyperlink"/>
                <w:rFonts w:ascii="Arial" w:hAnsi="Arial" w:cs="Arial"/>
                <w:b/>
                <w:noProof/>
                <w:color w:val="auto"/>
                <w:sz w:val="24"/>
                <w:szCs w:val="24"/>
              </w:rPr>
              <w:t>RASHODI BUDŽETA FEDERACIJE BIH ZA 2025. GODINU</w:t>
            </w:r>
            <w:r w:rsidR="00886D2B" w:rsidRPr="00BD015B">
              <w:rPr>
                <w:rFonts w:ascii="Arial" w:hAnsi="Arial" w:cs="Arial"/>
                <w:noProof/>
                <w:webHidden/>
                <w:sz w:val="24"/>
                <w:szCs w:val="24"/>
              </w:rPr>
              <w:tab/>
            </w:r>
            <w:r w:rsidR="00886D2B" w:rsidRPr="00BD015B">
              <w:rPr>
                <w:rFonts w:ascii="Arial" w:hAnsi="Arial" w:cs="Arial"/>
                <w:noProof/>
                <w:webHidden/>
                <w:sz w:val="24"/>
                <w:szCs w:val="24"/>
              </w:rPr>
              <w:fldChar w:fldCharType="begin"/>
            </w:r>
            <w:r w:rsidR="00886D2B" w:rsidRPr="00BD015B">
              <w:rPr>
                <w:rFonts w:ascii="Arial" w:hAnsi="Arial" w:cs="Arial"/>
                <w:noProof/>
                <w:webHidden/>
                <w:sz w:val="24"/>
                <w:szCs w:val="24"/>
              </w:rPr>
              <w:instrText xml:space="preserve"> PAGEREF _Toc189571274 \h </w:instrText>
            </w:r>
            <w:r w:rsidR="00886D2B" w:rsidRPr="00BD015B">
              <w:rPr>
                <w:rFonts w:ascii="Arial" w:hAnsi="Arial" w:cs="Arial"/>
                <w:noProof/>
                <w:webHidden/>
                <w:sz w:val="24"/>
                <w:szCs w:val="24"/>
              </w:rPr>
            </w:r>
            <w:r w:rsidR="00886D2B" w:rsidRPr="00BD015B">
              <w:rPr>
                <w:rFonts w:ascii="Arial" w:hAnsi="Arial" w:cs="Arial"/>
                <w:noProof/>
                <w:webHidden/>
                <w:sz w:val="24"/>
                <w:szCs w:val="24"/>
              </w:rPr>
              <w:fldChar w:fldCharType="separate"/>
            </w:r>
            <w:r w:rsidR="00BD015B" w:rsidRPr="00BD015B">
              <w:rPr>
                <w:rFonts w:ascii="Arial" w:hAnsi="Arial" w:cs="Arial"/>
                <w:noProof/>
                <w:webHidden/>
                <w:sz w:val="24"/>
                <w:szCs w:val="24"/>
              </w:rPr>
              <w:t>9</w:t>
            </w:r>
            <w:r w:rsidR="00886D2B" w:rsidRPr="00BD015B">
              <w:rPr>
                <w:rFonts w:ascii="Arial" w:hAnsi="Arial" w:cs="Arial"/>
                <w:noProof/>
                <w:webHidden/>
                <w:sz w:val="24"/>
                <w:szCs w:val="24"/>
              </w:rPr>
              <w:fldChar w:fldCharType="end"/>
            </w:r>
          </w:hyperlink>
        </w:p>
        <w:p w14:paraId="2E81912F" w14:textId="34794A60" w:rsidR="00886D2B" w:rsidRPr="00BD015B" w:rsidRDefault="0089589C">
          <w:pPr>
            <w:pStyle w:val="TOC1"/>
            <w:tabs>
              <w:tab w:val="right" w:leader="dot" w:pos="9628"/>
            </w:tabs>
            <w:rPr>
              <w:rFonts w:ascii="Arial" w:hAnsi="Arial" w:cs="Arial"/>
              <w:noProof/>
              <w:sz w:val="24"/>
              <w:szCs w:val="24"/>
            </w:rPr>
          </w:pPr>
          <w:hyperlink w:anchor="_Toc189571275" w:history="1">
            <w:r w:rsidR="00886D2B" w:rsidRPr="00BD015B">
              <w:rPr>
                <w:rStyle w:val="Hyperlink"/>
                <w:rFonts w:ascii="Arial" w:hAnsi="Arial" w:cs="Arial"/>
                <w:b/>
                <w:bCs/>
                <w:noProof/>
                <w:color w:val="auto"/>
                <w:sz w:val="24"/>
                <w:szCs w:val="24"/>
              </w:rPr>
              <w:t>TEKUĆI I KAPITALNI TRANSFERI</w:t>
            </w:r>
            <w:r w:rsidR="00886D2B" w:rsidRPr="00BD015B">
              <w:rPr>
                <w:rFonts w:ascii="Arial" w:hAnsi="Arial" w:cs="Arial"/>
                <w:noProof/>
                <w:webHidden/>
                <w:sz w:val="24"/>
                <w:szCs w:val="24"/>
              </w:rPr>
              <w:tab/>
            </w:r>
            <w:r w:rsidR="00886D2B" w:rsidRPr="00BD015B">
              <w:rPr>
                <w:rFonts w:ascii="Arial" w:hAnsi="Arial" w:cs="Arial"/>
                <w:noProof/>
                <w:webHidden/>
                <w:sz w:val="24"/>
                <w:szCs w:val="24"/>
              </w:rPr>
              <w:fldChar w:fldCharType="begin"/>
            </w:r>
            <w:r w:rsidR="00886D2B" w:rsidRPr="00BD015B">
              <w:rPr>
                <w:rFonts w:ascii="Arial" w:hAnsi="Arial" w:cs="Arial"/>
                <w:noProof/>
                <w:webHidden/>
                <w:sz w:val="24"/>
                <w:szCs w:val="24"/>
              </w:rPr>
              <w:instrText xml:space="preserve"> PAGEREF _Toc189571275 \h </w:instrText>
            </w:r>
            <w:r w:rsidR="00886D2B" w:rsidRPr="00BD015B">
              <w:rPr>
                <w:rFonts w:ascii="Arial" w:hAnsi="Arial" w:cs="Arial"/>
                <w:noProof/>
                <w:webHidden/>
                <w:sz w:val="24"/>
                <w:szCs w:val="24"/>
              </w:rPr>
            </w:r>
            <w:r w:rsidR="00886D2B" w:rsidRPr="00BD015B">
              <w:rPr>
                <w:rFonts w:ascii="Arial" w:hAnsi="Arial" w:cs="Arial"/>
                <w:noProof/>
                <w:webHidden/>
                <w:sz w:val="24"/>
                <w:szCs w:val="24"/>
              </w:rPr>
              <w:fldChar w:fldCharType="separate"/>
            </w:r>
            <w:r w:rsidR="00BD015B" w:rsidRPr="00BD015B">
              <w:rPr>
                <w:rFonts w:ascii="Arial" w:hAnsi="Arial" w:cs="Arial"/>
                <w:noProof/>
                <w:webHidden/>
                <w:sz w:val="24"/>
                <w:szCs w:val="24"/>
              </w:rPr>
              <w:t>10</w:t>
            </w:r>
            <w:r w:rsidR="00886D2B" w:rsidRPr="00BD015B">
              <w:rPr>
                <w:rFonts w:ascii="Arial" w:hAnsi="Arial" w:cs="Arial"/>
                <w:noProof/>
                <w:webHidden/>
                <w:sz w:val="24"/>
                <w:szCs w:val="24"/>
              </w:rPr>
              <w:fldChar w:fldCharType="end"/>
            </w:r>
          </w:hyperlink>
        </w:p>
        <w:p w14:paraId="3BAB86D3" w14:textId="4A59846D" w:rsidR="00886D2B" w:rsidRPr="00BD015B" w:rsidRDefault="0089589C">
          <w:pPr>
            <w:pStyle w:val="TOC1"/>
            <w:tabs>
              <w:tab w:val="right" w:leader="dot" w:pos="9628"/>
            </w:tabs>
            <w:rPr>
              <w:noProof/>
            </w:rPr>
          </w:pPr>
          <w:hyperlink w:anchor="_Toc189571276" w:history="1">
            <w:r w:rsidR="00886D2B" w:rsidRPr="00BD015B">
              <w:rPr>
                <w:rStyle w:val="Hyperlink"/>
                <w:rFonts w:ascii="Arial" w:hAnsi="Arial" w:cs="Arial"/>
                <w:b/>
                <w:noProof/>
                <w:color w:val="auto"/>
                <w:sz w:val="24"/>
                <w:szCs w:val="24"/>
              </w:rPr>
              <w:t>NAJZNAČAJNIJA IZDVAJANJA IZ BUDŽETA ZA 2025. GODINU</w:t>
            </w:r>
            <w:r w:rsidR="00886D2B" w:rsidRPr="00BD015B">
              <w:rPr>
                <w:rFonts w:ascii="Arial" w:hAnsi="Arial" w:cs="Arial"/>
                <w:noProof/>
                <w:webHidden/>
                <w:sz w:val="24"/>
                <w:szCs w:val="24"/>
              </w:rPr>
              <w:tab/>
            </w:r>
            <w:r w:rsidR="00886D2B" w:rsidRPr="00BD015B">
              <w:rPr>
                <w:rFonts w:ascii="Arial" w:hAnsi="Arial" w:cs="Arial"/>
                <w:noProof/>
                <w:webHidden/>
                <w:sz w:val="24"/>
                <w:szCs w:val="24"/>
              </w:rPr>
              <w:fldChar w:fldCharType="begin"/>
            </w:r>
            <w:r w:rsidR="00886D2B" w:rsidRPr="00BD015B">
              <w:rPr>
                <w:rFonts w:ascii="Arial" w:hAnsi="Arial" w:cs="Arial"/>
                <w:noProof/>
                <w:webHidden/>
                <w:sz w:val="24"/>
                <w:szCs w:val="24"/>
              </w:rPr>
              <w:instrText xml:space="preserve"> PAGEREF _Toc189571276 \h </w:instrText>
            </w:r>
            <w:r w:rsidR="00886D2B" w:rsidRPr="00BD015B">
              <w:rPr>
                <w:rFonts w:ascii="Arial" w:hAnsi="Arial" w:cs="Arial"/>
                <w:noProof/>
                <w:webHidden/>
                <w:sz w:val="24"/>
                <w:szCs w:val="24"/>
              </w:rPr>
            </w:r>
            <w:r w:rsidR="00886D2B" w:rsidRPr="00BD015B">
              <w:rPr>
                <w:rFonts w:ascii="Arial" w:hAnsi="Arial" w:cs="Arial"/>
                <w:noProof/>
                <w:webHidden/>
                <w:sz w:val="24"/>
                <w:szCs w:val="24"/>
              </w:rPr>
              <w:fldChar w:fldCharType="separate"/>
            </w:r>
            <w:r w:rsidR="00BD015B" w:rsidRPr="00BD015B">
              <w:rPr>
                <w:rFonts w:ascii="Arial" w:hAnsi="Arial" w:cs="Arial"/>
                <w:noProof/>
                <w:webHidden/>
                <w:sz w:val="24"/>
                <w:szCs w:val="24"/>
              </w:rPr>
              <w:t>12</w:t>
            </w:r>
            <w:r w:rsidR="00886D2B" w:rsidRPr="00BD015B">
              <w:rPr>
                <w:rFonts w:ascii="Arial" w:hAnsi="Arial" w:cs="Arial"/>
                <w:noProof/>
                <w:webHidden/>
                <w:sz w:val="24"/>
                <w:szCs w:val="24"/>
              </w:rPr>
              <w:fldChar w:fldCharType="end"/>
            </w:r>
          </w:hyperlink>
        </w:p>
        <w:p w14:paraId="40E726E6" w14:textId="3E6022D2" w:rsidR="00886D2B" w:rsidRPr="00BD015B" w:rsidRDefault="00886D2B">
          <w:r w:rsidRPr="00BD015B">
            <w:rPr>
              <w:b/>
              <w:bCs/>
            </w:rPr>
            <w:fldChar w:fldCharType="end"/>
          </w:r>
        </w:p>
      </w:sdtContent>
    </w:sdt>
    <w:p w14:paraId="75A790B2" w14:textId="3866E258" w:rsidR="00903440" w:rsidRPr="00BD015B" w:rsidRDefault="00903440" w:rsidP="00102E05">
      <w:pPr>
        <w:rPr>
          <w:rFonts w:ascii="Arial" w:hAnsi="Arial" w:cs="Arial"/>
          <w:b/>
          <w:sz w:val="28"/>
          <w:szCs w:val="28"/>
        </w:rPr>
      </w:pPr>
    </w:p>
    <w:p w14:paraId="5E06102D" w14:textId="29A76FC2" w:rsidR="00903440" w:rsidRPr="00BD015B" w:rsidRDefault="00903440" w:rsidP="00102E05">
      <w:pPr>
        <w:rPr>
          <w:rFonts w:ascii="Arial" w:hAnsi="Arial" w:cs="Arial"/>
          <w:b/>
          <w:sz w:val="28"/>
          <w:szCs w:val="28"/>
        </w:rPr>
      </w:pPr>
    </w:p>
    <w:p w14:paraId="17771E0D" w14:textId="4FC89185" w:rsidR="00903440" w:rsidRPr="00BD015B" w:rsidRDefault="00903440" w:rsidP="00102E05">
      <w:pPr>
        <w:rPr>
          <w:rFonts w:ascii="Arial" w:hAnsi="Arial" w:cs="Arial"/>
          <w:b/>
          <w:sz w:val="28"/>
          <w:szCs w:val="28"/>
        </w:rPr>
      </w:pPr>
    </w:p>
    <w:p w14:paraId="5C836904" w14:textId="3860A628" w:rsidR="00903440" w:rsidRPr="00BD015B" w:rsidRDefault="00903440" w:rsidP="00102E05">
      <w:pPr>
        <w:rPr>
          <w:rFonts w:ascii="Arial" w:hAnsi="Arial" w:cs="Arial"/>
          <w:b/>
          <w:sz w:val="28"/>
          <w:szCs w:val="28"/>
        </w:rPr>
      </w:pPr>
    </w:p>
    <w:p w14:paraId="6ED30EFD" w14:textId="31F30489" w:rsidR="00903440" w:rsidRPr="00BD015B" w:rsidRDefault="00903440" w:rsidP="00102E05">
      <w:pPr>
        <w:rPr>
          <w:rFonts w:ascii="Arial" w:hAnsi="Arial" w:cs="Arial"/>
          <w:b/>
          <w:sz w:val="28"/>
          <w:szCs w:val="28"/>
        </w:rPr>
      </w:pPr>
    </w:p>
    <w:p w14:paraId="5301C2BA" w14:textId="059833F0" w:rsidR="00903440" w:rsidRPr="00BD015B" w:rsidRDefault="00903440" w:rsidP="00102E05">
      <w:pPr>
        <w:rPr>
          <w:rFonts w:ascii="Arial" w:hAnsi="Arial" w:cs="Arial"/>
          <w:b/>
          <w:sz w:val="28"/>
          <w:szCs w:val="28"/>
        </w:rPr>
      </w:pPr>
    </w:p>
    <w:p w14:paraId="3B0D33E9" w14:textId="048D548E" w:rsidR="00903440" w:rsidRPr="00BD015B" w:rsidRDefault="00903440" w:rsidP="00102E05">
      <w:pPr>
        <w:rPr>
          <w:rFonts w:ascii="Arial" w:hAnsi="Arial" w:cs="Arial"/>
          <w:b/>
          <w:sz w:val="28"/>
          <w:szCs w:val="28"/>
        </w:rPr>
      </w:pPr>
    </w:p>
    <w:p w14:paraId="3CF17612" w14:textId="77777777" w:rsidR="00903440" w:rsidRPr="00BD015B" w:rsidRDefault="00903440" w:rsidP="00102E05">
      <w:pPr>
        <w:rPr>
          <w:rFonts w:ascii="Arial" w:hAnsi="Arial" w:cs="Arial"/>
          <w:b/>
          <w:sz w:val="28"/>
          <w:szCs w:val="28"/>
        </w:rPr>
      </w:pPr>
    </w:p>
    <w:p w14:paraId="181B100F" w14:textId="77777777" w:rsidR="00AE6E9F" w:rsidRPr="00BD015B" w:rsidRDefault="00AE6E9F" w:rsidP="00102E05">
      <w:pPr>
        <w:rPr>
          <w:rFonts w:ascii="Arial" w:hAnsi="Arial" w:cs="Arial"/>
          <w:b/>
          <w:sz w:val="28"/>
          <w:szCs w:val="28"/>
        </w:rPr>
      </w:pPr>
    </w:p>
    <w:p w14:paraId="01405CC3" w14:textId="77777777" w:rsidR="00AE6E9F" w:rsidRPr="00BD015B" w:rsidRDefault="00AE6E9F" w:rsidP="00102E05">
      <w:pPr>
        <w:rPr>
          <w:rFonts w:ascii="Arial" w:hAnsi="Arial" w:cs="Arial"/>
          <w:b/>
          <w:sz w:val="28"/>
          <w:szCs w:val="28"/>
        </w:rPr>
      </w:pPr>
    </w:p>
    <w:p w14:paraId="56F24009" w14:textId="77777777" w:rsidR="00AE6E9F" w:rsidRPr="00BD015B" w:rsidRDefault="00AE6E9F" w:rsidP="00102E05">
      <w:pPr>
        <w:rPr>
          <w:rFonts w:ascii="Arial" w:hAnsi="Arial" w:cs="Arial"/>
          <w:b/>
          <w:sz w:val="28"/>
          <w:szCs w:val="28"/>
        </w:rPr>
      </w:pPr>
    </w:p>
    <w:p w14:paraId="6AC51DC5" w14:textId="77777777" w:rsidR="00AE6E9F" w:rsidRPr="00BD015B" w:rsidRDefault="00AE6E9F" w:rsidP="00102E05">
      <w:pPr>
        <w:rPr>
          <w:rFonts w:ascii="Arial" w:hAnsi="Arial" w:cs="Arial"/>
          <w:b/>
          <w:sz w:val="28"/>
          <w:szCs w:val="28"/>
        </w:rPr>
      </w:pPr>
    </w:p>
    <w:p w14:paraId="46457BCC" w14:textId="77777777" w:rsidR="00AE6E9F" w:rsidRPr="00BD015B" w:rsidRDefault="00AE6E9F" w:rsidP="00102E05">
      <w:pPr>
        <w:rPr>
          <w:rFonts w:ascii="Arial" w:hAnsi="Arial" w:cs="Arial"/>
          <w:b/>
          <w:sz w:val="28"/>
          <w:szCs w:val="28"/>
        </w:rPr>
      </w:pPr>
    </w:p>
    <w:p w14:paraId="2A5DC0A1" w14:textId="77777777" w:rsidR="00AE6E9F" w:rsidRPr="00BD015B" w:rsidRDefault="00AE6E9F" w:rsidP="00102E05">
      <w:pPr>
        <w:rPr>
          <w:rFonts w:ascii="Arial" w:hAnsi="Arial" w:cs="Arial"/>
          <w:b/>
          <w:sz w:val="28"/>
          <w:szCs w:val="28"/>
        </w:rPr>
      </w:pPr>
    </w:p>
    <w:p w14:paraId="1372A782" w14:textId="666CB7CB" w:rsidR="00B57475" w:rsidRPr="00BD015B" w:rsidRDefault="00B57475" w:rsidP="00102E05">
      <w:pPr>
        <w:rPr>
          <w:rFonts w:ascii="Arial" w:hAnsi="Arial" w:cs="Arial"/>
          <w:b/>
          <w:sz w:val="28"/>
          <w:szCs w:val="28"/>
        </w:rPr>
      </w:pPr>
    </w:p>
    <w:p w14:paraId="1F119073" w14:textId="372227D0" w:rsidR="00B57475" w:rsidRPr="00BD015B" w:rsidRDefault="00B57475" w:rsidP="00102E05">
      <w:pPr>
        <w:rPr>
          <w:rFonts w:ascii="Arial" w:hAnsi="Arial" w:cs="Arial"/>
          <w:b/>
          <w:sz w:val="28"/>
          <w:szCs w:val="28"/>
        </w:rPr>
      </w:pPr>
    </w:p>
    <w:p w14:paraId="19FEEE72" w14:textId="77777777" w:rsidR="00AE6E9F" w:rsidRPr="00BD015B" w:rsidRDefault="00AE6E9F" w:rsidP="00102E05">
      <w:pPr>
        <w:rPr>
          <w:rFonts w:ascii="Arial" w:hAnsi="Arial" w:cs="Arial"/>
          <w:b/>
          <w:sz w:val="28"/>
          <w:szCs w:val="28"/>
        </w:rPr>
      </w:pPr>
    </w:p>
    <w:p w14:paraId="454E5D70" w14:textId="0CECE796" w:rsidR="00B57475" w:rsidRPr="00BD015B" w:rsidRDefault="00B57475" w:rsidP="00102E05">
      <w:pPr>
        <w:rPr>
          <w:rFonts w:ascii="Arial" w:hAnsi="Arial" w:cs="Arial"/>
          <w:b/>
          <w:sz w:val="28"/>
          <w:szCs w:val="28"/>
        </w:rPr>
      </w:pPr>
    </w:p>
    <w:p w14:paraId="316207FB" w14:textId="777D0CD4" w:rsidR="00903440" w:rsidRPr="00BD015B" w:rsidRDefault="00E90F0B" w:rsidP="0039047D">
      <w:pPr>
        <w:pStyle w:val="Heading1"/>
        <w:rPr>
          <w:rFonts w:ascii="Arial" w:hAnsi="Arial" w:cs="Arial"/>
          <w:b/>
          <w:color w:val="auto"/>
          <w:sz w:val="28"/>
          <w:szCs w:val="28"/>
        </w:rPr>
      </w:pPr>
      <w:bookmarkStart w:id="1" w:name="_Toc189571268"/>
      <w:r w:rsidRPr="00BD015B">
        <w:rPr>
          <w:rFonts w:ascii="Arial" w:hAnsi="Arial" w:cs="Arial"/>
          <w:b/>
          <w:noProof/>
          <w:color w:val="auto"/>
          <w:sz w:val="28"/>
          <w:szCs w:val="28"/>
          <w:lang w:eastAsia="hr-HR"/>
        </w:rPr>
        <w:drawing>
          <wp:anchor distT="0" distB="0" distL="114300" distR="114300" simplePos="0" relativeHeight="251658240" behindDoc="0" locked="0" layoutInCell="1" allowOverlap="1" wp14:anchorId="62A313E3" wp14:editId="053DB79A">
            <wp:simplePos x="0" y="0"/>
            <wp:positionH relativeFrom="margin">
              <wp:align>right</wp:align>
            </wp:positionH>
            <wp:positionV relativeFrom="margin">
              <wp:posOffset>330835</wp:posOffset>
            </wp:positionV>
            <wp:extent cx="1914525" cy="2352675"/>
            <wp:effectExtent l="0" t="0" r="9525" b="9525"/>
            <wp:wrapSquare wrapText="bothSides"/>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l_85e4f175d6efd8356887921affe40265.jp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1914525" cy="23526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57475" w:rsidRPr="00BD015B">
        <w:rPr>
          <w:rFonts w:ascii="Arial" w:hAnsi="Arial" w:cs="Arial"/>
          <w:b/>
          <w:color w:val="auto"/>
          <w:sz w:val="28"/>
          <w:szCs w:val="28"/>
        </w:rPr>
        <w:t>UVODNA RIJEČ MINISTRA</w:t>
      </w:r>
      <w:bookmarkEnd w:id="1"/>
      <w:r w:rsidR="00B57475" w:rsidRPr="00BD015B">
        <w:rPr>
          <w:rFonts w:ascii="Arial" w:hAnsi="Arial" w:cs="Arial"/>
          <w:b/>
          <w:color w:val="auto"/>
          <w:sz w:val="28"/>
          <w:szCs w:val="28"/>
        </w:rPr>
        <w:t xml:space="preserve">                                                 </w:t>
      </w:r>
    </w:p>
    <w:p w14:paraId="4B17E845" w14:textId="6132FD57" w:rsidR="00903440" w:rsidRPr="00BD015B" w:rsidRDefault="00903440" w:rsidP="00102E05">
      <w:pPr>
        <w:rPr>
          <w:rFonts w:ascii="Arial" w:hAnsi="Arial" w:cs="Arial"/>
          <w:b/>
          <w:sz w:val="28"/>
          <w:szCs w:val="28"/>
        </w:rPr>
      </w:pPr>
    </w:p>
    <w:p w14:paraId="7C2DE924" w14:textId="2220AAA3" w:rsidR="00903440" w:rsidRPr="00BD015B" w:rsidRDefault="00903440" w:rsidP="00102E05">
      <w:pPr>
        <w:rPr>
          <w:rFonts w:ascii="Arial" w:hAnsi="Arial" w:cs="Arial"/>
          <w:b/>
          <w:sz w:val="28"/>
          <w:szCs w:val="28"/>
        </w:rPr>
      </w:pPr>
    </w:p>
    <w:p w14:paraId="5A3EE1B7" w14:textId="2818D4DD" w:rsidR="00903440" w:rsidRPr="00BD015B" w:rsidRDefault="00903440" w:rsidP="00102E05">
      <w:pPr>
        <w:rPr>
          <w:rFonts w:ascii="Arial" w:hAnsi="Arial" w:cs="Arial"/>
          <w:b/>
          <w:sz w:val="28"/>
          <w:szCs w:val="28"/>
        </w:rPr>
      </w:pPr>
    </w:p>
    <w:p w14:paraId="5BAADAC8" w14:textId="71DB82C6" w:rsidR="00903440" w:rsidRPr="00BD015B" w:rsidRDefault="00903440" w:rsidP="00102E05">
      <w:pPr>
        <w:rPr>
          <w:rFonts w:ascii="Arial" w:hAnsi="Arial" w:cs="Arial"/>
          <w:b/>
          <w:sz w:val="28"/>
          <w:szCs w:val="28"/>
        </w:rPr>
      </w:pPr>
    </w:p>
    <w:p w14:paraId="0D34ED07" w14:textId="48331DE5" w:rsidR="00903440" w:rsidRPr="00BD015B" w:rsidRDefault="00903440" w:rsidP="00102E05">
      <w:pPr>
        <w:rPr>
          <w:rFonts w:ascii="Arial" w:hAnsi="Arial" w:cs="Arial"/>
          <w:b/>
          <w:sz w:val="28"/>
          <w:szCs w:val="28"/>
        </w:rPr>
      </w:pPr>
    </w:p>
    <w:p w14:paraId="6C0EA7AA" w14:textId="77777777" w:rsidR="00B57475" w:rsidRPr="00BD015B" w:rsidRDefault="00B57475" w:rsidP="00102E05">
      <w:pPr>
        <w:rPr>
          <w:rFonts w:ascii="Arial" w:hAnsi="Arial" w:cs="Arial"/>
          <w:b/>
          <w:sz w:val="28"/>
          <w:szCs w:val="28"/>
        </w:rPr>
      </w:pPr>
    </w:p>
    <w:p w14:paraId="57C31C6A" w14:textId="59121EED" w:rsidR="00903440" w:rsidRPr="00BD015B" w:rsidRDefault="00903440" w:rsidP="00102E05">
      <w:pPr>
        <w:rPr>
          <w:rFonts w:ascii="Arial" w:hAnsi="Arial" w:cs="Arial"/>
          <w:b/>
          <w:sz w:val="28"/>
          <w:szCs w:val="28"/>
        </w:rPr>
      </w:pPr>
    </w:p>
    <w:p w14:paraId="60316CF4" w14:textId="77777777" w:rsidR="00B57475" w:rsidRPr="00BD015B" w:rsidRDefault="00B57475" w:rsidP="00B57475">
      <w:pPr>
        <w:jc w:val="both"/>
        <w:rPr>
          <w:rFonts w:ascii="Arial" w:hAnsi="Arial" w:cs="Arial"/>
          <w:i/>
          <w:sz w:val="24"/>
          <w:szCs w:val="24"/>
        </w:rPr>
      </w:pPr>
      <w:r w:rsidRPr="00BD015B">
        <w:rPr>
          <w:rFonts w:ascii="Arial" w:hAnsi="Arial" w:cs="Arial"/>
          <w:i/>
          <w:sz w:val="24"/>
          <w:szCs w:val="24"/>
        </w:rPr>
        <w:t>Uvažene građanke i građani,</w:t>
      </w:r>
    </w:p>
    <w:p w14:paraId="27FC8E3E" w14:textId="77777777" w:rsidR="00E90F0B" w:rsidRPr="00BD015B" w:rsidRDefault="00E90F0B" w:rsidP="00B57475">
      <w:pPr>
        <w:jc w:val="both"/>
        <w:rPr>
          <w:rFonts w:ascii="Arial" w:hAnsi="Arial" w:cs="Arial"/>
          <w:i/>
          <w:sz w:val="24"/>
          <w:szCs w:val="24"/>
        </w:rPr>
      </w:pPr>
    </w:p>
    <w:p w14:paraId="2370863A" w14:textId="1135E330" w:rsidR="00CE5974" w:rsidRPr="00BD015B" w:rsidRDefault="00012716" w:rsidP="00B57475">
      <w:pPr>
        <w:jc w:val="both"/>
        <w:rPr>
          <w:rFonts w:ascii="Arial" w:hAnsi="Arial" w:cs="Arial"/>
          <w:i/>
          <w:sz w:val="24"/>
          <w:szCs w:val="24"/>
        </w:rPr>
      </w:pPr>
      <w:r w:rsidRPr="00BD015B">
        <w:rPr>
          <w:rFonts w:ascii="Arial" w:hAnsi="Arial" w:cs="Arial"/>
          <w:i/>
          <w:sz w:val="24"/>
          <w:szCs w:val="24"/>
        </w:rPr>
        <w:t xml:space="preserve">U cilju </w:t>
      </w:r>
      <w:r w:rsidR="007C27CF" w:rsidRPr="00BD015B">
        <w:rPr>
          <w:rFonts w:ascii="Arial" w:hAnsi="Arial" w:cs="Arial"/>
          <w:i/>
          <w:sz w:val="24"/>
          <w:szCs w:val="24"/>
        </w:rPr>
        <w:t>poticanja</w:t>
      </w:r>
      <w:r w:rsidRPr="00BD015B">
        <w:rPr>
          <w:rFonts w:ascii="Arial" w:hAnsi="Arial" w:cs="Arial"/>
          <w:i/>
          <w:sz w:val="24"/>
          <w:szCs w:val="24"/>
        </w:rPr>
        <w:t xml:space="preserve"> načela transparentnosti, Federalno ministarstvo finansija</w:t>
      </w:r>
      <w:r w:rsidR="000A371F" w:rsidRPr="00BD015B">
        <w:rPr>
          <w:rFonts w:ascii="Arial" w:hAnsi="Arial" w:cs="Arial"/>
          <w:i/>
          <w:sz w:val="24"/>
          <w:szCs w:val="24"/>
        </w:rPr>
        <w:t xml:space="preserve"> sačinilo je Budžet </w:t>
      </w:r>
      <w:r w:rsidR="00CE5974" w:rsidRPr="00BD015B">
        <w:rPr>
          <w:rFonts w:ascii="Arial" w:hAnsi="Arial" w:cs="Arial"/>
          <w:i/>
          <w:sz w:val="24"/>
          <w:szCs w:val="24"/>
        </w:rPr>
        <w:t xml:space="preserve">za građane FBiH za 2025. godinu, kojim </w:t>
      </w:r>
      <w:r w:rsidR="00AC643B" w:rsidRPr="00BD015B">
        <w:rPr>
          <w:rFonts w:ascii="Arial" w:hAnsi="Arial" w:cs="Arial"/>
          <w:i/>
          <w:sz w:val="24"/>
          <w:szCs w:val="24"/>
        </w:rPr>
        <w:t>vas</w:t>
      </w:r>
      <w:r w:rsidR="00CE5974" w:rsidRPr="00BD015B">
        <w:rPr>
          <w:rFonts w:ascii="Arial" w:hAnsi="Arial" w:cs="Arial"/>
          <w:i/>
          <w:sz w:val="24"/>
          <w:szCs w:val="24"/>
        </w:rPr>
        <w:t xml:space="preserve"> želimo </w:t>
      </w:r>
      <w:r w:rsidR="00AC643B" w:rsidRPr="00BD015B">
        <w:rPr>
          <w:rFonts w:ascii="Arial" w:hAnsi="Arial" w:cs="Arial"/>
          <w:i/>
          <w:sz w:val="24"/>
          <w:szCs w:val="24"/>
        </w:rPr>
        <w:t>informirati</w:t>
      </w:r>
      <w:r w:rsidR="00CE5974" w:rsidRPr="00BD015B">
        <w:rPr>
          <w:rFonts w:ascii="Arial" w:hAnsi="Arial" w:cs="Arial"/>
          <w:i/>
          <w:sz w:val="24"/>
          <w:szCs w:val="24"/>
        </w:rPr>
        <w:t xml:space="preserve"> </w:t>
      </w:r>
      <w:r w:rsidR="007D52D7" w:rsidRPr="00BD015B">
        <w:rPr>
          <w:rFonts w:ascii="Arial" w:hAnsi="Arial" w:cs="Arial"/>
          <w:i/>
          <w:sz w:val="24"/>
          <w:szCs w:val="24"/>
        </w:rPr>
        <w:t xml:space="preserve">o tome </w:t>
      </w:r>
      <w:r w:rsidR="00CE5974" w:rsidRPr="00BD015B">
        <w:rPr>
          <w:rFonts w:ascii="Arial" w:hAnsi="Arial" w:cs="Arial"/>
          <w:i/>
          <w:sz w:val="24"/>
          <w:szCs w:val="24"/>
        </w:rPr>
        <w:t>kako se raspolaže javnim novcem.</w:t>
      </w:r>
    </w:p>
    <w:p w14:paraId="6110AD8B" w14:textId="534AD0DB" w:rsidR="00012716" w:rsidRPr="00BD015B" w:rsidRDefault="000A371F" w:rsidP="00B57475">
      <w:pPr>
        <w:jc w:val="both"/>
        <w:rPr>
          <w:rFonts w:ascii="Arial" w:hAnsi="Arial" w:cs="Arial"/>
          <w:i/>
          <w:sz w:val="24"/>
          <w:szCs w:val="24"/>
        </w:rPr>
      </w:pPr>
      <w:r w:rsidRPr="00BD015B">
        <w:rPr>
          <w:rFonts w:ascii="Arial" w:hAnsi="Arial" w:cs="Arial"/>
          <w:i/>
          <w:sz w:val="24"/>
          <w:szCs w:val="24"/>
        </w:rPr>
        <w:t>Ovim dok</w:t>
      </w:r>
      <w:r w:rsidR="00BD015B" w:rsidRPr="00BD015B">
        <w:rPr>
          <w:rFonts w:ascii="Arial" w:hAnsi="Arial" w:cs="Arial"/>
          <w:i/>
          <w:sz w:val="24"/>
          <w:szCs w:val="24"/>
        </w:rPr>
        <w:t>umentom nastojali smo omogućiti</w:t>
      </w:r>
      <w:r w:rsidRPr="00BD015B">
        <w:rPr>
          <w:rFonts w:ascii="Arial" w:hAnsi="Arial" w:cs="Arial"/>
          <w:i/>
          <w:sz w:val="24"/>
          <w:szCs w:val="24"/>
        </w:rPr>
        <w:t xml:space="preserve"> </w:t>
      </w:r>
      <w:r w:rsidR="00012716" w:rsidRPr="00BD015B">
        <w:rPr>
          <w:rFonts w:ascii="Arial" w:hAnsi="Arial" w:cs="Arial"/>
          <w:i/>
          <w:sz w:val="24"/>
          <w:szCs w:val="24"/>
        </w:rPr>
        <w:t>svojim g</w:t>
      </w:r>
      <w:r w:rsidRPr="00BD015B">
        <w:rPr>
          <w:rFonts w:ascii="Arial" w:hAnsi="Arial" w:cs="Arial"/>
          <w:i/>
          <w:sz w:val="24"/>
          <w:szCs w:val="24"/>
        </w:rPr>
        <w:t>rađanima i ostaloj zainteresiranoj javnosti osnovne informacije i znanja o budžetskim procesima, prikuplja</w:t>
      </w:r>
      <w:r w:rsidR="00A949BE" w:rsidRPr="00BD015B">
        <w:rPr>
          <w:rFonts w:ascii="Arial" w:hAnsi="Arial" w:cs="Arial"/>
          <w:i/>
          <w:sz w:val="24"/>
          <w:szCs w:val="24"/>
        </w:rPr>
        <w:t>nju budžetskih prihoda, te na što i kako</w:t>
      </w:r>
      <w:r w:rsidR="007D52D7" w:rsidRPr="00BD015B">
        <w:rPr>
          <w:rFonts w:ascii="Arial" w:hAnsi="Arial" w:cs="Arial"/>
          <w:i/>
          <w:sz w:val="24"/>
          <w:szCs w:val="24"/>
        </w:rPr>
        <w:t xml:space="preserve"> se</w:t>
      </w:r>
      <w:r w:rsidR="00A949BE" w:rsidRPr="00BD015B">
        <w:rPr>
          <w:rFonts w:ascii="Arial" w:hAnsi="Arial" w:cs="Arial"/>
          <w:i/>
          <w:sz w:val="24"/>
          <w:szCs w:val="24"/>
        </w:rPr>
        <w:t xml:space="preserve"> budžetska sred</w:t>
      </w:r>
      <w:r w:rsidRPr="00BD015B">
        <w:rPr>
          <w:rFonts w:ascii="Arial" w:hAnsi="Arial" w:cs="Arial"/>
          <w:i/>
          <w:sz w:val="24"/>
          <w:szCs w:val="24"/>
        </w:rPr>
        <w:t>stva troše.</w:t>
      </w:r>
      <w:r w:rsidR="007D52D7" w:rsidRPr="00BD015B">
        <w:rPr>
          <w:rFonts w:ascii="Arial" w:hAnsi="Arial" w:cs="Arial"/>
          <w:i/>
          <w:sz w:val="24"/>
          <w:szCs w:val="24"/>
        </w:rPr>
        <w:t xml:space="preserve"> Nadamo se da će Budžet Federacije Bosne i  Herc</w:t>
      </w:r>
      <w:r w:rsidR="006562EB" w:rsidRPr="00BD015B">
        <w:rPr>
          <w:rFonts w:ascii="Arial" w:hAnsi="Arial" w:cs="Arial"/>
          <w:i/>
          <w:sz w:val="24"/>
          <w:szCs w:val="24"/>
        </w:rPr>
        <w:t xml:space="preserve">egovine za građane doprinijeti boljem </w:t>
      </w:r>
      <w:r w:rsidR="002378E6" w:rsidRPr="00BD015B">
        <w:rPr>
          <w:rFonts w:ascii="Arial" w:hAnsi="Arial" w:cs="Arial"/>
          <w:i/>
          <w:sz w:val="24"/>
          <w:szCs w:val="24"/>
        </w:rPr>
        <w:t>razumijevanju</w:t>
      </w:r>
      <w:r w:rsidR="006562EB" w:rsidRPr="00BD015B">
        <w:rPr>
          <w:rFonts w:ascii="Arial" w:hAnsi="Arial" w:cs="Arial"/>
          <w:i/>
          <w:sz w:val="24"/>
          <w:szCs w:val="24"/>
        </w:rPr>
        <w:t xml:space="preserve"> budžetskog procesa, načina kreiranja istog te u konačnici da će rezultirati boljim upravljanjem javnim finansijama.</w:t>
      </w:r>
    </w:p>
    <w:p w14:paraId="74AA45CE" w14:textId="57385959" w:rsidR="006562EB" w:rsidRPr="00BD015B" w:rsidRDefault="006562EB" w:rsidP="00B57475">
      <w:pPr>
        <w:jc w:val="both"/>
        <w:rPr>
          <w:rFonts w:ascii="Arial" w:hAnsi="Arial" w:cs="Arial"/>
          <w:i/>
          <w:sz w:val="24"/>
          <w:szCs w:val="24"/>
        </w:rPr>
      </w:pPr>
      <w:r w:rsidRPr="00BD015B">
        <w:rPr>
          <w:rFonts w:ascii="Arial" w:hAnsi="Arial" w:cs="Arial"/>
          <w:i/>
          <w:sz w:val="24"/>
          <w:szCs w:val="24"/>
        </w:rPr>
        <w:t xml:space="preserve">U prvom dijelu dokumenta </w:t>
      </w:r>
      <w:r w:rsidR="007C27CF" w:rsidRPr="00BD015B">
        <w:rPr>
          <w:rFonts w:ascii="Arial" w:hAnsi="Arial" w:cs="Arial"/>
          <w:i/>
          <w:sz w:val="24"/>
          <w:szCs w:val="24"/>
        </w:rPr>
        <w:t>opisali</w:t>
      </w:r>
      <w:r w:rsidRPr="00BD015B">
        <w:rPr>
          <w:rFonts w:ascii="Arial" w:hAnsi="Arial" w:cs="Arial"/>
          <w:i/>
          <w:sz w:val="24"/>
          <w:szCs w:val="24"/>
        </w:rPr>
        <w:t xml:space="preserve"> smo cjelokupan budžetski proces, te predstavili glavne makr</w:t>
      </w:r>
      <w:r w:rsidR="00657DBB" w:rsidRPr="00BD015B">
        <w:rPr>
          <w:rFonts w:ascii="Arial" w:hAnsi="Arial" w:cs="Arial"/>
          <w:i/>
          <w:sz w:val="24"/>
          <w:szCs w:val="24"/>
        </w:rPr>
        <w:t>oe</w:t>
      </w:r>
      <w:r w:rsidRPr="00BD015B">
        <w:rPr>
          <w:rFonts w:ascii="Arial" w:hAnsi="Arial" w:cs="Arial"/>
          <w:i/>
          <w:sz w:val="24"/>
          <w:szCs w:val="24"/>
        </w:rPr>
        <w:t>konomske indikatore</w:t>
      </w:r>
      <w:r w:rsidR="002204EA" w:rsidRPr="00BD015B">
        <w:rPr>
          <w:rFonts w:ascii="Arial" w:hAnsi="Arial" w:cs="Arial"/>
          <w:i/>
          <w:sz w:val="24"/>
          <w:szCs w:val="24"/>
        </w:rPr>
        <w:t xml:space="preserve"> FBiH</w:t>
      </w:r>
      <w:r w:rsidRPr="00BD015B">
        <w:rPr>
          <w:rFonts w:ascii="Arial" w:hAnsi="Arial" w:cs="Arial"/>
          <w:i/>
          <w:sz w:val="24"/>
          <w:szCs w:val="24"/>
        </w:rPr>
        <w:t xml:space="preserve"> koji predstavljaju okvir </w:t>
      </w:r>
      <w:r w:rsidR="002204EA" w:rsidRPr="00BD015B">
        <w:rPr>
          <w:rFonts w:ascii="Arial" w:hAnsi="Arial" w:cs="Arial"/>
          <w:i/>
          <w:sz w:val="24"/>
          <w:szCs w:val="24"/>
        </w:rPr>
        <w:t>za donošenje budžeta, a u  drugom dijelu prikazali smo pojedinačne stavke prihoda i rashoda budžeta Federacije BiH za 2025. godinu.</w:t>
      </w:r>
    </w:p>
    <w:p w14:paraId="75D2C897" w14:textId="524D1574" w:rsidR="002204EA" w:rsidRPr="00BD015B" w:rsidRDefault="002204EA" w:rsidP="00B57475">
      <w:pPr>
        <w:jc w:val="both"/>
        <w:rPr>
          <w:rFonts w:ascii="Arial" w:hAnsi="Arial" w:cs="Arial"/>
          <w:i/>
          <w:sz w:val="24"/>
          <w:szCs w:val="24"/>
        </w:rPr>
      </w:pPr>
      <w:r w:rsidRPr="00BD015B">
        <w:rPr>
          <w:rFonts w:ascii="Arial" w:hAnsi="Arial" w:cs="Arial"/>
          <w:i/>
          <w:sz w:val="24"/>
          <w:szCs w:val="24"/>
        </w:rPr>
        <w:t xml:space="preserve">Nadamo se da ćemo </w:t>
      </w:r>
      <w:r w:rsidR="00E90F0B" w:rsidRPr="00BD015B">
        <w:rPr>
          <w:rFonts w:ascii="Arial" w:hAnsi="Arial" w:cs="Arial"/>
          <w:i/>
          <w:sz w:val="24"/>
          <w:szCs w:val="24"/>
        </w:rPr>
        <w:t>vas</w:t>
      </w:r>
      <w:r w:rsidR="007C27CF" w:rsidRPr="00BD015B">
        <w:rPr>
          <w:rFonts w:ascii="Arial" w:hAnsi="Arial" w:cs="Arial"/>
          <w:i/>
          <w:sz w:val="24"/>
          <w:szCs w:val="24"/>
        </w:rPr>
        <w:t xml:space="preserve"> na ovaj način</w:t>
      </w:r>
      <w:r w:rsidR="00E90F0B" w:rsidRPr="00BD015B">
        <w:rPr>
          <w:rFonts w:ascii="Arial" w:hAnsi="Arial" w:cs="Arial"/>
          <w:i/>
          <w:sz w:val="24"/>
          <w:szCs w:val="24"/>
        </w:rPr>
        <w:t xml:space="preserve"> </w:t>
      </w:r>
      <w:r w:rsidRPr="00BD015B">
        <w:rPr>
          <w:rFonts w:ascii="Arial" w:hAnsi="Arial" w:cs="Arial"/>
          <w:i/>
          <w:sz w:val="24"/>
          <w:szCs w:val="24"/>
        </w:rPr>
        <w:t>potaknuti na aktivnije sudjelovanje u budžetskom procesu</w:t>
      </w:r>
      <w:r w:rsidR="00E90F0B" w:rsidRPr="00BD015B">
        <w:rPr>
          <w:rFonts w:ascii="Arial" w:hAnsi="Arial" w:cs="Arial"/>
          <w:i/>
          <w:sz w:val="24"/>
          <w:szCs w:val="24"/>
        </w:rPr>
        <w:t xml:space="preserve">, te u konačnici zajedno sa vama cjelokupni budžetski proces učiniti kvalitetnijim. </w:t>
      </w:r>
      <w:r w:rsidRPr="00BD015B">
        <w:rPr>
          <w:rFonts w:ascii="Arial" w:hAnsi="Arial" w:cs="Arial"/>
          <w:i/>
          <w:sz w:val="24"/>
          <w:szCs w:val="24"/>
        </w:rPr>
        <w:t xml:space="preserve"> </w:t>
      </w:r>
    </w:p>
    <w:p w14:paraId="40480BDE" w14:textId="77777777" w:rsidR="00012716" w:rsidRPr="00BD015B" w:rsidRDefault="00012716" w:rsidP="00B57475">
      <w:pPr>
        <w:jc w:val="both"/>
        <w:rPr>
          <w:rFonts w:ascii="Arial" w:hAnsi="Arial" w:cs="Arial"/>
          <w:i/>
          <w:sz w:val="24"/>
          <w:szCs w:val="24"/>
        </w:rPr>
      </w:pPr>
    </w:p>
    <w:p w14:paraId="1167F84F" w14:textId="7B3A05D4" w:rsidR="00903440" w:rsidRPr="00BD015B" w:rsidRDefault="00E90F0B" w:rsidP="00C73D91">
      <w:pPr>
        <w:jc w:val="right"/>
        <w:rPr>
          <w:rFonts w:ascii="Arial" w:hAnsi="Arial" w:cs="Arial"/>
          <w:b/>
          <w:sz w:val="28"/>
          <w:szCs w:val="28"/>
        </w:rPr>
      </w:pPr>
      <w:r w:rsidRPr="00BD015B">
        <w:rPr>
          <w:rFonts w:ascii="Century" w:hAnsi="Century" w:cstheme="minorHAnsi"/>
          <w:i/>
          <w:sz w:val="24"/>
          <w:szCs w:val="24"/>
        </w:rPr>
        <w:t xml:space="preserve">                                                                                                               </w:t>
      </w:r>
      <w:r w:rsidR="00C73D91" w:rsidRPr="00CB4A35">
        <w:rPr>
          <w:noProof/>
          <w:lang w:eastAsia="hr-HR"/>
        </w:rPr>
        <w:drawing>
          <wp:inline distT="0" distB="0" distL="0" distR="0" wp14:anchorId="7BFEA0B4" wp14:editId="726821FB">
            <wp:extent cx="2332800" cy="154080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800" cy="1540800"/>
                    </a:xfrm>
                    <a:prstGeom prst="rect">
                      <a:avLst/>
                    </a:prstGeom>
                    <a:noFill/>
                    <a:ln>
                      <a:noFill/>
                    </a:ln>
                  </pic:spPr>
                </pic:pic>
              </a:graphicData>
            </a:graphic>
          </wp:inline>
        </w:drawing>
      </w:r>
    </w:p>
    <w:p w14:paraId="2C886EC6" w14:textId="13E22395" w:rsidR="00903440" w:rsidRPr="00BD015B" w:rsidRDefault="00903440" w:rsidP="00102E05">
      <w:pPr>
        <w:rPr>
          <w:rFonts w:ascii="Arial" w:hAnsi="Arial" w:cs="Arial"/>
          <w:b/>
          <w:sz w:val="28"/>
          <w:szCs w:val="28"/>
        </w:rPr>
      </w:pPr>
    </w:p>
    <w:p w14:paraId="0DA97DB4" w14:textId="69CD08AD" w:rsidR="00787A76" w:rsidRPr="00BD015B" w:rsidRDefault="00787A76" w:rsidP="00102E05">
      <w:pPr>
        <w:rPr>
          <w:rFonts w:ascii="Arial" w:hAnsi="Arial" w:cs="Arial"/>
          <w:b/>
          <w:sz w:val="28"/>
          <w:szCs w:val="28"/>
        </w:rPr>
      </w:pPr>
      <w:bookmarkStart w:id="2" w:name="_GoBack"/>
      <w:bookmarkEnd w:id="2"/>
    </w:p>
    <w:p w14:paraId="3E0B2CB3" w14:textId="77777777" w:rsidR="00787A76" w:rsidRPr="00BD015B" w:rsidRDefault="00787A76" w:rsidP="0039047D">
      <w:pPr>
        <w:pStyle w:val="Heading1"/>
        <w:rPr>
          <w:rStyle w:val="Strong"/>
          <w:rFonts w:ascii="Arial" w:hAnsi="Arial" w:cs="Arial"/>
          <w:bCs w:val="0"/>
          <w:color w:val="auto"/>
          <w:sz w:val="28"/>
          <w:szCs w:val="28"/>
        </w:rPr>
      </w:pPr>
      <w:bookmarkStart w:id="3" w:name="_Toc189571269"/>
      <w:r w:rsidRPr="00BD015B">
        <w:rPr>
          <w:rStyle w:val="Strong"/>
          <w:rFonts w:ascii="Arial" w:hAnsi="Arial" w:cs="Arial"/>
          <w:bCs w:val="0"/>
          <w:color w:val="auto"/>
          <w:sz w:val="28"/>
          <w:szCs w:val="28"/>
        </w:rPr>
        <w:lastRenderedPageBreak/>
        <w:t>PLANIRANJE I TOK BUDŽETSKOG PROCESA</w:t>
      </w:r>
      <w:bookmarkEnd w:id="3"/>
    </w:p>
    <w:p w14:paraId="2874E666" w14:textId="77777777" w:rsidR="00787A76" w:rsidRPr="00BD015B" w:rsidRDefault="00787A76" w:rsidP="00787A76"/>
    <w:p w14:paraId="75CEA4DA" w14:textId="48F5D2D9" w:rsidR="000A1699" w:rsidRPr="00BD015B" w:rsidRDefault="00D67A80" w:rsidP="006562EB">
      <w:pPr>
        <w:spacing w:line="276" w:lineRule="auto"/>
        <w:jc w:val="both"/>
        <w:rPr>
          <w:rFonts w:ascii="Arial" w:hAnsi="Arial" w:cs="Arial"/>
        </w:rPr>
      </w:pPr>
      <w:r w:rsidRPr="00BD015B">
        <w:rPr>
          <w:noProof/>
          <w:lang w:eastAsia="hr-HR"/>
        </w:rPr>
        <w:drawing>
          <wp:anchor distT="0" distB="0" distL="114300" distR="114300" simplePos="0" relativeHeight="251780096" behindDoc="0" locked="0" layoutInCell="1" allowOverlap="1" wp14:anchorId="104686F8" wp14:editId="57E88958">
            <wp:simplePos x="0" y="0"/>
            <wp:positionH relativeFrom="margin">
              <wp:posOffset>4396130</wp:posOffset>
            </wp:positionH>
            <wp:positionV relativeFrom="margin">
              <wp:posOffset>1687791</wp:posOffset>
            </wp:positionV>
            <wp:extent cx="1627200" cy="1306800"/>
            <wp:effectExtent l="0" t="0" r="0" b="8255"/>
            <wp:wrapSquare wrapText="bothSides"/>
            <wp:docPr id="70" name="Picture 70" descr="https://thumbs.dreamstime.com/z/illustration-black-business-bag-design-drawing-black-business-bag-10778799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illustration-black-business-bag-design-drawing-black-business-bag-107787999.jpg?ct=jpeg"/>
                    <pic:cNvPicPr>
                      <a:picLocks noChangeAspect="1" noChangeArrowheads="1"/>
                    </pic:cNvPicPr>
                  </pic:nvPicPr>
                  <pic:blipFill rotWithShape="1">
                    <a:blip r:embed="rId12" cstate="print">
                      <a:biLevel thresh="75000"/>
                      <a:extLst>
                        <a:ext uri="{28A0092B-C50C-407E-A947-70E740481C1C}">
                          <a14:useLocalDpi xmlns:a14="http://schemas.microsoft.com/office/drawing/2010/main" val="0"/>
                        </a:ext>
                      </a:extLst>
                    </a:blip>
                    <a:srcRect l="19284" t="15492" r="17381" b="36368"/>
                    <a:stretch/>
                  </pic:blipFill>
                  <pic:spPr bwMode="auto">
                    <a:xfrm>
                      <a:off x="0" y="0"/>
                      <a:ext cx="1627200" cy="130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7A76" w:rsidRPr="00BD015B">
        <w:rPr>
          <w:rFonts w:ascii="Arial" w:hAnsi="Arial" w:cs="Arial"/>
        </w:rPr>
        <w:t>Budžet predstavlja plan prihoda i rashoda za tačno određen</w:t>
      </w:r>
      <w:r w:rsidR="00BD015B" w:rsidRPr="00BD015B">
        <w:rPr>
          <w:rFonts w:ascii="Arial" w:hAnsi="Arial" w:cs="Arial"/>
        </w:rPr>
        <w:t>i</w:t>
      </w:r>
      <w:r w:rsidR="00787A76" w:rsidRPr="00BD015B">
        <w:rPr>
          <w:rFonts w:ascii="Arial" w:hAnsi="Arial" w:cs="Arial"/>
        </w:rPr>
        <w:t xml:space="preserve"> </w:t>
      </w:r>
      <w:r w:rsidR="00BD015B" w:rsidRPr="00BD015B">
        <w:rPr>
          <w:rFonts w:ascii="Arial" w:hAnsi="Arial" w:cs="Arial"/>
        </w:rPr>
        <w:t>period</w:t>
      </w:r>
      <w:r w:rsidR="00787A76" w:rsidRPr="00BD015B">
        <w:rPr>
          <w:rFonts w:ascii="Arial" w:hAnsi="Arial" w:cs="Arial"/>
        </w:rPr>
        <w:t xml:space="preserve"> i njegova izrada odvija se u tri faze: </w:t>
      </w:r>
      <w:r w:rsidR="00787A76" w:rsidRPr="00BD015B">
        <w:rPr>
          <w:rFonts w:ascii="Arial" w:hAnsi="Arial" w:cs="Arial"/>
          <w:b/>
        </w:rPr>
        <w:t>planiranje, priprema i usvajanje</w:t>
      </w:r>
      <w:r w:rsidR="00787A76" w:rsidRPr="00BD015B">
        <w:rPr>
          <w:rFonts w:ascii="Arial" w:hAnsi="Arial" w:cs="Arial"/>
        </w:rPr>
        <w:t xml:space="preserve">. Rokovi za provođenje aktivnosti na pripremi i usvajanju budžeta definirani su </w:t>
      </w:r>
      <w:r w:rsidR="00787A76" w:rsidRPr="00BD015B">
        <w:rPr>
          <w:rFonts w:ascii="Arial" w:hAnsi="Arial" w:cs="Arial"/>
          <w:b/>
        </w:rPr>
        <w:t>budžetskim kalendarom.</w:t>
      </w:r>
      <w:r w:rsidR="00787A76" w:rsidRPr="00BD015B">
        <w:rPr>
          <w:rFonts w:ascii="Arial" w:hAnsi="Arial" w:cs="Arial"/>
        </w:rPr>
        <w:t xml:space="preserve">  Nakon  usvajanja budžeta slijedi faza izvršenja koja se odvija naredne godine. No, kako sv</w:t>
      </w:r>
      <w:r w:rsidR="00BD015B" w:rsidRPr="00BD015B">
        <w:rPr>
          <w:rFonts w:ascii="Arial" w:hAnsi="Arial" w:cs="Arial"/>
        </w:rPr>
        <w:t>aki budžet u trenutku donošenja</w:t>
      </w:r>
      <w:r w:rsidR="00787A76" w:rsidRPr="00BD015B">
        <w:rPr>
          <w:rFonts w:ascii="Arial" w:hAnsi="Arial" w:cs="Arial"/>
        </w:rPr>
        <w:t xml:space="preserve"> predstavlja tek </w:t>
      </w:r>
      <w:r w:rsidR="00787A76" w:rsidRPr="00BD015B">
        <w:rPr>
          <w:rFonts w:ascii="Arial" w:hAnsi="Arial" w:cs="Arial"/>
          <w:b/>
        </w:rPr>
        <w:t>plan prihoda i rashoda</w:t>
      </w:r>
      <w:r w:rsidR="00787A76" w:rsidRPr="00BD015B">
        <w:rPr>
          <w:rFonts w:ascii="Arial" w:hAnsi="Arial" w:cs="Arial"/>
        </w:rPr>
        <w:t xml:space="preserve">, plan i izvršenje gotovo uvijek se razlikuju, a što </w:t>
      </w:r>
      <w:r w:rsidR="00BD015B" w:rsidRPr="00BD015B">
        <w:rPr>
          <w:rFonts w:ascii="Arial" w:hAnsi="Arial" w:cs="Arial"/>
        </w:rPr>
        <w:t>za</w:t>
      </w:r>
      <w:r w:rsidR="00787A76" w:rsidRPr="00BD015B">
        <w:rPr>
          <w:rFonts w:ascii="Arial" w:hAnsi="Arial" w:cs="Arial"/>
        </w:rPr>
        <w:t>visi o</w:t>
      </w:r>
      <w:r w:rsidR="00BD015B" w:rsidRPr="00BD015B">
        <w:rPr>
          <w:rFonts w:ascii="Arial" w:hAnsi="Arial" w:cs="Arial"/>
        </w:rPr>
        <w:t>d</w:t>
      </w:r>
      <w:r w:rsidR="00787A76" w:rsidRPr="00BD015B">
        <w:rPr>
          <w:rFonts w:ascii="Arial" w:hAnsi="Arial" w:cs="Arial"/>
        </w:rPr>
        <w:t xml:space="preserve"> niz</w:t>
      </w:r>
      <w:r w:rsidR="00BD015B" w:rsidRPr="00BD015B">
        <w:rPr>
          <w:rFonts w:ascii="Arial" w:hAnsi="Arial" w:cs="Arial"/>
        </w:rPr>
        <w:t>a</w:t>
      </w:r>
      <w:r w:rsidR="00787A76" w:rsidRPr="00BD015B">
        <w:rPr>
          <w:rFonts w:ascii="Arial" w:hAnsi="Arial" w:cs="Arial"/>
        </w:rPr>
        <w:t xml:space="preserve"> faktora koji mogu utjecati i na prihode i na rashode. Zbog toga se tokom godine često rade </w:t>
      </w:r>
      <w:r w:rsidR="00787A76" w:rsidRPr="00BD015B">
        <w:rPr>
          <w:rFonts w:ascii="Arial" w:hAnsi="Arial" w:cs="Arial"/>
          <w:b/>
        </w:rPr>
        <w:t xml:space="preserve">rebalansi budžeta, </w:t>
      </w:r>
      <w:r w:rsidR="00787A76" w:rsidRPr="00BD015B">
        <w:rPr>
          <w:rFonts w:ascii="Arial" w:hAnsi="Arial" w:cs="Arial"/>
        </w:rPr>
        <w:t>kako bi se uskladio plan sa izvršenjem.</w:t>
      </w:r>
      <w:r w:rsidRPr="00BD015B">
        <w:rPr>
          <w:rFonts w:ascii="Arial" w:hAnsi="Arial" w:cs="Arial"/>
        </w:rPr>
        <w:t xml:space="preserve">                                                               </w:t>
      </w:r>
      <w:r w:rsidR="00623473" w:rsidRPr="00BD015B">
        <w:rPr>
          <w:rFonts w:ascii="Arial" w:hAnsi="Arial" w:cs="Arial"/>
          <w:noProof/>
          <w:sz w:val="24"/>
          <w:szCs w:val="24"/>
          <w:lang w:eastAsia="hr-HR"/>
        </w:rPr>
        <mc:AlternateContent>
          <mc:Choice Requires="wps">
            <w:drawing>
              <wp:anchor distT="45720" distB="45720" distL="114300" distR="114300" simplePos="0" relativeHeight="251720704" behindDoc="0" locked="0" layoutInCell="1" allowOverlap="1" wp14:anchorId="2E3CB434" wp14:editId="120B0AE4">
                <wp:simplePos x="0" y="0"/>
                <wp:positionH relativeFrom="margin">
                  <wp:posOffset>-3810</wp:posOffset>
                </wp:positionH>
                <wp:positionV relativeFrom="margin">
                  <wp:posOffset>1939290</wp:posOffset>
                </wp:positionV>
                <wp:extent cx="3406140" cy="1074420"/>
                <wp:effectExtent l="0" t="0" r="381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1074420"/>
                        </a:xfrm>
                        <a:prstGeom prst="rect">
                          <a:avLst/>
                        </a:prstGeom>
                        <a:solidFill>
                          <a:schemeClr val="bg1">
                            <a:lumMod val="95000"/>
                          </a:schemeClr>
                        </a:solidFill>
                        <a:ln w="9525">
                          <a:noFill/>
                          <a:miter lim="800000"/>
                          <a:headEnd/>
                          <a:tailEnd/>
                        </a:ln>
                      </wps:spPr>
                      <wps:txbx>
                        <w:txbxContent>
                          <w:p w14:paraId="3A23EB7B" w14:textId="73643729" w:rsidR="00AD62B0" w:rsidRDefault="00AD62B0" w:rsidP="00623473">
                            <w:pPr>
                              <w:jc w:val="center"/>
                            </w:pPr>
                            <w:r w:rsidRPr="00936F60">
                              <w:rPr>
                                <w:rFonts w:ascii="Arial" w:hAnsi="Arial" w:cs="Arial"/>
                                <w:i/>
                                <w:color w:val="767171" w:themeColor="background2" w:themeShade="80"/>
                                <w:sz w:val="24"/>
                                <w:szCs w:val="24"/>
                              </w:rPr>
                              <w:t xml:space="preserve">Francuska riječ </w:t>
                            </w:r>
                            <w:r w:rsidRPr="00936F60">
                              <w:rPr>
                                <w:rFonts w:ascii="Arial" w:hAnsi="Arial" w:cs="Arial"/>
                                <w:b/>
                                <w:i/>
                                <w:color w:val="767171" w:themeColor="background2" w:themeShade="80"/>
                                <w:sz w:val="24"/>
                                <w:szCs w:val="24"/>
                              </w:rPr>
                              <w:t xml:space="preserve">bougette </w:t>
                            </w:r>
                            <w:r w:rsidRPr="00936F60">
                              <w:rPr>
                                <w:rFonts w:ascii="Arial" w:hAnsi="Arial" w:cs="Arial"/>
                                <w:i/>
                                <w:color w:val="767171" w:themeColor="background2" w:themeShade="80"/>
                                <w:sz w:val="24"/>
                                <w:szCs w:val="24"/>
                              </w:rPr>
                              <w:t xml:space="preserve">označavala je torbicu u kojoj su srednjovjekovni trgovci držali novac, a engleska </w:t>
                            </w:r>
                            <w:r w:rsidRPr="00137C22">
                              <w:rPr>
                                <w:rFonts w:ascii="Arial" w:hAnsi="Arial" w:cs="Arial"/>
                                <w:b/>
                                <w:i/>
                                <w:color w:val="767171" w:themeColor="background2" w:themeShade="80"/>
                                <w:sz w:val="24"/>
                                <w:szCs w:val="24"/>
                              </w:rPr>
                              <w:t xml:space="preserve">budget </w:t>
                            </w:r>
                            <w:r w:rsidRPr="00936F60">
                              <w:rPr>
                                <w:rFonts w:ascii="Arial" w:hAnsi="Arial" w:cs="Arial"/>
                                <w:i/>
                                <w:color w:val="767171" w:themeColor="background2" w:themeShade="80"/>
                                <w:sz w:val="24"/>
                                <w:szCs w:val="24"/>
                              </w:rPr>
                              <w:t>torbu u kojoj je ministar financija u parlament donosio prijedlog prihoda i rashoda države</w:t>
                            </w:r>
                            <w:r>
                              <w:rPr>
                                <w:rFonts w:ascii="Arial" w:hAnsi="Arial" w:cs="Arial"/>
                                <w:i/>
                                <w:color w:val="767171" w:themeColor="background2" w:themeShade="80"/>
                                <w:sz w:val="24"/>
                                <w:szCs w:val="24"/>
                              </w:rPr>
                              <w:t>.</w:t>
                            </w:r>
                          </w:p>
                          <w:p w14:paraId="70AAE4A4" w14:textId="659A4B56" w:rsidR="00AD62B0" w:rsidRDefault="00AD6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CB434" id="_x0000_t202" coordsize="21600,21600" o:spt="202" path="m,l,21600r21600,l21600,xe">
                <v:stroke joinstyle="miter"/>
                <v:path gradientshapeok="t" o:connecttype="rect"/>
              </v:shapetype>
              <v:shape id="Text Box 2" o:spid="_x0000_s1026" type="#_x0000_t202" style="position:absolute;left:0;text-align:left;margin-left:-.3pt;margin-top:152.7pt;width:268.2pt;height:84.6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" fillcolor="#f2f2f2 [3052]" stroked="f">
                <v:textbox>
                  <w:txbxContent>
                    <w:p w14:paraId="3A23EB7B" w14:textId="73643729" w:rsidR="00AD62B0" w:rsidRDefault="00AD62B0" w:rsidP="00623473">
                      <w:pPr>
                        <w:jc w:val="center"/>
                      </w:pPr>
                      <w:r w:rsidRPr="00936F60">
                        <w:rPr>
                          <w:rFonts w:ascii="Arial" w:hAnsi="Arial" w:cs="Arial"/>
                          <w:i/>
                          <w:color w:val="767171" w:themeColor="background2" w:themeShade="80"/>
                          <w:sz w:val="24"/>
                          <w:szCs w:val="24"/>
                        </w:rPr>
                        <w:t xml:space="preserve">Francuska riječ </w:t>
                      </w:r>
                      <w:proofErr w:type="spellStart"/>
                      <w:r w:rsidRPr="00936F60">
                        <w:rPr>
                          <w:rFonts w:ascii="Arial" w:hAnsi="Arial" w:cs="Arial"/>
                          <w:b/>
                          <w:i/>
                          <w:color w:val="767171" w:themeColor="background2" w:themeShade="80"/>
                          <w:sz w:val="24"/>
                          <w:szCs w:val="24"/>
                        </w:rPr>
                        <w:t>bougette</w:t>
                      </w:r>
                      <w:proofErr w:type="spellEnd"/>
                      <w:r w:rsidRPr="00936F60">
                        <w:rPr>
                          <w:rFonts w:ascii="Arial" w:hAnsi="Arial" w:cs="Arial"/>
                          <w:b/>
                          <w:i/>
                          <w:color w:val="767171" w:themeColor="background2" w:themeShade="80"/>
                          <w:sz w:val="24"/>
                          <w:szCs w:val="24"/>
                        </w:rPr>
                        <w:t xml:space="preserve"> </w:t>
                      </w:r>
                      <w:r w:rsidRPr="00936F60">
                        <w:rPr>
                          <w:rFonts w:ascii="Arial" w:hAnsi="Arial" w:cs="Arial"/>
                          <w:i/>
                          <w:color w:val="767171" w:themeColor="background2" w:themeShade="80"/>
                          <w:sz w:val="24"/>
                          <w:szCs w:val="24"/>
                        </w:rPr>
                        <w:t xml:space="preserve">označavala je torbicu u kojoj su srednjovjekovni trgovci držali novac, a engleska </w:t>
                      </w:r>
                      <w:proofErr w:type="spellStart"/>
                      <w:r w:rsidRPr="00137C22">
                        <w:rPr>
                          <w:rFonts w:ascii="Arial" w:hAnsi="Arial" w:cs="Arial"/>
                          <w:b/>
                          <w:i/>
                          <w:color w:val="767171" w:themeColor="background2" w:themeShade="80"/>
                          <w:sz w:val="24"/>
                          <w:szCs w:val="24"/>
                        </w:rPr>
                        <w:t>budget</w:t>
                      </w:r>
                      <w:proofErr w:type="spellEnd"/>
                      <w:r w:rsidRPr="00137C22">
                        <w:rPr>
                          <w:rFonts w:ascii="Arial" w:hAnsi="Arial" w:cs="Arial"/>
                          <w:b/>
                          <w:i/>
                          <w:color w:val="767171" w:themeColor="background2" w:themeShade="80"/>
                          <w:sz w:val="24"/>
                          <w:szCs w:val="24"/>
                        </w:rPr>
                        <w:t xml:space="preserve"> </w:t>
                      </w:r>
                      <w:r w:rsidRPr="00936F60">
                        <w:rPr>
                          <w:rFonts w:ascii="Arial" w:hAnsi="Arial" w:cs="Arial"/>
                          <w:i/>
                          <w:color w:val="767171" w:themeColor="background2" w:themeShade="80"/>
                          <w:sz w:val="24"/>
                          <w:szCs w:val="24"/>
                        </w:rPr>
                        <w:t>torbu u kojoj je ministar financija u parlament donosio prijedlog prihoda i rashoda države</w:t>
                      </w:r>
                      <w:r>
                        <w:rPr>
                          <w:rFonts w:ascii="Arial" w:hAnsi="Arial" w:cs="Arial"/>
                          <w:i/>
                          <w:color w:val="767171" w:themeColor="background2" w:themeShade="80"/>
                          <w:sz w:val="24"/>
                          <w:szCs w:val="24"/>
                        </w:rPr>
                        <w:t>.</w:t>
                      </w:r>
                    </w:p>
                    <w:p w14:paraId="70AAE4A4" w14:textId="659A4B56" w:rsidR="00AD62B0" w:rsidRDefault="00AD62B0"/>
                  </w:txbxContent>
                </v:textbox>
                <w10:wrap type="square" anchorx="margin" anchory="margin"/>
              </v:shape>
            </w:pict>
          </mc:Fallback>
        </mc:AlternateContent>
      </w:r>
    </w:p>
    <w:p w14:paraId="7A3DF70C" w14:textId="77777777" w:rsidR="00E90F0B" w:rsidRPr="00BD015B" w:rsidRDefault="00E90F0B" w:rsidP="006B3FAB">
      <w:pPr>
        <w:rPr>
          <w:rFonts w:ascii="Arial" w:hAnsi="Arial" w:cs="Arial"/>
          <w:b/>
          <w:sz w:val="24"/>
          <w:szCs w:val="24"/>
        </w:rPr>
      </w:pPr>
    </w:p>
    <w:p w14:paraId="363B817E" w14:textId="77777777" w:rsidR="00E90F0B" w:rsidRPr="00BD015B" w:rsidRDefault="00E90F0B" w:rsidP="006B3FAB">
      <w:pPr>
        <w:rPr>
          <w:rFonts w:ascii="Arial" w:hAnsi="Arial" w:cs="Arial"/>
          <w:b/>
          <w:sz w:val="24"/>
          <w:szCs w:val="24"/>
        </w:rPr>
      </w:pPr>
    </w:p>
    <w:p w14:paraId="23E39B9D" w14:textId="77777777" w:rsidR="00E90F0B" w:rsidRPr="00BD015B" w:rsidRDefault="00E90F0B" w:rsidP="006B3FAB">
      <w:pPr>
        <w:rPr>
          <w:rFonts w:ascii="Arial" w:hAnsi="Arial" w:cs="Arial"/>
          <w:b/>
          <w:sz w:val="24"/>
          <w:szCs w:val="24"/>
        </w:rPr>
      </w:pPr>
    </w:p>
    <w:p w14:paraId="3456D4C5" w14:textId="09BDC1BE" w:rsidR="00E90F0B" w:rsidRPr="00BD015B" w:rsidRDefault="00040B6A" w:rsidP="006B3FAB">
      <w:pPr>
        <w:rPr>
          <w:rFonts w:ascii="Arial" w:hAnsi="Arial" w:cs="Arial"/>
          <w:b/>
          <w:sz w:val="24"/>
          <w:szCs w:val="24"/>
        </w:rPr>
      </w:pPr>
      <w:r w:rsidRPr="00BD015B">
        <w:rPr>
          <w:noProof/>
          <w:lang w:eastAsia="hr-HR"/>
        </w:rPr>
        <w:drawing>
          <wp:anchor distT="0" distB="0" distL="114300" distR="114300" simplePos="0" relativeHeight="251702272" behindDoc="0" locked="0" layoutInCell="1" allowOverlap="1" wp14:anchorId="51986EA3" wp14:editId="6C44551D">
            <wp:simplePos x="0" y="0"/>
            <wp:positionH relativeFrom="margin">
              <wp:posOffset>1656080</wp:posOffset>
            </wp:positionH>
            <wp:positionV relativeFrom="margin">
              <wp:posOffset>2958465</wp:posOffset>
            </wp:positionV>
            <wp:extent cx="944880" cy="868680"/>
            <wp:effectExtent l="0" t="0" r="7620" b="7620"/>
            <wp:wrapSquare wrapText="bothSides"/>
            <wp:docPr id="23" name="Picture 23" descr="Fiscal year icons set Fiscal year icons set. Minimalistic stickers with financial report, audit, profit growth and taxation. Design elements for website and app. Cartoon flat vector collection isolated on white background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scal year icons set Fiscal year icons set. Minimalistic stickers with financial report, audit, profit growth and taxation. Design elements for website and app. Cartoon flat vector collection isolated on white background Icon Symbol stock vector"/>
                    <pic:cNvPicPr>
                      <a:picLocks noChangeAspect="1" noChangeArrowheads="1"/>
                    </pic:cNvPicPr>
                  </pic:nvPicPr>
                  <pic:blipFill rotWithShape="1">
                    <a:blip r:embed="rId13">
                      <a:extLst>
                        <a:ext uri="{28A0092B-C50C-407E-A947-70E740481C1C}">
                          <a14:useLocalDpi xmlns:a14="http://schemas.microsoft.com/office/drawing/2010/main" val="0"/>
                        </a:ext>
                      </a:extLst>
                    </a:blip>
                    <a:srcRect l="73591" t="8133" r="9278" b="53053"/>
                    <a:stretch/>
                  </pic:blipFill>
                  <pic:spPr bwMode="auto">
                    <a:xfrm>
                      <a:off x="0" y="0"/>
                      <a:ext cx="944880" cy="868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2D66DB" w14:textId="630D2127" w:rsidR="00E90F0B" w:rsidRPr="00BD015B" w:rsidRDefault="00E90F0B" w:rsidP="006B3FAB">
      <w:pPr>
        <w:rPr>
          <w:rFonts w:ascii="Arial" w:hAnsi="Arial" w:cs="Arial"/>
          <w:b/>
          <w:sz w:val="24"/>
          <w:szCs w:val="24"/>
        </w:rPr>
      </w:pPr>
    </w:p>
    <w:p w14:paraId="29AD9AD3" w14:textId="1130C301" w:rsidR="004E1E7E" w:rsidRPr="00BD015B" w:rsidRDefault="006B3FAB" w:rsidP="006B3FAB">
      <w:pPr>
        <w:rPr>
          <w:rFonts w:ascii="Arial" w:hAnsi="Arial" w:cs="Arial"/>
          <w:b/>
          <w:sz w:val="24"/>
          <w:szCs w:val="24"/>
        </w:rPr>
      </w:pPr>
      <w:r w:rsidRPr="00BD015B">
        <w:rPr>
          <w:rFonts w:ascii="Arial" w:hAnsi="Arial" w:cs="Arial"/>
          <w:b/>
          <w:sz w:val="24"/>
          <w:szCs w:val="24"/>
        </w:rPr>
        <w:t>Budžetski kalendar</w:t>
      </w:r>
      <w:r w:rsidR="004562EA" w:rsidRPr="00BD015B">
        <w:rPr>
          <w:rFonts w:ascii="Arial" w:hAnsi="Arial" w:cs="Arial"/>
          <w:b/>
          <w:sz w:val="24"/>
          <w:szCs w:val="24"/>
        </w:rPr>
        <w:t xml:space="preserve">  </w:t>
      </w:r>
    </w:p>
    <w:p w14:paraId="22E6AC64" w14:textId="2E326AE7" w:rsidR="0046245A" w:rsidRPr="00BD015B" w:rsidRDefault="00E90F0B" w:rsidP="006B3FAB">
      <w:pPr>
        <w:rPr>
          <w:rFonts w:ascii="Arial" w:hAnsi="Arial" w:cs="Arial"/>
          <w:b/>
          <w:sz w:val="24"/>
          <w:szCs w:val="24"/>
        </w:rPr>
      </w:pPr>
      <w:r w:rsidRPr="00BD015B">
        <w:rPr>
          <w:noProof/>
          <w:lang w:eastAsia="hr-HR"/>
        </w:rPr>
        <w:drawing>
          <wp:anchor distT="0" distB="0" distL="114300" distR="114300" simplePos="0" relativeHeight="251710464" behindDoc="0" locked="0" layoutInCell="1" allowOverlap="1" wp14:anchorId="5522FE34" wp14:editId="425502F9">
            <wp:simplePos x="0" y="0"/>
            <wp:positionH relativeFrom="margin">
              <wp:align>left</wp:align>
            </wp:positionH>
            <wp:positionV relativeFrom="margin">
              <wp:align>center</wp:align>
            </wp:positionV>
            <wp:extent cx="714375" cy="746760"/>
            <wp:effectExtent l="0" t="0" r="9525" b="0"/>
            <wp:wrapSquare wrapText="bothSides"/>
            <wp:docPr id="34" name="Picture 34" descr="Business Analysis Hand Drawn Vector Doodle Line Icon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usiness Analysis Hand Drawn Vector Doodle Line Icon Se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661" t="59101" r="66919" b="25668"/>
                    <a:stretch/>
                  </pic:blipFill>
                  <pic:spPr bwMode="auto">
                    <a:xfrm>
                      <a:off x="0" y="0"/>
                      <a:ext cx="714375" cy="7467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51A82A0" w14:textId="2E691C9C" w:rsidR="006B3FAB" w:rsidRPr="00BD015B" w:rsidRDefault="006B3FAB" w:rsidP="0046245A">
      <w:pPr>
        <w:pStyle w:val="ListParagraph"/>
        <w:spacing w:after="0" w:line="276" w:lineRule="auto"/>
        <w:ind w:left="1701"/>
        <w:jc w:val="both"/>
        <w:rPr>
          <w:rFonts w:ascii="Arial" w:hAnsi="Arial" w:cs="Arial"/>
        </w:rPr>
      </w:pPr>
      <w:r w:rsidRPr="00BD015B">
        <w:rPr>
          <w:rFonts w:ascii="Arial" w:hAnsi="Arial" w:cs="Arial"/>
        </w:rPr>
        <w:t xml:space="preserve">- do 15. februara </w:t>
      </w:r>
      <w:r w:rsidR="008660CB" w:rsidRPr="00BD015B">
        <w:rPr>
          <w:rFonts w:ascii="Arial" w:hAnsi="Arial" w:cs="Arial"/>
        </w:rPr>
        <w:t>–</w:t>
      </w:r>
      <w:r w:rsidRPr="00BD015B">
        <w:rPr>
          <w:rFonts w:ascii="Arial" w:hAnsi="Arial" w:cs="Arial"/>
        </w:rPr>
        <w:t xml:space="preserve"> </w:t>
      </w:r>
      <w:r w:rsidR="008660CB" w:rsidRPr="00BD015B">
        <w:rPr>
          <w:rFonts w:ascii="Arial" w:hAnsi="Arial" w:cs="Arial"/>
        </w:rPr>
        <w:t>Federalno ministarstvo finansija (u nastavku FMF)</w:t>
      </w:r>
      <w:r w:rsidRPr="00BD015B">
        <w:rPr>
          <w:rFonts w:ascii="Arial" w:hAnsi="Arial" w:cs="Arial"/>
        </w:rPr>
        <w:t xml:space="preserve"> dostavlja budžetskim korisnicima budžetske </w:t>
      </w:r>
      <w:r w:rsidR="00BD015B" w:rsidRPr="00BD015B">
        <w:rPr>
          <w:rFonts w:ascii="Arial" w:hAnsi="Arial" w:cs="Arial"/>
        </w:rPr>
        <w:t>instrukcije</w:t>
      </w:r>
      <w:r w:rsidRPr="00BD015B">
        <w:rPr>
          <w:rFonts w:ascii="Arial" w:hAnsi="Arial" w:cs="Arial"/>
        </w:rPr>
        <w:t xml:space="preserve"> br. 1 o načinu i elementima izrade </w:t>
      </w:r>
      <w:r w:rsidR="008660CB" w:rsidRPr="00BD015B">
        <w:rPr>
          <w:rFonts w:ascii="Arial" w:hAnsi="Arial" w:cs="Arial"/>
        </w:rPr>
        <w:t>Dokumenta okvirnog budžeta (u nastavku DOB);</w:t>
      </w:r>
    </w:p>
    <w:p w14:paraId="42A877A4" w14:textId="5970955E" w:rsidR="006B3FAB" w:rsidRPr="00BD015B" w:rsidRDefault="00E90F0B" w:rsidP="0046245A">
      <w:pPr>
        <w:pStyle w:val="ListParagraph"/>
        <w:spacing w:after="0" w:line="276" w:lineRule="auto"/>
        <w:ind w:left="1701"/>
        <w:jc w:val="both"/>
        <w:rPr>
          <w:rFonts w:ascii="Arial" w:hAnsi="Arial" w:cs="Arial"/>
        </w:rPr>
      </w:pPr>
      <w:r w:rsidRPr="00BD015B">
        <w:rPr>
          <w:noProof/>
          <w:lang w:eastAsia="hr-HR"/>
        </w:rPr>
        <w:drawing>
          <wp:anchor distT="0" distB="0" distL="114300" distR="114300" simplePos="0" relativeHeight="251699200" behindDoc="0" locked="0" layoutInCell="1" allowOverlap="1" wp14:anchorId="498DE4BC" wp14:editId="6BE84823">
            <wp:simplePos x="0" y="0"/>
            <wp:positionH relativeFrom="margin">
              <wp:align>left</wp:align>
            </wp:positionH>
            <wp:positionV relativeFrom="margin">
              <wp:posOffset>5057961</wp:posOffset>
            </wp:positionV>
            <wp:extent cx="778510" cy="760730"/>
            <wp:effectExtent l="0" t="0" r="2540" b="1270"/>
            <wp:wrapSquare wrapText="bothSides"/>
            <wp:docPr id="16" name="Picture 16" descr="Business analysis solid icons. Containing data, strategy, planning, research solid icons collection. Vector illustration. For website design, logo, app, template, ui, etc.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iness analysis solid icons. Containing data, strategy, planning, research solid icons collection. Vector illustration. For website design, logo, app, template, ui, etc. Icon Symbol stock vector"/>
                    <pic:cNvPicPr>
                      <a:picLocks noChangeAspect="1" noChangeArrowheads="1"/>
                    </pic:cNvPicPr>
                  </pic:nvPicPr>
                  <pic:blipFill rotWithShape="1">
                    <a:blip r:embed="rId15">
                      <a:extLst>
                        <a:ext uri="{28A0092B-C50C-407E-A947-70E740481C1C}">
                          <a14:useLocalDpi xmlns:a14="http://schemas.microsoft.com/office/drawing/2010/main" val="0"/>
                        </a:ext>
                      </a:extLst>
                    </a:blip>
                    <a:srcRect l="8140" t="52888" r="79649" b="30825"/>
                    <a:stretch/>
                  </pic:blipFill>
                  <pic:spPr bwMode="auto">
                    <a:xfrm>
                      <a:off x="0" y="0"/>
                      <a:ext cx="778510" cy="760730"/>
                    </a:xfrm>
                    <a:prstGeom prst="rect">
                      <a:avLst/>
                    </a:prstGeom>
                    <a:noFill/>
                    <a:ln>
                      <a:noFill/>
                    </a:ln>
                    <a:extLst>
                      <a:ext uri="{53640926-AAD7-44D8-BBD7-CCE9431645EC}">
                        <a14:shadowObscured xmlns:a14="http://schemas.microsoft.com/office/drawing/2010/main"/>
                      </a:ext>
                    </a:extLst>
                  </pic:spPr>
                </pic:pic>
              </a:graphicData>
            </a:graphic>
          </wp:anchor>
        </w:drawing>
      </w:r>
      <w:r w:rsidR="0046245A" w:rsidRPr="00BD015B">
        <w:rPr>
          <w:noProof/>
          <w:lang w:eastAsia="hr-HR"/>
        </w:rPr>
        <w:drawing>
          <wp:anchor distT="0" distB="0" distL="114300" distR="114300" simplePos="0" relativeHeight="251735040" behindDoc="0" locked="0" layoutInCell="1" allowOverlap="1" wp14:anchorId="3FA920BB" wp14:editId="5F3BD93D">
            <wp:simplePos x="0" y="0"/>
            <wp:positionH relativeFrom="margin">
              <wp:align>right</wp:align>
            </wp:positionH>
            <wp:positionV relativeFrom="margin">
              <wp:posOffset>4716145</wp:posOffset>
            </wp:positionV>
            <wp:extent cx="1285200" cy="748800"/>
            <wp:effectExtent l="0" t="0" r="0" b="0"/>
            <wp:wrapSquare wrapText="bothSides"/>
            <wp:docPr id="45" name="Picture 45" descr="Cooperation of business people on conference or dispute. Team of employees sitting at round table together and discussing ideas or brainstorming flat vector illustration. Teamwork, brainstorm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operation of business people on conference or dispute. Team of employees sitting at round table together and discussing ideas or brainstorming flat vector illustration. Teamwork, brainstorm concep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27" t="23364" r="661" b="23279"/>
                    <a:stretch/>
                  </pic:blipFill>
                  <pic:spPr bwMode="auto">
                    <a:xfrm>
                      <a:off x="0" y="0"/>
                      <a:ext cx="1285200" cy="74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FAB" w:rsidRPr="00BD015B">
        <w:rPr>
          <w:rFonts w:ascii="Arial" w:hAnsi="Arial" w:cs="Arial"/>
        </w:rPr>
        <w:t>- do 15. aprila -  budžetski korisnici dostavljaju FMF prijed</w:t>
      </w:r>
      <w:r w:rsidR="00210787">
        <w:rPr>
          <w:rFonts w:ascii="Arial" w:hAnsi="Arial" w:cs="Arial"/>
        </w:rPr>
        <w:t>loge prioriteta za izradu DOB-</w:t>
      </w:r>
      <w:r w:rsidR="006B3FAB" w:rsidRPr="00BD015B">
        <w:rPr>
          <w:rFonts w:ascii="Arial" w:hAnsi="Arial" w:cs="Arial"/>
        </w:rPr>
        <w:t>a;</w:t>
      </w:r>
      <w:r w:rsidR="0046245A" w:rsidRPr="00BD015B">
        <w:rPr>
          <w:lang w:eastAsia="hr-HR"/>
        </w:rPr>
        <w:t xml:space="preserve"> </w:t>
      </w:r>
    </w:p>
    <w:p w14:paraId="6C844634" w14:textId="55A2976F" w:rsidR="006B3FAB" w:rsidRPr="00BD015B" w:rsidRDefault="006B3FAB" w:rsidP="0046245A">
      <w:pPr>
        <w:pStyle w:val="ListParagraph"/>
        <w:spacing w:after="0" w:line="276" w:lineRule="auto"/>
        <w:ind w:left="1701"/>
        <w:jc w:val="both"/>
        <w:rPr>
          <w:rFonts w:ascii="Arial" w:hAnsi="Arial" w:cs="Arial"/>
        </w:rPr>
      </w:pPr>
      <w:r w:rsidRPr="00BD015B">
        <w:rPr>
          <w:rFonts w:ascii="Arial" w:hAnsi="Arial" w:cs="Arial"/>
        </w:rPr>
        <w:t>- do 15. juna -  FMF priprema DOB i dostavlja Vladi FBiH;</w:t>
      </w:r>
    </w:p>
    <w:p w14:paraId="068DFB82" w14:textId="464321AF" w:rsidR="006B3FAB" w:rsidRPr="00BD015B" w:rsidRDefault="00623473" w:rsidP="0046245A">
      <w:pPr>
        <w:pStyle w:val="ListParagraph"/>
        <w:spacing w:after="0" w:line="276" w:lineRule="auto"/>
        <w:ind w:left="1701"/>
        <w:jc w:val="both"/>
        <w:rPr>
          <w:rFonts w:ascii="Arial" w:hAnsi="Arial" w:cs="Arial"/>
        </w:rPr>
      </w:pPr>
      <w:r w:rsidRPr="00BD015B">
        <w:rPr>
          <w:rFonts w:ascii="Arial" w:hAnsi="Arial" w:cs="Arial"/>
        </w:rPr>
        <w:t xml:space="preserve"> </w:t>
      </w:r>
      <w:r w:rsidR="006B3FAB" w:rsidRPr="00BD015B">
        <w:rPr>
          <w:rFonts w:ascii="Arial" w:hAnsi="Arial" w:cs="Arial"/>
        </w:rPr>
        <w:t>- do 30. juna  - Vlada FBiH usvaja DOB;</w:t>
      </w:r>
      <w:r w:rsidR="00936F60" w:rsidRPr="00BD015B">
        <w:rPr>
          <w:lang w:eastAsia="hr-HR"/>
        </w:rPr>
        <w:t xml:space="preserve"> </w:t>
      </w:r>
    </w:p>
    <w:p w14:paraId="32104BED" w14:textId="44DD60C0" w:rsidR="004E7C8B" w:rsidRPr="00BD015B" w:rsidRDefault="004E7C8B" w:rsidP="0046245A">
      <w:pPr>
        <w:pStyle w:val="ListParagraph"/>
        <w:spacing w:after="0" w:line="276" w:lineRule="auto"/>
        <w:ind w:left="1701"/>
        <w:jc w:val="both"/>
        <w:rPr>
          <w:lang w:eastAsia="hr-HR"/>
        </w:rPr>
      </w:pPr>
      <w:r w:rsidRPr="00BD015B">
        <w:rPr>
          <w:rFonts w:ascii="Arial" w:hAnsi="Arial" w:cs="Arial"/>
        </w:rPr>
        <w:t xml:space="preserve"> </w:t>
      </w:r>
      <w:r w:rsidR="006B3FAB" w:rsidRPr="00BD015B">
        <w:rPr>
          <w:rFonts w:ascii="Arial" w:hAnsi="Arial" w:cs="Arial"/>
        </w:rPr>
        <w:t>- do 15. jula -  FMF objavljuje DOB na web stranici FMF;</w:t>
      </w:r>
      <w:r w:rsidR="00936F60" w:rsidRPr="00BD015B">
        <w:rPr>
          <w:lang w:eastAsia="hr-HR"/>
        </w:rPr>
        <w:t xml:space="preserve"> </w:t>
      </w:r>
    </w:p>
    <w:p w14:paraId="451A5373" w14:textId="4BBFDEB5" w:rsidR="002C1122" w:rsidRPr="00BD015B" w:rsidRDefault="00E90F0B" w:rsidP="0046245A">
      <w:pPr>
        <w:pStyle w:val="ListParagraph"/>
        <w:spacing w:after="0" w:line="276" w:lineRule="auto"/>
        <w:ind w:left="1701"/>
        <w:jc w:val="both"/>
        <w:rPr>
          <w:rFonts w:ascii="Arial" w:hAnsi="Arial" w:cs="Arial"/>
        </w:rPr>
      </w:pPr>
      <w:r w:rsidRPr="00BD015B">
        <w:rPr>
          <w:noProof/>
          <w:lang w:eastAsia="hr-HR"/>
        </w:rPr>
        <w:drawing>
          <wp:anchor distT="0" distB="0" distL="114300" distR="114300" simplePos="0" relativeHeight="251700224" behindDoc="0" locked="0" layoutInCell="1" allowOverlap="1" wp14:anchorId="1881D088" wp14:editId="2FD0C989">
            <wp:simplePos x="0" y="0"/>
            <wp:positionH relativeFrom="margin">
              <wp:align>left</wp:align>
            </wp:positionH>
            <wp:positionV relativeFrom="margin">
              <wp:posOffset>5893014</wp:posOffset>
            </wp:positionV>
            <wp:extent cx="739140" cy="742950"/>
            <wp:effectExtent l="0" t="0" r="3810" b="0"/>
            <wp:wrapSquare wrapText="bothSides"/>
            <wp:docPr id="20" name="Picture 20" descr="Business analysis solid icons. Containing data, strategy, planning, research solid icons collection. Vector illustration. For website design, logo, app, template, ui, etc.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iness analysis solid icons. Containing data, strategy, planning, research solid icons collection. Vector illustration. For website design, logo, app, template, ui, etc. Icon Symbol stock vector"/>
                    <pic:cNvPicPr>
                      <a:picLocks noChangeAspect="1" noChangeArrowheads="1"/>
                    </pic:cNvPicPr>
                  </pic:nvPicPr>
                  <pic:blipFill rotWithShape="1">
                    <a:blip r:embed="rId15">
                      <a:extLst>
                        <a:ext uri="{28A0092B-C50C-407E-A947-70E740481C1C}">
                          <a14:useLocalDpi xmlns:a14="http://schemas.microsoft.com/office/drawing/2010/main" val="0"/>
                        </a:ext>
                      </a:extLst>
                    </a:blip>
                    <a:srcRect l="8234" t="8268" r="79446" b="75821"/>
                    <a:stretch/>
                  </pic:blipFill>
                  <pic:spPr bwMode="auto">
                    <a:xfrm>
                      <a:off x="0" y="0"/>
                      <a:ext cx="739140"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C1122" w:rsidRPr="00BD015B">
        <w:rPr>
          <w:rFonts w:ascii="Arial" w:hAnsi="Arial" w:cs="Arial"/>
        </w:rPr>
        <w:t xml:space="preserve">- do 15. jula  - FMF </w:t>
      </w:r>
      <w:r w:rsidR="00BD015B" w:rsidRPr="00BD015B">
        <w:rPr>
          <w:rFonts w:ascii="Arial" w:hAnsi="Arial" w:cs="Arial"/>
        </w:rPr>
        <w:t>dostavlja</w:t>
      </w:r>
      <w:r w:rsidR="002C1122" w:rsidRPr="00BD015B">
        <w:rPr>
          <w:rFonts w:ascii="Arial" w:hAnsi="Arial" w:cs="Arial"/>
        </w:rPr>
        <w:t xml:space="preserve"> budžetskim korisnicima budžetsku instrukciju br. 2 - početna budžetska ograničenja</w:t>
      </w:r>
      <w:r w:rsidR="00544075" w:rsidRPr="00BD015B">
        <w:rPr>
          <w:rFonts w:ascii="Arial" w:hAnsi="Arial" w:cs="Arial"/>
        </w:rPr>
        <w:t xml:space="preserve"> </w:t>
      </w:r>
      <w:r w:rsidR="002C1122" w:rsidRPr="00BD015B">
        <w:rPr>
          <w:rFonts w:ascii="Arial" w:hAnsi="Arial" w:cs="Arial"/>
        </w:rPr>
        <w:t>i smjernice za izradu zahtjeva budžetskih kori</w:t>
      </w:r>
      <w:r w:rsidR="0056476C" w:rsidRPr="00BD015B">
        <w:rPr>
          <w:rFonts w:ascii="Arial" w:hAnsi="Arial" w:cs="Arial"/>
        </w:rPr>
        <w:t>s</w:t>
      </w:r>
      <w:r w:rsidR="002C1122" w:rsidRPr="00BD015B">
        <w:rPr>
          <w:rFonts w:ascii="Arial" w:hAnsi="Arial" w:cs="Arial"/>
        </w:rPr>
        <w:t>nika;</w:t>
      </w:r>
    </w:p>
    <w:p w14:paraId="35C1B63F" w14:textId="72AA74D3" w:rsidR="002C1122" w:rsidRPr="00BD015B" w:rsidRDefault="002C1122" w:rsidP="0046245A">
      <w:pPr>
        <w:pStyle w:val="ListParagraph"/>
        <w:spacing w:after="0" w:line="276" w:lineRule="auto"/>
        <w:ind w:left="1701"/>
        <w:jc w:val="both"/>
        <w:rPr>
          <w:rFonts w:ascii="Arial" w:hAnsi="Arial" w:cs="Arial"/>
        </w:rPr>
      </w:pPr>
      <w:r w:rsidRPr="00BD015B">
        <w:rPr>
          <w:rFonts w:ascii="Arial" w:hAnsi="Arial" w:cs="Arial"/>
        </w:rPr>
        <w:t>- do 31. augusta - budžetski korisnici dostavljaju FMF budžetske zahtjeve;</w:t>
      </w:r>
      <w:r w:rsidR="00936F60" w:rsidRPr="00BD015B">
        <w:rPr>
          <w:lang w:eastAsia="hr-HR"/>
        </w:rPr>
        <w:t xml:space="preserve"> </w:t>
      </w:r>
    </w:p>
    <w:p w14:paraId="3973B930" w14:textId="1B4BF0B5" w:rsidR="002C1122" w:rsidRPr="00BD015B" w:rsidRDefault="002C1122" w:rsidP="0046245A">
      <w:pPr>
        <w:pStyle w:val="ListParagraph"/>
        <w:spacing w:after="0" w:line="276" w:lineRule="auto"/>
        <w:ind w:left="1701"/>
        <w:jc w:val="both"/>
        <w:rPr>
          <w:rFonts w:ascii="Arial" w:hAnsi="Arial" w:cs="Arial"/>
        </w:rPr>
      </w:pPr>
      <w:r w:rsidRPr="00BD015B">
        <w:rPr>
          <w:rFonts w:ascii="Arial" w:hAnsi="Arial" w:cs="Arial"/>
        </w:rPr>
        <w:t>- do 30. septembra - konsultacije FMF i budžetskih korisnika u vezi sa zahtjevima budžetskih korisnika i prioriteta budžetske potrošnje;</w:t>
      </w:r>
    </w:p>
    <w:p w14:paraId="687A7844" w14:textId="019FCA86" w:rsidR="002C1122" w:rsidRPr="00BD015B" w:rsidRDefault="000A1699" w:rsidP="0046245A">
      <w:pPr>
        <w:pStyle w:val="ListParagraph"/>
        <w:spacing w:after="0" w:line="276" w:lineRule="auto"/>
        <w:ind w:left="1701"/>
        <w:jc w:val="both"/>
        <w:rPr>
          <w:rFonts w:ascii="Arial" w:hAnsi="Arial" w:cs="Arial"/>
        </w:rPr>
      </w:pPr>
      <w:r w:rsidRPr="00BD015B">
        <w:rPr>
          <w:noProof/>
          <w:lang w:eastAsia="hr-HR"/>
        </w:rPr>
        <w:drawing>
          <wp:anchor distT="0" distB="0" distL="114300" distR="114300" simplePos="0" relativeHeight="251709440" behindDoc="0" locked="0" layoutInCell="1" allowOverlap="1" wp14:anchorId="75544194" wp14:editId="1E88C3E8">
            <wp:simplePos x="0" y="0"/>
            <wp:positionH relativeFrom="margin">
              <wp:align>left</wp:align>
            </wp:positionH>
            <wp:positionV relativeFrom="margin">
              <wp:posOffset>6719570</wp:posOffset>
            </wp:positionV>
            <wp:extent cx="996950" cy="759460"/>
            <wp:effectExtent l="0" t="0" r="0" b="2540"/>
            <wp:wrapSquare wrapText="bothSides"/>
            <wp:docPr id="32" name="Picture 32" descr="School Building Icon Flat Graphic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chool Building Icon Flat Graphic Desig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771" t="21923" r="31000" b="20937"/>
                    <a:stretch/>
                  </pic:blipFill>
                  <pic:spPr bwMode="auto">
                    <a:xfrm>
                      <a:off x="0" y="0"/>
                      <a:ext cx="996950" cy="759460"/>
                    </a:xfrm>
                    <a:prstGeom prst="rect">
                      <a:avLst/>
                    </a:prstGeom>
                    <a:noFill/>
                    <a:ln>
                      <a:noFill/>
                    </a:ln>
                    <a:extLst>
                      <a:ext uri="{53640926-AAD7-44D8-BBD7-CCE9431645EC}">
                        <a14:shadowObscured xmlns:a14="http://schemas.microsoft.com/office/drawing/2010/main"/>
                      </a:ext>
                    </a:extLst>
                  </pic:spPr>
                </pic:pic>
              </a:graphicData>
            </a:graphic>
          </wp:anchor>
        </w:drawing>
      </w:r>
      <w:r w:rsidR="004E7C8B" w:rsidRPr="00BD015B">
        <w:rPr>
          <w:rFonts w:ascii="Arial" w:hAnsi="Arial" w:cs="Arial"/>
        </w:rPr>
        <w:t xml:space="preserve"> </w:t>
      </w:r>
      <w:r w:rsidR="002C1122" w:rsidRPr="00BD015B">
        <w:rPr>
          <w:rFonts w:ascii="Arial" w:hAnsi="Arial" w:cs="Arial"/>
        </w:rPr>
        <w:t>- do 31. oktobra - FMF dostavlja Vladi FBiH Nacrt budžeta za na</w:t>
      </w:r>
      <w:r w:rsidR="00544075" w:rsidRPr="00BD015B">
        <w:rPr>
          <w:rFonts w:ascii="Arial" w:hAnsi="Arial" w:cs="Arial"/>
        </w:rPr>
        <w:t>rednu</w:t>
      </w:r>
      <w:r w:rsidR="004E7C8B" w:rsidRPr="00BD015B">
        <w:rPr>
          <w:rFonts w:ascii="Arial" w:hAnsi="Arial" w:cs="Arial"/>
        </w:rPr>
        <w:t xml:space="preserve"> </w:t>
      </w:r>
      <w:r w:rsidR="002C1122" w:rsidRPr="00BD015B">
        <w:rPr>
          <w:rFonts w:ascii="Arial" w:hAnsi="Arial" w:cs="Arial"/>
        </w:rPr>
        <w:t>fiskalnu godinu;</w:t>
      </w:r>
    </w:p>
    <w:p w14:paraId="665A2BE7" w14:textId="28B75E30" w:rsidR="00703EE8" w:rsidRPr="00BD015B" w:rsidRDefault="004E7C8B" w:rsidP="0046245A">
      <w:pPr>
        <w:pStyle w:val="ListParagraph"/>
        <w:spacing w:after="0" w:line="276" w:lineRule="auto"/>
        <w:ind w:left="1701"/>
        <w:jc w:val="both"/>
        <w:rPr>
          <w:rFonts w:ascii="Arial" w:hAnsi="Arial" w:cs="Arial"/>
        </w:rPr>
      </w:pPr>
      <w:r w:rsidRPr="00BD015B">
        <w:rPr>
          <w:rFonts w:ascii="Arial" w:hAnsi="Arial" w:cs="Arial"/>
        </w:rPr>
        <w:t xml:space="preserve"> </w:t>
      </w:r>
      <w:r w:rsidR="002C1122" w:rsidRPr="00BD015B">
        <w:rPr>
          <w:rFonts w:ascii="Arial" w:hAnsi="Arial" w:cs="Arial"/>
        </w:rPr>
        <w:t>- do 5. novembra</w:t>
      </w:r>
      <w:r w:rsidR="00040B6A" w:rsidRPr="00BD015B">
        <w:rPr>
          <w:rFonts w:ascii="Arial" w:hAnsi="Arial" w:cs="Arial"/>
        </w:rPr>
        <w:t xml:space="preserve"> -</w:t>
      </w:r>
      <w:r w:rsidR="002C1122" w:rsidRPr="00BD015B">
        <w:rPr>
          <w:rFonts w:ascii="Arial" w:hAnsi="Arial" w:cs="Arial"/>
        </w:rPr>
        <w:t xml:space="preserve"> Vlada utvrđuje Nacrt budžeta kojeg premijer dostavlja</w:t>
      </w:r>
      <w:r w:rsidR="00544075" w:rsidRPr="00BD015B">
        <w:rPr>
          <w:rFonts w:ascii="Arial" w:hAnsi="Arial" w:cs="Arial"/>
        </w:rPr>
        <w:t xml:space="preserve"> Parlamentu</w:t>
      </w:r>
    </w:p>
    <w:p w14:paraId="057D3D5D" w14:textId="2548C611" w:rsidR="002C1122" w:rsidRPr="00BD015B" w:rsidRDefault="0046245A" w:rsidP="0046245A">
      <w:pPr>
        <w:pStyle w:val="ListParagraph"/>
        <w:spacing w:after="0" w:line="276" w:lineRule="auto"/>
        <w:ind w:left="1701"/>
        <w:jc w:val="both"/>
        <w:rPr>
          <w:rFonts w:ascii="Arial" w:hAnsi="Arial" w:cs="Arial"/>
        </w:rPr>
      </w:pPr>
      <w:r w:rsidRPr="00BD015B">
        <w:rPr>
          <w:rFonts w:ascii="Arial" w:hAnsi="Arial" w:cs="Arial"/>
        </w:rPr>
        <w:t xml:space="preserve"> </w:t>
      </w:r>
      <w:r w:rsidR="002C1122" w:rsidRPr="00BD015B">
        <w:rPr>
          <w:rFonts w:ascii="Arial" w:hAnsi="Arial" w:cs="Arial"/>
        </w:rPr>
        <w:t>- do 31. decembra - Parlament donosi Budžet.</w:t>
      </w:r>
    </w:p>
    <w:p w14:paraId="46D50193" w14:textId="2AC00E73" w:rsidR="006562EB" w:rsidRPr="00BD015B" w:rsidRDefault="000A1699" w:rsidP="0039047D">
      <w:pPr>
        <w:pStyle w:val="ListParagraph"/>
        <w:spacing w:after="0" w:line="276" w:lineRule="auto"/>
        <w:ind w:left="1440"/>
        <w:jc w:val="both"/>
        <w:rPr>
          <w:rFonts w:ascii="Arial" w:hAnsi="Arial" w:cs="Arial"/>
        </w:rPr>
      </w:pPr>
      <w:r w:rsidRPr="00BD015B">
        <w:rPr>
          <w:rFonts w:asciiTheme="majorHAnsi" w:hAnsiTheme="majorHAnsi" w:cs="Arial"/>
          <w:noProof/>
          <w:lang w:eastAsia="hr-HR"/>
        </w:rPr>
        <mc:AlternateContent>
          <mc:Choice Requires="wps">
            <w:drawing>
              <wp:anchor distT="45720" distB="45720" distL="114300" distR="114300" simplePos="0" relativeHeight="251732992" behindDoc="0" locked="0" layoutInCell="1" allowOverlap="1" wp14:anchorId="78C3144B" wp14:editId="3F68F557">
                <wp:simplePos x="0" y="0"/>
                <wp:positionH relativeFrom="margin">
                  <wp:align>left</wp:align>
                </wp:positionH>
                <wp:positionV relativeFrom="margin">
                  <wp:align>bottom</wp:align>
                </wp:positionV>
                <wp:extent cx="1729740" cy="1409700"/>
                <wp:effectExtent l="0" t="0" r="381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09700"/>
                        </a:xfrm>
                        <a:prstGeom prst="rect">
                          <a:avLst/>
                        </a:prstGeom>
                        <a:solidFill>
                          <a:schemeClr val="bg1">
                            <a:lumMod val="95000"/>
                          </a:schemeClr>
                        </a:solidFill>
                        <a:ln w="9525">
                          <a:noFill/>
                          <a:miter lim="800000"/>
                          <a:headEnd/>
                          <a:tailEnd/>
                        </a:ln>
                      </wps:spPr>
                      <wps:txbx>
                        <w:txbxContent>
                          <w:p w14:paraId="5F2C3E4F" w14:textId="7D60F891" w:rsidR="00AD62B0" w:rsidRPr="009D796C" w:rsidRDefault="00AD62B0" w:rsidP="000A1699">
                            <w:pPr>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796C">
                              <w:rPr>
                                <w:rFonts w:ascii="Arial" w:hAnsi="Arial" w:cs="Arial"/>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Izvršavanje budžeta definirano je </w:t>
                            </w:r>
                            <w:r w:rsidRPr="009D796C">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Zakonom o izvršavanju budžeta</w:t>
                            </w:r>
                            <w:r>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Federacije Bosne i Hercegovine</w:t>
                            </w:r>
                          </w:p>
                          <w:p w14:paraId="3F5F570F" w14:textId="77777777" w:rsidR="00AD62B0" w:rsidRDefault="00AD62B0" w:rsidP="000A1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3144B" id="_x0000_s1027" type="#_x0000_t202" style="position:absolute;left:0;text-align:left;margin-left:0;margin-top:0;width:136.2pt;height:111pt;z-index:251732992;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" fillcolor="#f2f2f2 [3052]" stroked="f">
                <v:textbox>
                  <w:txbxContent>
                    <w:p w14:paraId="5F2C3E4F" w14:textId="7D60F891" w:rsidR="00AD62B0" w:rsidRPr="009D796C" w:rsidRDefault="00AD62B0" w:rsidP="000A1699">
                      <w:pPr>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796C">
                        <w:rPr>
                          <w:rFonts w:ascii="Arial" w:hAnsi="Arial" w:cs="Arial"/>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Izvršavanje budžeta definirano je </w:t>
                      </w:r>
                      <w:r w:rsidRPr="009D796C">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Zakonom o izvršavanju budžeta</w:t>
                      </w:r>
                      <w:r>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Federacije Bosne i Hercegovine</w:t>
                      </w:r>
                    </w:p>
                    <w:p w14:paraId="3F5F570F" w14:textId="77777777" w:rsidR="00AD62B0" w:rsidRDefault="00AD62B0" w:rsidP="000A1699"/>
                  </w:txbxContent>
                </v:textbox>
                <w10:wrap type="square" anchorx="margin" anchory="margin"/>
              </v:shape>
            </w:pict>
          </mc:Fallback>
        </mc:AlternateContent>
      </w:r>
      <w:r w:rsidRPr="00BD015B">
        <w:rPr>
          <w:rFonts w:asciiTheme="majorHAnsi" w:hAnsiTheme="majorHAnsi" w:cs="Arial"/>
          <w:noProof/>
          <w:lang w:eastAsia="hr-HR"/>
        </w:rPr>
        <mc:AlternateContent>
          <mc:Choice Requires="wps">
            <w:drawing>
              <wp:anchor distT="45720" distB="45720" distL="114300" distR="114300" simplePos="0" relativeHeight="251730944" behindDoc="0" locked="0" layoutInCell="1" allowOverlap="1" wp14:anchorId="10E9591C" wp14:editId="45D863E4">
                <wp:simplePos x="0" y="0"/>
                <wp:positionH relativeFrom="margin">
                  <wp:align>right</wp:align>
                </wp:positionH>
                <wp:positionV relativeFrom="margin">
                  <wp:align>bottom</wp:align>
                </wp:positionV>
                <wp:extent cx="1775460" cy="140970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409700"/>
                        </a:xfrm>
                        <a:prstGeom prst="rect">
                          <a:avLst/>
                        </a:prstGeom>
                        <a:solidFill>
                          <a:schemeClr val="bg1">
                            <a:lumMod val="95000"/>
                          </a:schemeClr>
                        </a:solidFill>
                        <a:ln w="9525">
                          <a:noFill/>
                          <a:miter lim="800000"/>
                          <a:headEnd/>
                          <a:tailEnd/>
                        </a:ln>
                      </wps:spPr>
                      <wps:txbx>
                        <w:txbxContent>
                          <w:p w14:paraId="40B005EB" w14:textId="1543FBFA" w:rsidR="00AD62B0" w:rsidRPr="00815F31" w:rsidRDefault="00AD62B0" w:rsidP="000A1699">
                            <w:pP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5F31">
                              <w:rPr>
                                <w:rFonts w:ascii="Arial" w:hAnsi="Arial" w:cs="Arial"/>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Aktivnosti vezane za faze izrade budžeta, kao i rokovi za provođenje tih aktivnosti definirani su </w:t>
                            </w:r>
                            <w:r w:rsidRPr="00815F31">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Zakonom o budžetima u Federaciji B</w:t>
                            </w:r>
                            <w: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iH</w:t>
                            </w:r>
                          </w:p>
                          <w:p w14:paraId="3BDFE907" w14:textId="77777777" w:rsidR="00AD62B0" w:rsidRDefault="00AD62B0" w:rsidP="000A1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9591C" id="_x0000_s1028" type="#_x0000_t202" style="position:absolute;left:0;text-align:left;margin-left:88.6pt;margin-top:0;width:139.8pt;height:111pt;z-index:251730944;visibility:visible;mso-wrap-style:square;mso-width-percent:0;mso-height-percent:0;mso-wrap-distance-left:9pt;mso-wrap-distance-top:3.6pt;mso-wrap-distance-right:9pt;mso-wrap-distance-bottom:3.6pt;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" fillcolor="#f2f2f2 [3052]" stroked="f">
                <v:textbox>
                  <w:txbxContent>
                    <w:p w14:paraId="40B005EB" w14:textId="1543FBFA" w:rsidR="00AD62B0" w:rsidRPr="00815F31" w:rsidRDefault="00AD62B0" w:rsidP="000A1699">
                      <w:pP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5F31">
                        <w:rPr>
                          <w:rFonts w:ascii="Arial" w:hAnsi="Arial" w:cs="Arial"/>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Aktivnosti vezane za faze izrade budžeta, kao i rokovi za provođenje tih aktivnosti definirani su </w:t>
                      </w:r>
                      <w:r w:rsidRPr="00815F31">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Zakonom o budžetima u Federaciji B</w:t>
                      </w:r>
                      <w: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iH</w:t>
                      </w:r>
                    </w:p>
                    <w:p w14:paraId="3BDFE907" w14:textId="77777777" w:rsidR="00AD62B0" w:rsidRDefault="00AD62B0" w:rsidP="000A1699"/>
                  </w:txbxContent>
                </v:textbox>
                <w10:wrap type="square" anchorx="margin" anchory="margin"/>
              </v:shape>
            </w:pict>
          </mc:Fallback>
        </mc:AlternateContent>
      </w:r>
      <w:r w:rsidRPr="00BD015B">
        <w:rPr>
          <w:rFonts w:ascii="Arial" w:hAnsi="Arial" w:cs="Arial"/>
          <w:noProof/>
          <w:lang w:eastAsia="hr-HR"/>
        </w:rPr>
        <w:drawing>
          <wp:anchor distT="0" distB="0" distL="114300" distR="114300" simplePos="0" relativeHeight="251726848" behindDoc="0" locked="0" layoutInCell="1" allowOverlap="1" wp14:anchorId="302A27AB" wp14:editId="4B102991">
            <wp:simplePos x="0" y="0"/>
            <wp:positionH relativeFrom="margin">
              <wp:posOffset>1842135</wp:posOffset>
            </wp:positionH>
            <wp:positionV relativeFrom="margin">
              <wp:align>bottom</wp:align>
            </wp:positionV>
            <wp:extent cx="2420620" cy="1409700"/>
            <wp:effectExtent l="0" t="0" r="0" b="0"/>
            <wp:wrapSquare wrapText="bothSides"/>
            <wp:docPr id="21" name="Picture 21" descr="Šta je budže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Šta je budžet? - YouTube"/>
                    <pic:cNvPicPr>
                      <a:picLocks noChangeAspect="1" noChangeArrowheads="1"/>
                    </pic:cNvPicPr>
                  </pic:nvPicPr>
                  <pic:blipFill rotWithShape="1">
                    <a:blip r:embed="rId18">
                      <a:duotone>
                        <a:schemeClr val="accent3">
                          <a:shade val="45000"/>
                          <a:satMod val="135000"/>
                        </a:schemeClr>
                        <a:prstClr val="white"/>
                      </a:duotone>
                      <a:extLst>
                        <a:ext uri="{28A0092B-C50C-407E-A947-70E740481C1C}">
                          <a14:useLocalDpi xmlns:a14="http://schemas.microsoft.com/office/drawing/2010/main" val="0"/>
                        </a:ext>
                      </a:extLst>
                    </a:blip>
                    <a:srcRect t="7856" b="6660"/>
                    <a:stretch/>
                  </pic:blipFill>
                  <pic:spPr bwMode="auto">
                    <a:xfrm>
                      <a:off x="0" y="0"/>
                      <a:ext cx="2420620"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0C73B2" w14:textId="4A81CBC5" w:rsidR="0042417C" w:rsidRPr="00BD015B" w:rsidRDefault="00E62080" w:rsidP="0039047D">
      <w:pPr>
        <w:pStyle w:val="Heading1"/>
        <w:rPr>
          <w:rStyle w:val="Strong"/>
          <w:rFonts w:ascii="Arial" w:hAnsi="Arial" w:cs="Arial"/>
          <w:b w:val="0"/>
          <w:bCs w:val="0"/>
          <w:color w:val="auto"/>
          <w:sz w:val="28"/>
          <w:szCs w:val="28"/>
        </w:rPr>
      </w:pPr>
      <w:bookmarkStart w:id="4" w:name="_Toc125097273"/>
      <w:bookmarkStart w:id="5" w:name="_Toc126651077"/>
      <w:bookmarkStart w:id="6" w:name="_Toc158019063"/>
      <w:bookmarkStart w:id="7" w:name="_Toc189571270"/>
      <w:r w:rsidRPr="00BD015B">
        <w:rPr>
          <w:rFonts w:ascii="Arial" w:hAnsi="Arial" w:cs="Arial"/>
          <w:b/>
          <w:color w:val="auto"/>
          <w:sz w:val="28"/>
          <w:szCs w:val="28"/>
        </w:rPr>
        <w:lastRenderedPageBreak/>
        <w:t>M</w:t>
      </w:r>
      <w:r w:rsidR="00815F31" w:rsidRPr="00BD015B">
        <w:rPr>
          <w:rFonts w:ascii="Arial" w:hAnsi="Arial" w:cs="Arial"/>
          <w:b/>
          <w:color w:val="auto"/>
          <w:sz w:val="28"/>
          <w:szCs w:val="28"/>
        </w:rPr>
        <w:t>AKROEKONOMSKI O</w:t>
      </w:r>
      <w:r w:rsidR="00815F31" w:rsidRPr="00BD015B">
        <w:rPr>
          <w:rStyle w:val="Strong"/>
          <w:rFonts w:ascii="Arial" w:hAnsi="Arial" w:cs="Arial"/>
          <w:bCs w:val="0"/>
          <w:color w:val="auto"/>
          <w:sz w:val="28"/>
          <w:szCs w:val="28"/>
        </w:rPr>
        <w:t>KVIR ZA DONOŠENJE BUDŽETA</w:t>
      </w:r>
      <w:bookmarkEnd w:id="4"/>
      <w:bookmarkEnd w:id="5"/>
      <w:bookmarkEnd w:id="6"/>
      <w:bookmarkEnd w:id="7"/>
    </w:p>
    <w:p w14:paraId="54C3C2E0" w14:textId="058364EF" w:rsidR="00525AA4" w:rsidRPr="00BD015B" w:rsidRDefault="00525AA4" w:rsidP="00525AA4">
      <w:pPr>
        <w:rPr>
          <w:rFonts w:ascii="Arial" w:hAnsi="Arial" w:cs="Arial"/>
          <w:i/>
        </w:rPr>
      </w:pPr>
    </w:p>
    <w:p w14:paraId="7D439641" w14:textId="7EAED3CD" w:rsidR="00C00C4A" w:rsidRPr="00BD015B" w:rsidRDefault="00525AA4" w:rsidP="001E2F9E">
      <w:pPr>
        <w:spacing w:after="0" w:line="276" w:lineRule="auto"/>
        <w:jc w:val="both"/>
        <w:rPr>
          <w:rFonts w:ascii="Arial" w:hAnsi="Arial" w:cs="Arial"/>
        </w:rPr>
      </w:pPr>
      <w:r w:rsidRPr="00BD015B">
        <w:rPr>
          <w:rFonts w:ascii="Arial" w:hAnsi="Arial" w:cs="Arial"/>
        </w:rPr>
        <w:t xml:space="preserve">Kako se planiranje i izrada budžeta temelji na određenim pretpostavkama o budućim ekonomskim kretanjima, neophodno je pratiti kretanje nekoliko ključnih makroekonomskih pokazatelja. Kao mjera razvijenosti određene ekonomije najčešće se koristi pokazatelj </w:t>
      </w:r>
      <w:r w:rsidRPr="00BD015B">
        <w:rPr>
          <w:rFonts w:ascii="Arial" w:hAnsi="Arial" w:cs="Arial"/>
          <w:b/>
        </w:rPr>
        <w:t>bruto domaći proizvod (</w:t>
      </w:r>
      <w:r w:rsidRPr="00BD015B">
        <w:rPr>
          <w:rFonts w:ascii="Arial" w:hAnsi="Arial" w:cs="Arial"/>
        </w:rPr>
        <w:t>eng. GDP – Gros</w:t>
      </w:r>
      <w:r w:rsidR="00210787">
        <w:rPr>
          <w:rFonts w:ascii="Arial" w:hAnsi="Arial" w:cs="Arial"/>
        </w:rPr>
        <w:t>s Domestic Product, BDP u dalj</w:t>
      </w:r>
      <w:r w:rsidRPr="00BD015B">
        <w:rPr>
          <w:rFonts w:ascii="Arial" w:hAnsi="Arial" w:cs="Arial"/>
        </w:rPr>
        <w:t>em tekstu). BDP po glavi stanovnika ili per capita ekonomski je pokazatelj koji mjeri odnos između nivoa dohotka zemlje i njenih stanovnika.</w:t>
      </w:r>
    </w:p>
    <w:p w14:paraId="189A1EC8" w14:textId="77907043" w:rsidR="00FC5C23" w:rsidRPr="00BD015B" w:rsidRDefault="007D1C84" w:rsidP="001E2F9E">
      <w:pPr>
        <w:rPr>
          <w:rFonts w:ascii="Arial" w:hAnsi="Arial" w:cs="Arial"/>
        </w:rPr>
      </w:pPr>
      <w:r w:rsidRPr="00BD015B">
        <w:rPr>
          <w:rFonts w:ascii="Arial" w:hAnsi="Arial" w:cs="Arial"/>
          <w:noProof/>
          <w:lang w:eastAsia="hr-HR"/>
        </w:rPr>
        <w:drawing>
          <wp:anchor distT="0" distB="0" distL="114300" distR="114300" simplePos="0" relativeHeight="251674624" behindDoc="0" locked="0" layoutInCell="1" allowOverlap="1" wp14:anchorId="21656252" wp14:editId="5FFA81C8">
            <wp:simplePos x="0" y="0"/>
            <wp:positionH relativeFrom="margin">
              <wp:align>left</wp:align>
            </wp:positionH>
            <wp:positionV relativeFrom="paragraph">
              <wp:posOffset>140970</wp:posOffset>
            </wp:positionV>
            <wp:extent cx="4171950" cy="2981325"/>
            <wp:effectExtent l="0" t="0" r="0" b="0"/>
            <wp:wrapThrough wrapText="bothSides">
              <wp:wrapPolygon edited="0">
                <wp:start x="0" y="0"/>
                <wp:lineTo x="0" y="21393"/>
                <wp:lineTo x="21501" y="21393"/>
                <wp:lineTo x="21501" y="0"/>
                <wp:lineTo x="0" y="0"/>
              </wp:wrapPolygon>
            </wp:wrapThrough>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BD015B">
        <w:rPr>
          <w:rFonts w:ascii="Arial" w:hAnsi="Arial" w:cs="Arial"/>
          <w:noProof/>
          <w:lang w:eastAsia="hr-HR"/>
        </w:rPr>
        <w:drawing>
          <wp:anchor distT="0" distB="0" distL="114300" distR="114300" simplePos="0" relativeHeight="251691008" behindDoc="0" locked="0" layoutInCell="1" allowOverlap="1" wp14:anchorId="22076484" wp14:editId="7A5EBD1E">
            <wp:simplePos x="0" y="0"/>
            <wp:positionH relativeFrom="margin">
              <wp:posOffset>4862830</wp:posOffset>
            </wp:positionH>
            <wp:positionV relativeFrom="margin">
              <wp:posOffset>3590925</wp:posOffset>
            </wp:positionV>
            <wp:extent cx="924560" cy="374650"/>
            <wp:effectExtent l="19050" t="266700" r="27940" b="254000"/>
            <wp:wrapSquare wrapText="bothSides"/>
            <wp:docPr id="19" name="Picture 19" descr="https://thumbs.dreamstime.com/z/people-icon-set-stick-figures-crowd-infographic-isolated-background-vector-14569247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people-icon-set-stick-figures-crowd-infographic-isolated-background-vector-145692478.jpg?ct=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8587" r="34906" b="49105"/>
                    <a:stretch/>
                  </pic:blipFill>
                  <pic:spPr bwMode="auto">
                    <a:xfrm rot="2389427">
                      <a:off x="0" y="0"/>
                      <a:ext cx="924560" cy="37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5B">
        <w:rPr>
          <w:rFonts w:ascii="Arial" w:hAnsi="Arial" w:cs="Arial"/>
          <w:noProof/>
          <w:lang w:eastAsia="hr-HR"/>
        </w:rPr>
        <w:drawing>
          <wp:anchor distT="0" distB="0" distL="114300" distR="114300" simplePos="0" relativeHeight="251682816" behindDoc="0" locked="0" layoutInCell="1" allowOverlap="1" wp14:anchorId="73D69E28" wp14:editId="75EA2BCE">
            <wp:simplePos x="0" y="0"/>
            <wp:positionH relativeFrom="margin">
              <wp:posOffset>4622165</wp:posOffset>
            </wp:positionH>
            <wp:positionV relativeFrom="margin">
              <wp:posOffset>3215640</wp:posOffset>
            </wp:positionV>
            <wp:extent cx="436245" cy="332105"/>
            <wp:effectExtent l="57150" t="114300" r="59055" b="106045"/>
            <wp:wrapSquare wrapText="bothSides"/>
            <wp:docPr id="8" name="Picture 8" descr="https://thumbs.dreamstime.com/z/business-money-people-icon-2916245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business-money-people-icon-29162450.jpg?ct=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1799" t="20798" r="48677" b="67594"/>
                    <a:stretch/>
                  </pic:blipFill>
                  <pic:spPr bwMode="auto">
                    <a:xfrm rot="2454620">
                      <a:off x="0" y="0"/>
                      <a:ext cx="436245" cy="332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5B">
        <w:rPr>
          <w:rFonts w:ascii="Arial" w:hAnsi="Arial" w:cs="Arial"/>
          <w:noProof/>
          <w:lang w:eastAsia="hr-HR"/>
        </w:rPr>
        <w:drawing>
          <wp:anchor distT="0" distB="0" distL="114300" distR="114300" simplePos="0" relativeHeight="251688960" behindDoc="0" locked="0" layoutInCell="1" allowOverlap="1" wp14:anchorId="44785F7B" wp14:editId="061F5D12">
            <wp:simplePos x="0" y="0"/>
            <wp:positionH relativeFrom="margin">
              <wp:posOffset>4291330</wp:posOffset>
            </wp:positionH>
            <wp:positionV relativeFrom="margin">
              <wp:posOffset>2821940</wp:posOffset>
            </wp:positionV>
            <wp:extent cx="414655" cy="401955"/>
            <wp:effectExtent l="95250" t="95250" r="99695" b="93345"/>
            <wp:wrapSquare wrapText="bothSides"/>
            <wp:docPr id="18" name="Picture 18" descr="https://thumbs.dreamstime.com/z/business-money-people-icon-2916245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business-money-people-icon-29162450.jpg?ct=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1894" t="11879" r="2462" b="77940"/>
                    <a:stretch/>
                  </pic:blipFill>
                  <pic:spPr bwMode="auto">
                    <a:xfrm rot="2475945">
                      <a:off x="0" y="0"/>
                      <a:ext cx="414655" cy="401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5B">
        <w:rPr>
          <w:rFonts w:ascii="Arial" w:hAnsi="Arial" w:cs="Arial"/>
          <w:noProof/>
          <w:lang w:eastAsia="hr-HR"/>
        </w:rPr>
        <w:drawing>
          <wp:anchor distT="0" distB="0" distL="114300" distR="114300" simplePos="0" relativeHeight="251686912" behindDoc="0" locked="0" layoutInCell="1" allowOverlap="1" wp14:anchorId="22FA2ED5" wp14:editId="1A4AF815">
            <wp:simplePos x="0" y="0"/>
            <wp:positionH relativeFrom="margin">
              <wp:posOffset>4765675</wp:posOffset>
            </wp:positionH>
            <wp:positionV relativeFrom="margin">
              <wp:posOffset>2581275</wp:posOffset>
            </wp:positionV>
            <wp:extent cx="1428115" cy="317500"/>
            <wp:effectExtent l="0" t="438150" r="0" b="425450"/>
            <wp:wrapSquare wrapText="bothSides"/>
            <wp:docPr id="17" name="Picture 17" descr="https://thumbs.dreamstime.com/z/business-money-people-icon-2916245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business-money-people-icon-29162450.jpg?ct=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1986" t="68941" r="35444" b="18984"/>
                    <a:stretch/>
                  </pic:blipFill>
                  <pic:spPr bwMode="auto">
                    <a:xfrm rot="2393845">
                      <a:off x="0" y="0"/>
                      <a:ext cx="1428115" cy="317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5B">
        <w:rPr>
          <w:rFonts w:ascii="Arial" w:hAnsi="Arial" w:cs="Arial"/>
          <w:noProof/>
          <w:lang w:eastAsia="hr-HR"/>
        </w:rPr>
        <mc:AlternateContent>
          <mc:Choice Requires="wps">
            <w:drawing>
              <wp:anchor distT="0" distB="0" distL="114300" distR="114300" simplePos="0" relativeHeight="251684864" behindDoc="0" locked="0" layoutInCell="1" allowOverlap="1" wp14:anchorId="0AFFA760" wp14:editId="4D92D03C">
                <wp:simplePos x="0" y="0"/>
                <wp:positionH relativeFrom="margin">
                  <wp:posOffset>3922395</wp:posOffset>
                </wp:positionH>
                <wp:positionV relativeFrom="margin">
                  <wp:posOffset>2934335</wp:posOffset>
                </wp:positionV>
                <wp:extent cx="2435860" cy="468630"/>
                <wp:effectExtent l="0" t="704850" r="0" b="712470"/>
                <wp:wrapSquare wrapText="bothSides"/>
                <wp:docPr id="9" name="Rectangle 9"/>
                <wp:cNvGraphicFramePr/>
                <a:graphic xmlns:a="http://schemas.openxmlformats.org/drawingml/2006/main">
                  <a:graphicData uri="http://schemas.microsoft.com/office/word/2010/wordprocessingShape">
                    <wps:wsp>
                      <wps:cNvSpPr/>
                      <wps:spPr>
                        <a:xfrm rot="2287187">
                          <a:off x="0" y="0"/>
                          <a:ext cx="2435860" cy="468630"/>
                        </a:xfrm>
                        <a:prstGeom prst="rect">
                          <a:avLst/>
                        </a:prstGeom>
                        <a:solidFill>
                          <a:sysClr val="window" lastClr="FFFFFF"/>
                        </a:solidFill>
                        <a:ln w="12700" cap="flat" cmpd="sng" algn="ctr">
                          <a:noFill/>
                          <a:prstDash val="solid"/>
                          <a:miter lim="800000"/>
                        </a:ln>
                        <a:effectLst/>
                      </wps:spPr>
                      <wps:txbx>
                        <w:txbxContent>
                          <w:p w14:paraId="1AEACD25" w14:textId="77777777" w:rsidR="00AD62B0" w:rsidRPr="00B95560" w:rsidRDefault="00AD62B0" w:rsidP="00525AA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BDP per capita </m:t>
                                </m:r>
                                <m:r>
                                  <m:rPr>
                                    <m:sty m:val="p"/>
                                  </m:rP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BDP</m:t>
                                    </m:r>
                                  </m:num>
                                  <m:den>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Broj stanovnika</m:t>
                                    </m:r>
                                  </m:den>
                                </m:f>
                              </m:oMath>
                            </m:oMathPara>
                          </w:p>
                          <w:p w14:paraId="3CCCC27C" w14:textId="77777777" w:rsidR="00AD62B0" w:rsidRDefault="00AD62B0" w:rsidP="00525AA4">
                            <w:pPr>
                              <w:jc w:val="center"/>
                            </w:pPr>
                            <w:r>
                              <w:rPr>
                                <w:noProof/>
                                <w:lang w:eastAsia="hr-HR"/>
                              </w:rPr>
                              <w:drawing>
                                <wp:inline distT="0" distB="0" distL="0" distR="0" wp14:anchorId="4276C5F8" wp14:editId="619597C7">
                                  <wp:extent cx="561330" cy="296949"/>
                                  <wp:effectExtent l="38100" t="114300" r="48895" b="122555"/>
                                  <wp:docPr id="27" name="Picture 27" descr="https://thumbs.dreamstime.com/z/people-icon-set-stick-figures-crowd-infographic-isolated-background-vector-145692478.jpg?ct=jpeg"/>
                                  <wp:cNvGraphicFramePr/>
                                  <a:graphic xmlns:a="http://schemas.openxmlformats.org/drawingml/2006/main">
                                    <a:graphicData uri="http://schemas.openxmlformats.org/drawingml/2006/picture">
                                      <pic:pic xmlns:pic="http://schemas.openxmlformats.org/drawingml/2006/picture">
                                        <pic:nvPicPr>
                                          <pic:cNvPr id="11" name="Picture 11" descr="https://thumbs.dreamstime.com/z/people-icon-set-stick-figures-crowd-infographic-isolated-background-vector-145692478.jpg?ct=jpeg"/>
                                          <pic:cNvPicPr/>
                                        </pic:nvPicPr>
                                        <pic:blipFill rotWithShape="1">
                                          <a:blip r:embed="rId20" cstate="print">
                                            <a:extLst>
                                              <a:ext uri="{28A0092B-C50C-407E-A947-70E740481C1C}">
                                                <a14:useLocalDpi xmlns:a14="http://schemas.microsoft.com/office/drawing/2010/main" val="0"/>
                                              </a:ext>
                                            </a:extLst>
                                          </a:blip>
                                          <a:srcRect l="28587" r="34906" b="49105"/>
                                          <a:stretch/>
                                        </pic:blipFill>
                                        <pic:spPr bwMode="auto">
                                          <a:xfrm rot="1514794">
                                            <a:off x="0" y="0"/>
                                            <a:ext cx="561330" cy="29694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FA760" id="Rectangle 9" o:spid="_x0000_s1029" style="position:absolute;margin-left:308.85pt;margin-top:231.05pt;width:191.8pt;height:36.9pt;rotation:2498218fd;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" fillcolor="window" stroked="f" strokeweight="1pt">
                <v:textbox>
                  <w:txbxContent>
                    <w:p w14:paraId="1AEACD25" w14:textId="77777777" w:rsidR="00AD62B0" w:rsidRPr="00B95560" w:rsidRDefault="00AD62B0" w:rsidP="00525AA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BDP per capita </m:t>
                          </m:r>
                          <m:r>
                            <m:rPr>
                              <m:sty m:val="p"/>
                            </m:rP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BDP</m:t>
                              </m:r>
                            </m:num>
                            <m:den>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Broj stanovnika</m:t>
                              </m:r>
                            </m:den>
                          </m:f>
                        </m:oMath>
                      </m:oMathPara>
                    </w:p>
                    <w:p w14:paraId="3CCCC27C" w14:textId="77777777" w:rsidR="00AD62B0" w:rsidRDefault="00AD62B0" w:rsidP="00525AA4">
                      <w:pPr>
                        <w:jc w:val="center"/>
                      </w:pPr>
                      <w:r>
                        <w:rPr>
                          <w:noProof/>
                          <w:lang w:eastAsia="hr-HR"/>
                        </w:rPr>
                        <w:drawing>
                          <wp:inline distT="0" distB="0" distL="0" distR="0" wp14:anchorId="4276C5F8" wp14:editId="619597C7">
                            <wp:extent cx="561330" cy="296949"/>
                            <wp:effectExtent l="38100" t="114300" r="48895" b="122555"/>
                            <wp:docPr id="27" name="Picture 27" descr="https://thumbs.dreamstime.com/z/people-icon-set-stick-figures-crowd-infographic-isolated-background-vector-145692478.jpg?ct=jpeg"/>
                            <wp:cNvGraphicFramePr/>
                            <a:graphic xmlns:a="http://schemas.openxmlformats.org/drawingml/2006/main">
                              <a:graphicData uri="http://schemas.openxmlformats.org/drawingml/2006/picture">
                                <pic:pic xmlns:pic="http://schemas.openxmlformats.org/drawingml/2006/picture">
                                  <pic:nvPicPr>
                                    <pic:cNvPr id="11" name="Picture 11" descr="https://thumbs.dreamstime.com/z/people-icon-set-stick-figures-crowd-infographic-isolated-background-vector-145692478.jpg?ct=jpeg"/>
                                    <pic:cNvPicPr/>
                                  </pic:nvPicPr>
                                  <pic:blipFill rotWithShape="1">
                                    <a:blip r:embed="rId22" cstate="print">
                                      <a:extLst>
                                        <a:ext uri="{28A0092B-C50C-407E-A947-70E740481C1C}">
                                          <a14:useLocalDpi xmlns:a14="http://schemas.microsoft.com/office/drawing/2010/main" val="0"/>
                                        </a:ext>
                                      </a:extLst>
                                    </a:blip>
                                    <a:srcRect l="28587" r="34906" b="49105"/>
                                    <a:stretch/>
                                  </pic:blipFill>
                                  <pic:spPr bwMode="auto">
                                    <a:xfrm rot="1514794">
                                      <a:off x="0" y="0"/>
                                      <a:ext cx="561330" cy="29694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v:rect>
            </w:pict>
          </mc:Fallback>
        </mc:AlternateContent>
      </w:r>
      <w:r w:rsidR="00C00C4A" w:rsidRPr="00BD015B">
        <w:rPr>
          <w:rFonts w:ascii="Arial" w:hAnsi="Arial" w:cs="Arial"/>
        </w:rPr>
        <w:t xml:space="preserve">                           </w:t>
      </w:r>
    </w:p>
    <w:p w14:paraId="5BE79CA8" w14:textId="77777777" w:rsidR="001E2F9E" w:rsidRPr="00BD015B" w:rsidRDefault="001E2F9E" w:rsidP="001E2F9E">
      <w:pPr>
        <w:jc w:val="both"/>
        <w:rPr>
          <w:rFonts w:ascii="Arial" w:hAnsi="Arial" w:cs="Arial"/>
          <w:sz w:val="24"/>
          <w:szCs w:val="24"/>
        </w:rPr>
      </w:pPr>
    </w:p>
    <w:p w14:paraId="623B1D57" w14:textId="77777777" w:rsidR="00210787" w:rsidRDefault="00210787" w:rsidP="001E2F9E">
      <w:pPr>
        <w:spacing w:line="276" w:lineRule="auto"/>
        <w:jc w:val="both"/>
        <w:rPr>
          <w:rFonts w:ascii="Arial" w:hAnsi="Arial" w:cs="Arial"/>
        </w:rPr>
      </w:pPr>
    </w:p>
    <w:p w14:paraId="1A75B912" w14:textId="77777777" w:rsidR="00210787" w:rsidRDefault="00210787" w:rsidP="001E2F9E">
      <w:pPr>
        <w:spacing w:line="276" w:lineRule="auto"/>
        <w:jc w:val="both"/>
        <w:rPr>
          <w:rFonts w:ascii="Arial" w:hAnsi="Arial" w:cs="Arial"/>
        </w:rPr>
      </w:pPr>
    </w:p>
    <w:p w14:paraId="096F8400" w14:textId="77777777" w:rsidR="00210787" w:rsidRDefault="00210787" w:rsidP="001E2F9E">
      <w:pPr>
        <w:spacing w:line="276" w:lineRule="auto"/>
        <w:jc w:val="both"/>
        <w:rPr>
          <w:rFonts w:ascii="Arial" w:hAnsi="Arial" w:cs="Arial"/>
        </w:rPr>
      </w:pPr>
    </w:p>
    <w:p w14:paraId="6447C190" w14:textId="3A4F2AE0" w:rsidR="001E2F9E" w:rsidRPr="00BD015B" w:rsidRDefault="00995D57" w:rsidP="001E2F9E">
      <w:pPr>
        <w:spacing w:line="276" w:lineRule="auto"/>
        <w:jc w:val="both"/>
        <w:rPr>
          <w:rFonts w:ascii="Arial" w:hAnsi="Arial" w:cs="Arial"/>
        </w:rPr>
      </w:pPr>
      <w:r w:rsidRPr="00BD015B">
        <w:rPr>
          <w:rFonts w:ascii="Arial" w:hAnsi="Arial" w:cs="Arial"/>
          <w:noProof/>
          <w:lang w:eastAsia="hr-HR"/>
        </w:rPr>
        <mc:AlternateContent>
          <mc:Choice Requires="wps">
            <w:drawing>
              <wp:anchor distT="45720" distB="45720" distL="114300" distR="114300" simplePos="0" relativeHeight="251693056" behindDoc="0" locked="0" layoutInCell="1" allowOverlap="1" wp14:anchorId="41FE9DAA" wp14:editId="55F5C810">
                <wp:simplePos x="0" y="0"/>
                <wp:positionH relativeFrom="margin">
                  <wp:align>right</wp:align>
                </wp:positionH>
                <wp:positionV relativeFrom="paragraph">
                  <wp:posOffset>3878580</wp:posOffset>
                </wp:positionV>
                <wp:extent cx="2377440" cy="1257300"/>
                <wp:effectExtent l="0" t="0" r="381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57300"/>
                        </a:xfrm>
                        <a:prstGeom prst="rect">
                          <a:avLst/>
                        </a:prstGeom>
                        <a:solidFill>
                          <a:srgbClr val="FFFFFF"/>
                        </a:solidFill>
                        <a:ln w="9525">
                          <a:noFill/>
                          <a:miter lim="800000"/>
                          <a:headEnd/>
                          <a:tailEnd/>
                        </a:ln>
                      </wps:spPr>
                      <wps:txbx>
                        <w:txbxContent>
                          <w:p w14:paraId="7927C9F2" w14:textId="522B8450" w:rsidR="00AD62B0" w:rsidRPr="00FC5C23" w:rsidRDefault="00AD62B0" w:rsidP="00FC5C23">
                            <w:pPr>
                              <w:jc w:val="both"/>
                              <w:rPr>
                                <w:rFonts w:asciiTheme="majorHAnsi" w:hAnsiTheme="majorHAnsi"/>
                              </w:rPr>
                            </w:pPr>
                            <w:r>
                              <w:rPr>
                                <w:noProof/>
                                <w:lang w:eastAsia="hr-HR"/>
                              </w:rPr>
                              <w:drawing>
                                <wp:inline distT="0" distB="0" distL="0" distR="0" wp14:anchorId="6A7FCFFF" wp14:editId="7CA7BF2A">
                                  <wp:extent cx="1778400" cy="1332000"/>
                                  <wp:effectExtent l="0" t="0" r="0" b="1905"/>
                                  <wp:docPr id="7" name="Picture 7" descr="Shopping cbasket full of grocery food with receipt and calculator isolated on white. Home budget, savings, inflation and consumerism concept. Shopping cbasket full of grocery food with receipt and calculator isolated on white. Home budget, savings, inflation and consumerism concept. 3d illustration Inflation - Economics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pping cbasket full of grocery food with receipt and calculator isolated on white. Home budget, savings, inflation and consumerism concept. Shopping cbasket full of grocery food with receipt and calculator isolated on white. Home budget, savings, inflation and consumerism concept. 3d illustration Inflation - Economics Stock Pho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8400" cy="1332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E9DAA" id="_x0000_s1030" type="#_x0000_t202" style="position:absolute;left:0;text-align:left;margin-left:136pt;margin-top:305.4pt;width:187.2pt;height:99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" stroked="f">
                <v:textbox>
                  <w:txbxContent>
                    <w:p w14:paraId="7927C9F2" w14:textId="522B8450" w:rsidR="00AD62B0" w:rsidRPr="00FC5C23" w:rsidRDefault="00AD62B0" w:rsidP="00FC5C23">
                      <w:pPr>
                        <w:jc w:val="both"/>
                        <w:rPr>
                          <w:rFonts w:asciiTheme="majorHAnsi" w:hAnsiTheme="majorHAnsi"/>
                        </w:rPr>
                      </w:pPr>
                      <w:r>
                        <w:rPr>
                          <w:noProof/>
                          <w:lang w:eastAsia="hr-HR"/>
                        </w:rPr>
                        <w:drawing>
                          <wp:inline distT="0" distB="0" distL="0" distR="0" wp14:anchorId="6A7FCFFF" wp14:editId="7CA7BF2A">
                            <wp:extent cx="1778400" cy="1332000"/>
                            <wp:effectExtent l="0" t="0" r="0" b="1905"/>
                            <wp:docPr id="7" name="Picture 7" descr="Shopping cbasket full of grocery food with receipt and calculator isolated on white. Home budget, savings, inflation and consumerism concept. Shopping cbasket full of grocery food with receipt and calculator isolated on white. Home budget, savings, inflation and consumerism concept. 3d illustration Inflation - Economics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pping cbasket full of grocery food with receipt and calculator isolated on white. Home budget, savings, inflation and consumerism concept. Shopping cbasket full of grocery food with receipt and calculator isolated on white. Home budget, savings, inflation and consumerism concept. 3d illustration Inflation - Economics Stock Pho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78400" cy="1332000"/>
                                    </a:xfrm>
                                    <a:prstGeom prst="rect">
                                      <a:avLst/>
                                    </a:prstGeom>
                                    <a:noFill/>
                                    <a:ln>
                                      <a:noFill/>
                                    </a:ln>
                                  </pic:spPr>
                                </pic:pic>
                              </a:graphicData>
                            </a:graphic>
                          </wp:inline>
                        </w:drawing>
                      </w:r>
                    </w:p>
                  </w:txbxContent>
                </v:textbox>
                <w10:wrap type="square" anchorx="margin"/>
              </v:shape>
            </w:pict>
          </mc:Fallback>
        </mc:AlternateContent>
      </w:r>
      <w:r w:rsidR="002F4AEB" w:rsidRPr="00BD015B">
        <w:rPr>
          <w:rFonts w:ascii="Arial" w:hAnsi="Arial" w:cs="Arial"/>
        </w:rPr>
        <w:t>N</w:t>
      </w:r>
      <w:r w:rsidR="00DA7E75" w:rsidRPr="00BD015B">
        <w:rPr>
          <w:rFonts w:ascii="Arial" w:hAnsi="Arial" w:cs="Arial"/>
        </w:rPr>
        <w:t xml:space="preserve">akon globalnih </w:t>
      </w:r>
      <w:r w:rsidR="00BD015B" w:rsidRPr="00BD015B">
        <w:rPr>
          <w:rFonts w:ascii="Arial" w:hAnsi="Arial" w:cs="Arial"/>
        </w:rPr>
        <w:t>izazova</w:t>
      </w:r>
      <w:r w:rsidR="00DA7E75" w:rsidRPr="00BD015B">
        <w:rPr>
          <w:rFonts w:ascii="Arial" w:hAnsi="Arial" w:cs="Arial"/>
        </w:rPr>
        <w:t xml:space="preserve"> p</w:t>
      </w:r>
      <w:r w:rsidR="008B332E" w:rsidRPr="00BD015B">
        <w:rPr>
          <w:rFonts w:ascii="Arial" w:hAnsi="Arial" w:cs="Arial"/>
        </w:rPr>
        <w:t>r</w:t>
      </w:r>
      <w:r w:rsidR="000544CA" w:rsidRPr="00BD015B">
        <w:rPr>
          <w:rFonts w:ascii="Arial" w:hAnsi="Arial" w:cs="Arial"/>
        </w:rPr>
        <w:t>e</w:t>
      </w:r>
      <w:r w:rsidR="0086566E" w:rsidRPr="00BD015B">
        <w:rPr>
          <w:rFonts w:ascii="Arial" w:hAnsi="Arial" w:cs="Arial"/>
        </w:rPr>
        <w:t xml:space="preserve">thodnih godina, </w:t>
      </w:r>
      <w:r w:rsidR="00FC5C23" w:rsidRPr="00BD015B">
        <w:rPr>
          <w:rFonts w:ascii="Arial" w:hAnsi="Arial" w:cs="Arial"/>
        </w:rPr>
        <w:t xml:space="preserve">2023. godinu </w:t>
      </w:r>
      <w:r w:rsidR="0086566E" w:rsidRPr="00BD015B">
        <w:rPr>
          <w:rFonts w:ascii="Arial" w:hAnsi="Arial" w:cs="Arial"/>
        </w:rPr>
        <w:t>karakterizira st</w:t>
      </w:r>
      <w:r w:rsidR="00210787">
        <w:rPr>
          <w:rFonts w:ascii="Arial" w:hAnsi="Arial" w:cs="Arial"/>
        </w:rPr>
        <w:t>abilan globalni realni rast BDP</w:t>
      </w:r>
      <w:r w:rsidR="0086566E" w:rsidRPr="00BD015B">
        <w:rPr>
          <w:rFonts w:ascii="Arial" w:hAnsi="Arial" w:cs="Arial"/>
        </w:rPr>
        <w:t>-a, te znatno usporav</w:t>
      </w:r>
      <w:r w:rsidR="00BD015B" w:rsidRPr="00BD015B">
        <w:rPr>
          <w:rFonts w:ascii="Arial" w:hAnsi="Arial" w:cs="Arial"/>
        </w:rPr>
        <w:t>a</w:t>
      </w:r>
      <w:r w:rsidR="0086566E" w:rsidRPr="00BD015B">
        <w:rPr>
          <w:rFonts w:ascii="Arial" w:hAnsi="Arial" w:cs="Arial"/>
        </w:rPr>
        <w:t>nje inflacije. Ovi trendovi nastavili su se i u 2024. godini, a privreda europodručja nakon stagnacije u prethodnoj</w:t>
      </w:r>
      <w:r w:rsidR="008B332E" w:rsidRPr="00BD015B">
        <w:rPr>
          <w:rFonts w:ascii="Arial" w:hAnsi="Arial" w:cs="Arial"/>
        </w:rPr>
        <w:t xml:space="preserve"> godini konačno pokazuje znakove oživljavanja.</w:t>
      </w:r>
      <w:r w:rsidR="00544075" w:rsidRPr="00BD015B">
        <w:rPr>
          <w:rFonts w:ascii="Arial" w:hAnsi="Arial" w:cs="Arial"/>
        </w:rPr>
        <w:t xml:space="preserve"> </w:t>
      </w:r>
      <w:r w:rsidR="008B332E" w:rsidRPr="00BD015B">
        <w:rPr>
          <w:rFonts w:ascii="Arial" w:hAnsi="Arial" w:cs="Arial"/>
        </w:rPr>
        <w:t xml:space="preserve">No, unatoč </w:t>
      </w:r>
      <w:r w:rsidR="00BD015B" w:rsidRPr="00BD015B">
        <w:rPr>
          <w:rFonts w:ascii="Arial" w:hAnsi="Arial" w:cs="Arial"/>
        </w:rPr>
        <w:t>nepovoljnim</w:t>
      </w:r>
      <w:r w:rsidR="008B332E" w:rsidRPr="00BD015B">
        <w:rPr>
          <w:rFonts w:ascii="Arial" w:hAnsi="Arial" w:cs="Arial"/>
        </w:rPr>
        <w:t xml:space="preserve"> privrednim kretanjima europodručja, Bosna i Hercegovina kao i Federacija BiH</w:t>
      </w:r>
      <w:r w:rsidR="00BD015B" w:rsidRPr="00BD015B">
        <w:rPr>
          <w:rFonts w:ascii="Arial" w:hAnsi="Arial" w:cs="Arial"/>
        </w:rPr>
        <w:t xml:space="preserve"> ostvarila je realni rast BDP</w:t>
      </w:r>
      <w:r w:rsidR="00210787">
        <w:rPr>
          <w:rFonts w:ascii="Arial" w:hAnsi="Arial" w:cs="Arial"/>
        </w:rPr>
        <w:t>-</w:t>
      </w:r>
      <w:r w:rsidR="008B332E" w:rsidRPr="00BD015B">
        <w:rPr>
          <w:rFonts w:ascii="Arial" w:hAnsi="Arial" w:cs="Arial"/>
        </w:rPr>
        <w:t>a viši od očekivanog.</w:t>
      </w:r>
      <w:r w:rsidR="00D479F6" w:rsidRPr="00BD015B">
        <w:rPr>
          <w:rFonts w:ascii="Arial" w:hAnsi="Arial" w:cs="Arial"/>
        </w:rPr>
        <w:t xml:space="preserve"> Federacije BiH ostvarila je BDP u 2023. godini u vrijednosti 31.966.645 hiljada KM u tekućim cijenama, a što predstavlja nominalno uvećanje za 8,5%</w:t>
      </w:r>
      <w:r w:rsidR="002E1C7A" w:rsidRPr="00BD015B">
        <w:rPr>
          <w:rFonts w:ascii="Arial" w:hAnsi="Arial" w:cs="Arial"/>
        </w:rPr>
        <w:t xml:space="preserve"> u odnosu na prethodnu godinu</w:t>
      </w:r>
      <w:r w:rsidR="00D479F6" w:rsidRPr="00BD015B">
        <w:rPr>
          <w:rFonts w:ascii="Arial" w:hAnsi="Arial" w:cs="Arial"/>
        </w:rPr>
        <w:t xml:space="preserve">. </w:t>
      </w:r>
      <w:r w:rsidR="002E1C7A" w:rsidRPr="00BD015B">
        <w:rPr>
          <w:rFonts w:ascii="Arial" w:hAnsi="Arial" w:cs="Arial"/>
        </w:rPr>
        <w:t>Godišnji r</w:t>
      </w:r>
      <w:r w:rsidR="00D479F6" w:rsidRPr="00BD015B">
        <w:rPr>
          <w:rFonts w:ascii="Arial" w:hAnsi="Arial" w:cs="Arial"/>
        </w:rPr>
        <w:t>ealni rast BDP u 2023. godini iznosio je 2,0%.</w:t>
      </w:r>
      <w:r w:rsidR="007E2904" w:rsidRPr="00BD015B">
        <w:rPr>
          <w:rFonts w:ascii="Arial" w:hAnsi="Arial" w:cs="Arial"/>
        </w:rPr>
        <w:t xml:space="preserve"> </w:t>
      </w:r>
    </w:p>
    <w:p w14:paraId="3AFA72EF" w14:textId="72ED931D" w:rsidR="00AE6E9F" w:rsidRPr="00BD015B" w:rsidRDefault="007E2904" w:rsidP="001E2F9E">
      <w:pPr>
        <w:spacing w:line="276" w:lineRule="auto"/>
        <w:jc w:val="both"/>
        <w:rPr>
          <w:rFonts w:ascii="Arial" w:hAnsi="Arial" w:cs="Arial"/>
        </w:rPr>
      </w:pPr>
      <w:r w:rsidRPr="00BD015B">
        <w:rPr>
          <w:rFonts w:ascii="Arial" w:hAnsi="Arial" w:cs="Arial"/>
        </w:rPr>
        <w:t>Inflaci</w:t>
      </w:r>
      <w:r w:rsidR="002E1C7A" w:rsidRPr="00BD015B">
        <w:rPr>
          <w:rFonts w:ascii="Arial" w:hAnsi="Arial" w:cs="Arial"/>
        </w:rPr>
        <w:t>ja i dalje nastavlja usporavati</w:t>
      </w:r>
      <w:r w:rsidRPr="00BD015B">
        <w:rPr>
          <w:rFonts w:ascii="Arial" w:hAnsi="Arial" w:cs="Arial"/>
        </w:rPr>
        <w:t xml:space="preserve"> tako da je za period I-XI</w:t>
      </w:r>
      <w:r w:rsidR="00C61BF5" w:rsidRPr="00BD015B">
        <w:rPr>
          <w:rFonts w:ascii="Arial" w:hAnsi="Arial" w:cs="Arial"/>
        </w:rPr>
        <w:t>I</w:t>
      </w:r>
      <w:r w:rsidR="00BD015B" w:rsidRPr="00BD015B">
        <w:rPr>
          <w:rFonts w:ascii="Arial" w:hAnsi="Arial" w:cs="Arial"/>
        </w:rPr>
        <w:t>.</w:t>
      </w:r>
      <w:r w:rsidRPr="00BD015B">
        <w:rPr>
          <w:rFonts w:ascii="Arial" w:hAnsi="Arial" w:cs="Arial"/>
        </w:rPr>
        <w:t xml:space="preserve"> 2024. u odnosu na isti perio</w:t>
      </w:r>
      <w:r w:rsidR="000544CA" w:rsidRPr="00BD015B">
        <w:rPr>
          <w:rFonts w:ascii="Arial" w:hAnsi="Arial" w:cs="Arial"/>
        </w:rPr>
        <w:t>d</w:t>
      </w:r>
      <w:r w:rsidRPr="00BD015B">
        <w:rPr>
          <w:rFonts w:ascii="Arial" w:hAnsi="Arial" w:cs="Arial"/>
        </w:rPr>
        <w:t xml:space="preserve"> prethodne</w:t>
      </w:r>
      <w:r w:rsidR="002E1C7A" w:rsidRPr="00BD015B">
        <w:rPr>
          <w:rFonts w:ascii="Arial" w:hAnsi="Arial" w:cs="Arial"/>
        </w:rPr>
        <w:t xml:space="preserve"> godine</w:t>
      </w:r>
      <w:r w:rsidRPr="00BD015B">
        <w:rPr>
          <w:rFonts w:ascii="Arial" w:hAnsi="Arial" w:cs="Arial"/>
        </w:rPr>
        <w:t xml:space="preserve"> </w:t>
      </w:r>
      <w:r w:rsidR="00BD015B" w:rsidRPr="00BD015B">
        <w:rPr>
          <w:rFonts w:ascii="Arial" w:hAnsi="Arial" w:cs="Arial"/>
        </w:rPr>
        <w:t>inflacija</w:t>
      </w:r>
      <w:r w:rsidR="00544075" w:rsidRPr="00BD015B">
        <w:rPr>
          <w:rFonts w:ascii="Arial" w:hAnsi="Arial" w:cs="Arial"/>
        </w:rPr>
        <w:t xml:space="preserve"> potrošačkih cijena iznosila 1,4</w:t>
      </w:r>
      <w:r w:rsidRPr="00BD015B">
        <w:rPr>
          <w:rFonts w:ascii="Arial" w:hAnsi="Arial" w:cs="Arial"/>
        </w:rPr>
        <w:t>%.</w:t>
      </w:r>
      <w:r w:rsidR="000544CA" w:rsidRPr="00BD015B">
        <w:rPr>
          <w:rFonts w:ascii="Arial" w:hAnsi="Arial" w:cs="Arial"/>
        </w:rPr>
        <w:t xml:space="preserve"> Poseban značaj ima usporavanje rast</w:t>
      </w:r>
      <w:r w:rsidR="00BD015B" w:rsidRPr="00BD015B">
        <w:rPr>
          <w:rFonts w:ascii="Arial" w:hAnsi="Arial" w:cs="Arial"/>
        </w:rPr>
        <w:t>a potrošačkih cijena u odjeljku</w:t>
      </w:r>
      <w:r w:rsidR="000544CA" w:rsidRPr="00BD015B">
        <w:rPr>
          <w:rFonts w:ascii="Arial" w:hAnsi="Arial" w:cs="Arial"/>
        </w:rPr>
        <w:t>: „hrana i bezalkoholna pića“ te je u istom periodu inflacija potrošačkih cij</w:t>
      </w:r>
      <w:r w:rsidR="00544075" w:rsidRPr="00BD015B">
        <w:rPr>
          <w:rFonts w:ascii="Arial" w:hAnsi="Arial" w:cs="Arial"/>
        </w:rPr>
        <w:t>ena u ovom odjeljku iznosila 1,8</w:t>
      </w:r>
      <w:r w:rsidR="000544CA" w:rsidRPr="00BD015B">
        <w:rPr>
          <w:rFonts w:ascii="Arial" w:hAnsi="Arial" w:cs="Arial"/>
        </w:rPr>
        <w:t>%.</w:t>
      </w:r>
    </w:p>
    <w:p w14:paraId="75B4C379" w14:textId="3E6ECEEA" w:rsidR="001E2F9E" w:rsidRPr="00BD015B" w:rsidRDefault="00210787" w:rsidP="001E2F9E">
      <w:pPr>
        <w:pStyle w:val="NormalWeb"/>
        <w:spacing w:line="276" w:lineRule="auto"/>
        <w:jc w:val="both"/>
        <w:rPr>
          <w:rFonts w:ascii="Arial" w:hAnsi="Arial" w:cs="Arial"/>
          <w:color w:val="auto"/>
          <w:sz w:val="22"/>
          <w:szCs w:val="22"/>
        </w:rPr>
      </w:pPr>
      <w:r>
        <w:rPr>
          <w:rFonts w:ascii="Arial" w:hAnsi="Arial" w:cs="Arial"/>
          <w:color w:val="auto"/>
          <w:sz w:val="22"/>
          <w:szCs w:val="22"/>
        </w:rPr>
        <w:t>Dalj</w:t>
      </w:r>
      <w:r w:rsidR="001E2F9E" w:rsidRPr="00BD015B">
        <w:rPr>
          <w:rFonts w:ascii="Arial" w:hAnsi="Arial" w:cs="Arial"/>
          <w:color w:val="auto"/>
          <w:sz w:val="22"/>
          <w:szCs w:val="22"/>
        </w:rPr>
        <w:t>a ekonom</w:t>
      </w:r>
      <w:r w:rsidR="00BD015B" w:rsidRPr="00BD015B">
        <w:rPr>
          <w:rFonts w:ascii="Arial" w:hAnsi="Arial" w:cs="Arial"/>
          <w:color w:val="auto"/>
          <w:sz w:val="22"/>
          <w:szCs w:val="22"/>
        </w:rPr>
        <w:t xml:space="preserve">ska kretanja u BiH, a tako i u </w:t>
      </w:r>
      <w:r w:rsidR="001E2F9E" w:rsidRPr="00BD015B">
        <w:rPr>
          <w:rFonts w:ascii="Arial" w:hAnsi="Arial" w:cs="Arial"/>
          <w:color w:val="auto"/>
          <w:sz w:val="22"/>
          <w:szCs w:val="22"/>
        </w:rPr>
        <w:t xml:space="preserve">FBiH najviše će ovisiti o </w:t>
      </w:r>
      <w:r w:rsidR="00BD015B" w:rsidRPr="00BD015B">
        <w:rPr>
          <w:rFonts w:ascii="Arial" w:hAnsi="Arial" w:cs="Arial"/>
          <w:color w:val="auto"/>
          <w:sz w:val="22"/>
          <w:szCs w:val="22"/>
        </w:rPr>
        <w:t>geopolitičkoj situaciji i dalj</w:t>
      </w:r>
      <w:r w:rsidR="001E2F9E" w:rsidRPr="00BD015B">
        <w:rPr>
          <w:rFonts w:ascii="Arial" w:hAnsi="Arial" w:cs="Arial"/>
          <w:color w:val="auto"/>
          <w:sz w:val="22"/>
          <w:szCs w:val="22"/>
        </w:rPr>
        <w:t>em razvoju sukoba u Ukrajini i Gazi, ali i o internim faktorima kao što su provođenje strukturnih reformi i efikasnost</w:t>
      </w:r>
      <w:r w:rsidR="00544075" w:rsidRPr="00BD015B">
        <w:rPr>
          <w:rFonts w:ascii="Arial" w:hAnsi="Arial" w:cs="Arial"/>
          <w:color w:val="auto"/>
          <w:sz w:val="22"/>
          <w:szCs w:val="22"/>
        </w:rPr>
        <w:t>i</w:t>
      </w:r>
      <w:r w:rsidR="001E2F9E" w:rsidRPr="00BD015B">
        <w:rPr>
          <w:rFonts w:ascii="Arial" w:hAnsi="Arial" w:cs="Arial"/>
          <w:color w:val="auto"/>
          <w:sz w:val="22"/>
          <w:szCs w:val="22"/>
        </w:rPr>
        <w:t xml:space="preserve"> u donošenju i izvršavanju odluka vladaj</w:t>
      </w:r>
      <w:r>
        <w:rPr>
          <w:rFonts w:ascii="Arial" w:hAnsi="Arial" w:cs="Arial"/>
          <w:color w:val="auto"/>
          <w:sz w:val="22"/>
          <w:szCs w:val="22"/>
        </w:rPr>
        <w:t>ućih struktura. Očekuje se dalj</w:t>
      </w:r>
      <w:r w:rsidR="001E2F9E" w:rsidRPr="00BD015B">
        <w:rPr>
          <w:rFonts w:ascii="Arial" w:hAnsi="Arial" w:cs="Arial"/>
          <w:color w:val="auto"/>
          <w:sz w:val="22"/>
          <w:szCs w:val="22"/>
        </w:rPr>
        <w:t>e slabljenje inflacije, a procijenjena stopa realnog rast</w:t>
      </w:r>
      <w:r w:rsidR="00544075" w:rsidRPr="00BD015B">
        <w:rPr>
          <w:rFonts w:ascii="Arial" w:hAnsi="Arial" w:cs="Arial"/>
          <w:color w:val="auto"/>
          <w:sz w:val="22"/>
          <w:szCs w:val="22"/>
        </w:rPr>
        <w:t>a na nivou Federacije BiH u 2024</w:t>
      </w:r>
      <w:r w:rsidR="001E2F9E" w:rsidRPr="00BD015B">
        <w:rPr>
          <w:rFonts w:ascii="Arial" w:hAnsi="Arial" w:cs="Arial"/>
          <w:color w:val="auto"/>
          <w:sz w:val="22"/>
          <w:szCs w:val="22"/>
        </w:rPr>
        <w:t>. godini iznosi 2,6%. Pod pretpostavkom normalizacije internih i eksternih kretanja, u 2025. godini očekuje se daljnje usporavanje inflaci</w:t>
      </w:r>
      <w:r w:rsidR="00BD015B" w:rsidRPr="00BD015B">
        <w:rPr>
          <w:rFonts w:ascii="Arial" w:hAnsi="Arial" w:cs="Arial"/>
          <w:color w:val="auto"/>
          <w:sz w:val="22"/>
          <w:szCs w:val="22"/>
        </w:rPr>
        <w:t>je i nešto jači realni rast BDP-</w:t>
      </w:r>
      <w:r w:rsidR="001E2F9E" w:rsidRPr="00BD015B">
        <w:rPr>
          <w:rFonts w:ascii="Arial" w:hAnsi="Arial" w:cs="Arial"/>
          <w:color w:val="auto"/>
          <w:sz w:val="22"/>
          <w:szCs w:val="22"/>
        </w:rPr>
        <w:t>a od 2,8%.</w:t>
      </w:r>
    </w:p>
    <w:p w14:paraId="423DCBAD" w14:textId="77777777" w:rsidR="001E2F9E" w:rsidRPr="00BD015B" w:rsidRDefault="001E2F9E" w:rsidP="001E2F9E">
      <w:pPr>
        <w:rPr>
          <w:rFonts w:ascii="Arial" w:hAnsi="Arial" w:cs="Arial"/>
        </w:rPr>
      </w:pPr>
    </w:p>
    <w:p w14:paraId="7D39A563" w14:textId="77777777" w:rsidR="0039047D" w:rsidRPr="00BD015B" w:rsidRDefault="0039047D" w:rsidP="001E2F9E">
      <w:pPr>
        <w:rPr>
          <w:rFonts w:ascii="Arial" w:hAnsi="Arial" w:cs="Arial"/>
        </w:rPr>
      </w:pPr>
    </w:p>
    <w:p w14:paraId="0C9D8622" w14:textId="4CE8B83C" w:rsidR="00782099" w:rsidRPr="00BD015B" w:rsidRDefault="00314851" w:rsidP="0039047D">
      <w:pPr>
        <w:pStyle w:val="Heading1"/>
        <w:rPr>
          <w:rStyle w:val="Strong"/>
          <w:rFonts w:ascii="Arial" w:hAnsi="Arial" w:cs="Arial"/>
          <w:bCs w:val="0"/>
          <w:color w:val="auto"/>
          <w:sz w:val="28"/>
          <w:szCs w:val="28"/>
        </w:rPr>
      </w:pPr>
      <w:bookmarkStart w:id="8" w:name="_Toc158019064"/>
      <w:bookmarkStart w:id="9" w:name="_Toc189571271"/>
      <w:r w:rsidRPr="00BD015B">
        <w:rPr>
          <w:rStyle w:val="Strong"/>
          <w:rFonts w:ascii="Arial" w:hAnsi="Arial" w:cs="Arial"/>
          <w:bCs w:val="0"/>
          <w:color w:val="auto"/>
          <w:sz w:val="28"/>
          <w:szCs w:val="28"/>
        </w:rPr>
        <w:lastRenderedPageBreak/>
        <w:t>BUDŽET FEDERACIJE BIH ZA 2025.</w:t>
      </w:r>
      <w:r w:rsidR="00782099" w:rsidRPr="00BD015B">
        <w:rPr>
          <w:rStyle w:val="Strong"/>
          <w:rFonts w:ascii="Arial" w:hAnsi="Arial" w:cs="Arial"/>
          <w:bCs w:val="0"/>
          <w:color w:val="auto"/>
          <w:sz w:val="28"/>
          <w:szCs w:val="28"/>
        </w:rPr>
        <w:t xml:space="preserve"> GODINU</w:t>
      </w:r>
      <w:bookmarkEnd w:id="8"/>
      <w:bookmarkEnd w:id="9"/>
    </w:p>
    <w:p w14:paraId="20273199" w14:textId="0679666D" w:rsidR="0093278C" w:rsidRPr="00BD015B" w:rsidRDefault="0093278C" w:rsidP="0093278C"/>
    <w:p w14:paraId="23B11BD6" w14:textId="7F61C97F" w:rsidR="0093278C" w:rsidRPr="00BD015B" w:rsidRDefault="0093278C" w:rsidP="0093278C">
      <w:pPr>
        <w:jc w:val="both"/>
        <w:rPr>
          <w:rStyle w:val="Strong"/>
          <w:rFonts w:ascii="Arial" w:hAnsi="Arial" w:cs="Arial"/>
          <w:sz w:val="24"/>
          <w:szCs w:val="24"/>
        </w:rPr>
      </w:pPr>
      <w:r w:rsidRPr="00BD015B">
        <w:rPr>
          <w:rFonts w:ascii="Arial" w:hAnsi="Arial" w:cs="Arial"/>
          <w:noProof/>
          <w:sz w:val="24"/>
          <w:szCs w:val="24"/>
          <w:lang w:eastAsia="hr-HR"/>
        </w:rPr>
        <w:drawing>
          <wp:anchor distT="0" distB="0" distL="114300" distR="114300" simplePos="0" relativeHeight="251695104" behindDoc="0" locked="0" layoutInCell="1" allowOverlap="1" wp14:anchorId="3EF25D44" wp14:editId="0345BE58">
            <wp:simplePos x="0" y="0"/>
            <wp:positionH relativeFrom="margin">
              <wp:align>right</wp:align>
            </wp:positionH>
            <wp:positionV relativeFrom="margin">
              <wp:posOffset>575310</wp:posOffset>
            </wp:positionV>
            <wp:extent cx="1981200" cy="1190625"/>
            <wp:effectExtent l="0" t="0" r="0" b="9525"/>
            <wp:wrapSquare wrapText="bothSides"/>
            <wp:docPr id="29" name="Picture 29" descr="https://thumbs.dreamstime.com/z/libra-balance-1212642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humbs.dreamstime.com/z/libra-balance-12126424.jpg?ct=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1414"/>
                    <a:stretch/>
                  </pic:blipFill>
                  <pic:spPr bwMode="auto">
                    <a:xfrm>
                      <a:off x="0" y="0"/>
                      <a:ext cx="1981200"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5B">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Jedno od temeljnih budžetskih načela na kome se </w:t>
      </w:r>
      <w:r w:rsidR="002E1C7A" w:rsidRPr="00BD015B">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zasniva</w:t>
      </w:r>
      <w:r w:rsidRPr="00BD015B">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izrada i izvršavanje budžeta je načelo uravnoteženosti. Budžet mora biti uravnotežen tako da ukupni prihodi i primitci pokrivaju ukupne ra</w:t>
      </w:r>
      <w:r w:rsidR="00210787">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shode i izdatke. Ako su prihodi</w:t>
      </w:r>
      <w:r w:rsidRPr="00BD015B">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veći od rashoda tekući budžet ima suficit, ako su rashodi veći od prihoda, tekući budžet je u deficitu.</w:t>
      </w:r>
    </w:p>
    <w:p w14:paraId="5C85980A" w14:textId="77777777" w:rsidR="0093278C" w:rsidRPr="00BD015B" w:rsidRDefault="0093278C" w:rsidP="0093278C">
      <w:pPr>
        <w:jc w:val="both"/>
        <w:rPr>
          <w:rStyle w:val="Strong"/>
          <w:rFonts w:ascii="Century" w:hAnsi="Century" w:cstheme="minorHAnsi"/>
          <w:sz w:val="28"/>
          <w:szCs w:val="28"/>
        </w:rPr>
      </w:pPr>
    </w:p>
    <w:p w14:paraId="5443EE62" w14:textId="431370D8" w:rsidR="00841222" w:rsidRPr="00BD015B" w:rsidRDefault="00CB6E91" w:rsidP="00B03F5B">
      <w:pPr>
        <w:autoSpaceDE w:val="0"/>
        <w:autoSpaceDN w:val="0"/>
        <w:adjustRightInd w:val="0"/>
        <w:spacing w:after="120" w:line="276" w:lineRule="auto"/>
        <w:jc w:val="both"/>
        <w:rPr>
          <w:rFonts w:ascii="Arial" w:hAnsi="Arial" w:cs="Arial"/>
        </w:rPr>
      </w:pPr>
      <w:r w:rsidRPr="00BD015B">
        <w:rPr>
          <w:rFonts w:ascii="Arial" w:hAnsi="Arial" w:cs="Arial"/>
        </w:rPr>
        <w:t>Budžet FBiH za 2025</w:t>
      </w:r>
      <w:r w:rsidR="0093278C" w:rsidRPr="00BD015B">
        <w:rPr>
          <w:rFonts w:ascii="Arial" w:hAnsi="Arial" w:cs="Arial"/>
        </w:rPr>
        <w:t xml:space="preserve">. godinu (u daljem tekstu: Budžet) iznosi </w:t>
      </w:r>
      <w:r w:rsidRPr="00BD015B">
        <w:rPr>
          <w:rFonts w:ascii="Arial" w:hAnsi="Arial" w:cs="Arial"/>
        </w:rPr>
        <w:t>8.</w:t>
      </w:r>
      <w:r w:rsidR="00544075" w:rsidRPr="00BD015B">
        <w:rPr>
          <w:rFonts w:ascii="Arial" w:hAnsi="Arial" w:cs="Arial"/>
        </w:rPr>
        <w:t>248.5</w:t>
      </w:r>
      <w:r w:rsidR="00F706EA" w:rsidRPr="00BD015B">
        <w:rPr>
          <w:rFonts w:ascii="Arial" w:hAnsi="Arial" w:cs="Arial"/>
        </w:rPr>
        <w:t>47.700</w:t>
      </w:r>
      <w:r w:rsidR="0093278C" w:rsidRPr="00BD015B">
        <w:rPr>
          <w:rFonts w:ascii="Arial" w:hAnsi="Arial" w:cs="Arial"/>
        </w:rPr>
        <w:t xml:space="preserve"> KM i veći je za oko </w:t>
      </w:r>
      <w:r w:rsidR="00F706EA" w:rsidRPr="00BD015B">
        <w:rPr>
          <w:rFonts w:ascii="Arial" w:hAnsi="Arial" w:cs="Arial"/>
        </w:rPr>
        <w:t>10</w:t>
      </w:r>
      <w:r w:rsidR="0093278C" w:rsidRPr="00BD015B">
        <w:rPr>
          <w:rFonts w:ascii="Arial" w:hAnsi="Arial" w:cs="Arial"/>
        </w:rPr>
        <w:t xml:space="preserve">%, odnosno </w:t>
      </w:r>
      <w:r w:rsidR="00F706EA" w:rsidRPr="00BD015B">
        <w:rPr>
          <w:rFonts w:ascii="Arial" w:hAnsi="Arial" w:cs="Arial"/>
        </w:rPr>
        <w:t>773</w:t>
      </w:r>
      <w:r w:rsidR="0093278C" w:rsidRPr="00BD015B">
        <w:rPr>
          <w:rFonts w:ascii="Arial" w:hAnsi="Arial" w:cs="Arial"/>
        </w:rPr>
        <w:t>,7 mil. KM</w:t>
      </w:r>
      <w:r w:rsidR="002860A9">
        <w:rPr>
          <w:rFonts w:ascii="Arial" w:hAnsi="Arial" w:cs="Arial"/>
        </w:rPr>
        <w:t>,</w:t>
      </w:r>
      <w:r w:rsidR="0093278C" w:rsidRPr="00BD015B">
        <w:rPr>
          <w:rFonts w:ascii="Arial" w:hAnsi="Arial" w:cs="Arial"/>
        </w:rPr>
        <w:t xml:space="preserve"> u odnosu na Budžet za prethodnu godinu. </w:t>
      </w:r>
      <w:r w:rsidR="00CE7299" w:rsidRPr="00BD015B">
        <w:rPr>
          <w:rFonts w:ascii="Arial" w:hAnsi="Arial" w:cs="Arial"/>
        </w:rPr>
        <w:t xml:space="preserve">Prihodovnu stranu </w:t>
      </w:r>
      <w:r w:rsidR="00841222" w:rsidRPr="00BD015B">
        <w:rPr>
          <w:rFonts w:ascii="Arial" w:hAnsi="Arial" w:cs="Arial"/>
        </w:rPr>
        <w:t>karakterizira</w:t>
      </w:r>
      <w:r w:rsidR="00CE7299" w:rsidRPr="00BD015B">
        <w:rPr>
          <w:rFonts w:ascii="Arial" w:hAnsi="Arial" w:cs="Arial"/>
        </w:rPr>
        <w:t xml:space="preserve"> </w:t>
      </w:r>
      <w:r w:rsidR="0093278C" w:rsidRPr="00BD015B">
        <w:rPr>
          <w:rFonts w:ascii="Arial" w:hAnsi="Arial" w:cs="Arial"/>
        </w:rPr>
        <w:t>rast poreznih</w:t>
      </w:r>
      <w:r w:rsidR="00CE7299" w:rsidRPr="00BD015B">
        <w:rPr>
          <w:rFonts w:ascii="Arial" w:hAnsi="Arial" w:cs="Arial"/>
        </w:rPr>
        <w:t xml:space="preserve"> prihoda i primitaka,</w:t>
      </w:r>
      <w:r w:rsidR="0093278C" w:rsidRPr="00BD015B">
        <w:rPr>
          <w:rFonts w:ascii="Arial" w:hAnsi="Arial" w:cs="Arial"/>
        </w:rPr>
        <w:t xml:space="preserve"> </w:t>
      </w:r>
      <w:r w:rsidR="00841222" w:rsidRPr="00BD015B">
        <w:rPr>
          <w:rFonts w:ascii="Arial" w:hAnsi="Arial" w:cs="Arial"/>
        </w:rPr>
        <w:t>t</w:t>
      </w:r>
      <w:r w:rsidR="002860A9">
        <w:rPr>
          <w:rFonts w:ascii="Arial" w:hAnsi="Arial" w:cs="Arial"/>
        </w:rPr>
        <w:t xml:space="preserve">e pad neporeznih prihoda kao i </w:t>
      </w:r>
      <w:r w:rsidR="00841222" w:rsidRPr="00BD015B">
        <w:rPr>
          <w:rFonts w:ascii="Arial" w:hAnsi="Arial" w:cs="Arial"/>
        </w:rPr>
        <w:t xml:space="preserve">tekućih transfera </w:t>
      </w:r>
      <w:r w:rsidR="00FA78D2" w:rsidRPr="00BD015B">
        <w:rPr>
          <w:rFonts w:ascii="Arial" w:hAnsi="Arial" w:cs="Arial"/>
        </w:rPr>
        <w:t>i donacija, a troškovnu rast tekućih rashoda i pad kapitalnih izdataka.</w:t>
      </w:r>
    </w:p>
    <w:p w14:paraId="02E4FB37" w14:textId="7EA7821E" w:rsidR="006B1B60" w:rsidRPr="00BD015B" w:rsidRDefault="001522A0" w:rsidP="0093278C">
      <w:pPr>
        <w:autoSpaceDE w:val="0"/>
        <w:autoSpaceDN w:val="0"/>
        <w:adjustRightInd w:val="0"/>
        <w:spacing w:after="120"/>
        <w:jc w:val="both"/>
        <w:rPr>
          <w:sz w:val="24"/>
          <w:szCs w:val="24"/>
        </w:rPr>
      </w:pPr>
      <w:r w:rsidRPr="00BD015B">
        <w:rPr>
          <w:noProof/>
          <w:lang w:eastAsia="hr-HR"/>
        </w:rPr>
        <w:drawing>
          <wp:anchor distT="0" distB="0" distL="114300" distR="114300" simplePos="0" relativeHeight="251817984" behindDoc="0" locked="0" layoutInCell="1" allowOverlap="1" wp14:anchorId="7B37AE3C" wp14:editId="7540F899">
            <wp:simplePos x="0" y="0"/>
            <wp:positionH relativeFrom="margin">
              <wp:align>left</wp:align>
            </wp:positionH>
            <wp:positionV relativeFrom="margin">
              <wp:align>bottom</wp:align>
            </wp:positionV>
            <wp:extent cx="3032760" cy="1911985"/>
            <wp:effectExtent l="0" t="0" r="0" b="0"/>
            <wp:wrapSquare wrapText="bothSides"/>
            <wp:docPr id="65" name="Picture 65" descr="https://rtvtk.ba/wp-content/uploads/2018/11/Parlament-FBiH-1068x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rtvtk.ba/wp-content/uploads/2018/11/Parlament-FBiH-1068x601.jpg"/>
                    <pic:cNvPicPr>
                      <a:picLocks noChangeAspect="1" noChangeArrowheads="1"/>
                    </pic:cNvPicPr>
                  </pic:nvPicPr>
                  <pic:blipFill>
                    <a:blip r:embed="rId26" cstate="print">
                      <a:biLevel thresh="75000"/>
                      <a:extLst>
                        <a:ext uri="{BEBA8EAE-BF5A-486C-A8C5-ECC9F3942E4B}">
                          <a14:imgProps xmlns:a14="http://schemas.microsoft.com/office/drawing/2010/main">
                            <a14:imgLayer r:embed="rId27">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032760" cy="1911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B60" w:rsidRPr="00BD015B">
        <w:rPr>
          <w:noProof/>
          <w:lang w:eastAsia="hr-HR"/>
        </w:rPr>
        <w:drawing>
          <wp:inline distT="0" distB="0" distL="0" distR="0" wp14:anchorId="233C5557" wp14:editId="5CECC7F0">
            <wp:extent cx="6073140" cy="1423670"/>
            <wp:effectExtent l="0" t="0" r="3810" b="5080"/>
            <wp:docPr id="39" name="Picture 39" descr="https://thumbs.dreamstime.com/z/bosnia-herzegovina-skyline-landmarks-silhouette-bosnia-herzegovina-skyline-landmarks-silhouette-black-white-2298448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bosnia-herzegovina-skyline-landmarks-silhouette-bosnia-herzegovina-skyline-landmarks-silhouette-black-white-229844883.jpg?ct=jpeg"/>
                    <pic:cNvPicPr>
                      <a:picLocks noChangeAspect="1" noChangeArrowheads="1"/>
                    </pic:cNvPicPr>
                  </pic:nvPicPr>
                  <pic:blipFill rotWithShape="1">
                    <a:blip r:embed="rId8">
                      <a:biLevel thresh="75000"/>
                      <a:extLst>
                        <a:ext uri="{28A0092B-C50C-407E-A947-70E740481C1C}">
                          <a14:useLocalDpi xmlns:a14="http://schemas.microsoft.com/office/drawing/2010/main" val="0"/>
                        </a:ext>
                      </a:extLst>
                    </a:blip>
                    <a:srcRect l="7808" t="10778" r="6470" b="69937"/>
                    <a:stretch/>
                  </pic:blipFill>
                  <pic:spPr bwMode="auto">
                    <a:xfrm>
                      <a:off x="0" y="0"/>
                      <a:ext cx="6078152" cy="142484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PlainTable2"/>
        <w:tblpPr w:leftFromText="180" w:rightFromText="180" w:vertAnchor="text" w:tblpY="1"/>
        <w:tblW w:w="9669" w:type="dxa"/>
        <w:tblLook w:val="04A0" w:firstRow="1" w:lastRow="0" w:firstColumn="1" w:lastColumn="0" w:noHBand="0" w:noVBand="1"/>
      </w:tblPr>
      <w:tblGrid>
        <w:gridCol w:w="2416"/>
        <w:gridCol w:w="2417"/>
        <w:gridCol w:w="2417"/>
        <w:gridCol w:w="2419"/>
      </w:tblGrid>
      <w:tr w:rsidR="00BD015B" w:rsidRPr="00BD015B" w14:paraId="3D8D8F4D" w14:textId="77777777" w:rsidTr="00156E47">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9669" w:type="dxa"/>
            <w:gridSpan w:val="4"/>
            <w:tcBorders>
              <w:left w:val="single" w:sz="4" w:space="0" w:color="auto"/>
              <w:right w:val="single" w:sz="4" w:space="0" w:color="auto"/>
            </w:tcBorders>
            <w:vAlign w:val="bottom"/>
          </w:tcPr>
          <w:p w14:paraId="44564B24" w14:textId="27530B5A" w:rsidR="0093278C" w:rsidRPr="00BD015B" w:rsidRDefault="00544075" w:rsidP="00C22908">
            <w:pPr>
              <w:jc w:val="center"/>
              <w:rPr>
                <w:rFonts w:ascii="Arial" w:hAnsi="Arial" w:cs="Arial"/>
                <w:sz w:val="24"/>
                <w:szCs w:val="24"/>
              </w:rPr>
            </w:pPr>
            <w:r w:rsidRPr="00BD015B">
              <w:rPr>
                <w:rFonts w:ascii="Arial" w:hAnsi="Arial" w:cs="Arial"/>
                <w:sz w:val="24"/>
                <w:szCs w:val="24"/>
              </w:rPr>
              <w:t>Budžet Federacije BiH 2025</w:t>
            </w:r>
            <w:r w:rsidR="00CD33BC" w:rsidRPr="00BD015B">
              <w:rPr>
                <w:rFonts w:ascii="Arial" w:hAnsi="Arial" w:cs="Arial"/>
                <w:sz w:val="24"/>
                <w:szCs w:val="24"/>
              </w:rPr>
              <w:t>.</w:t>
            </w:r>
          </w:p>
        </w:tc>
      </w:tr>
      <w:tr w:rsidR="00BD015B" w:rsidRPr="00BD015B" w14:paraId="5E29F84E" w14:textId="77777777" w:rsidTr="00156E4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3" w:type="dxa"/>
            <w:gridSpan w:val="2"/>
            <w:tcBorders>
              <w:left w:val="single" w:sz="4" w:space="0" w:color="auto"/>
              <w:right w:val="single" w:sz="4" w:space="0" w:color="auto"/>
            </w:tcBorders>
            <w:vAlign w:val="bottom"/>
          </w:tcPr>
          <w:p w14:paraId="7ABF5409" w14:textId="77777777" w:rsidR="0093278C" w:rsidRPr="00BD015B" w:rsidRDefault="0093278C" w:rsidP="00C22908">
            <w:pPr>
              <w:jc w:val="center"/>
              <w:rPr>
                <w:rFonts w:ascii="Arial" w:hAnsi="Arial" w:cs="Arial"/>
              </w:rPr>
            </w:pPr>
            <w:r w:rsidRPr="00BD015B">
              <w:rPr>
                <w:rFonts w:ascii="Arial" w:hAnsi="Arial" w:cs="Arial"/>
              </w:rPr>
              <w:t>Prihodi</w:t>
            </w:r>
          </w:p>
        </w:tc>
        <w:tc>
          <w:tcPr>
            <w:tcW w:w="4836" w:type="dxa"/>
            <w:gridSpan w:val="2"/>
            <w:tcBorders>
              <w:left w:val="single" w:sz="4" w:space="0" w:color="auto"/>
              <w:right w:val="single" w:sz="4" w:space="0" w:color="auto"/>
            </w:tcBorders>
            <w:vAlign w:val="bottom"/>
          </w:tcPr>
          <w:p w14:paraId="1907E006" w14:textId="77777777" w:rsidR="0093278C" w:rsidRPr="00BD015B" w:rsidRDefault="0093278C" w:rsidP="00C22908">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D015B">
              <w:rPr>
                <w:rFonts w:ascii="Arial" w:hAnsi="Arial" w:cs="Arial"/>
                <w:b/>
              </w:rPr>
              <w:t>Rashodi</w:t>
            </w:r>
          </w:p>
        </w:tc>
      </w:tr>
      <w:tr w:rsidR="00BD015B" w:rsidRPr="00BD015B" w14:paraId="1E8EC139" w14:textId="77777777" w:rsidTr="00156E47">
        <w:trPr>
          <w:trHeight w:val="567"/>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right w:val="single" w:sz="4" w:space="0" w:color="auto"/>
            </w:tcBorders>
            <w:vAlign w:val="bottom"/>
          </w:tcPr>
          <w:p w14:paraId="0B27B609" w14:textId="77777777" w:rsidR="0093278C" w:rsidRPr="00BD015B" w:rsidRDefault="0093278C" w:rsidP="00C22908">
            <w:pPr>
              <w:rPr>
                <w:rFonts w:ascii="Arial" w:hAnsi="Arial" w:cs="Arial"/>
              </w:rPr>
            </w:pPr>
            <w:r w:rsidRPr="00BD015B">
              <w:rPr>
                <w:rFonts w:ascii="Arial" w:hAnsi="Arial" w:cs="Arial"/>
              </w:rPr>
              <w:t>Prihodi</w:t>
            </w:r>
          </w:p>
        </w:tc>
        <w:tc>
          <w:tcPr>
            <w:tcW w:w="2417" w:type="dxa"/>
            <w:tcBorders>
              <w:left w:val="single" w:sz="4" w:space="0" w:color="auto"/>
              <w:right w:val="single" w:sz="4" w:space="0" w:color="auto"/>
            </w:tcBorders>
            <w:vAlign w:val="bottom"/>
          </w:tcPr>
          <w:p w14:paraId="0D7F27C0" w14:textId="4793EF59" w:rsidR="0093278C" w:rsidRPr="00BD015B" w:rsidRDefault="0093278C" w:rsidP="005D25CF">
            <w:pPr>
              <w:jc w:val="right"/>
              <w:cnfStyle w:val="000000000000" w:firstRow="0" w:lastRow="0" w:firstColumn="0" w:lastColumn="0" w:oddVBand="0" w:evenVBand="0" w:oddHBand="0" w:evenHBand="0" w:firstRowFirstColumn="0" w:firstRowLastColumn="0" w:lastRowFirstColumn="0" w:lastRowLastColumn="0"/>
              <w:rPr>
                <w:rStyle w:val="IntenseReference"/>
                <w:rFonts w:ascii="Arial" w:hAnsi="Arial" w:cs="Arial"/>
                <w:color w:val="auto"/>
              </w:rPr>
            </w:pPr>
            <w:r w:rsidRPr="00BD015B">
              <w:rPr>
                <w:rStyle w:val="IntenseReference"/>
                <w:rFonts w:ascii="Arial" w:hAnsi="Arial" w:cs="Arial"/>
                <w:color w:val="auto"/>
              </w:rPr>
              <w:t xml:space="preserve">         </w:t>
            </w:r>
            <w:r w:rsidR="005D25CF" w:rsidRPr="00BD015B">
              <w:rPr>
                <w:rStyle w:val="IntenseReference"/>
                <w:rFonts w:ascii="Arial" w:hAnsi="Arial" w:cs="Arial"/>
                <w:color w:val="auto"/>
              </w:rPr>
              <w:t>6.801.530.700</w:t>
            </w:r>
          </w:p>
        </w:tc>
        <w:tc>
          <w:tcPr>
            <w:tcW w:w="2417" w:type="dxa"/>
            <w:tcBorders>
              <w:left w:val="single" w:sz="4" w:space="0" w:color="auto"/>
              <w:right w:val="single" w:sz="4" w:space="0" w:color="auto"/>
            </w:tcBorders>
            <w:vAlign w:val="bottom"/>
          </w:tcPr>
          <w:p w14:paraId="6224B83B" w14:textId="54B971C7" w:rsidR="0093278C" w:rsidRPr="00BD015B" w:rsidRDefault="002A4DE8" w:rsidP="002A4DE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BD015B">
              <w:rPr>
                <w:rFonts w:ascii="Arial" w:hAnsi="Arial" w:cs="Arial"/>
                <w:b/>
              </w:rPr>
              <w:t xml:space="preserve">      </w:t>
            </w:r>
            <w:r w:rsidR="0093278C" w:rsidRPr="00BD015B">
              <w:rPr>
                <w:rFonts w:ascii="Arial" w:hAnsi="Arial" w:cs="Arial"/>
                <w:b/>
              </w:rPr>
              <w:t>Tekuća rezerva</w:t>
            </w:r>
          </w:p>
        </w:tc>
        <w:tc>
          <w:tcPr>
            <w:tcW w:w="2419" w:type="dxa"/>
            <w:tcBorders>
              <w:left w:val="single" w:sz="4" w:space="0" w:color="auto"/>
              <w:right w:val="single" w:sz="4" w:space="0" w:color="auto"/>
            </w:tcBorders>
            <w:vAlign w:val="bottom"/>
          </w:tcPr>
          <w:p w14:paraId="35BC9437" w14:textId="7051123F" w:rsidR="0093278C" w:rsidRPr="00BD015B" w:rsidRDefault="002A4DE8" w:rsidP="00B94A50">
            <w:pPr>
              <w:jc w:val="right"/>
              <w:cnfStyle w:val="000000000000" w:firstRow="0" w:lastRow="0" w:firstColumn="0" w:lastColumn="0" w:oddVBand="0" w:evenVBand="0" w:oddHBand="0" w:evenHBand="0" w:firstRowFirstColumn="0" w:firstRowLastColumn="0" w:lastRowFirstColumn="0" w:lastRowLastColumn="0"/>
              <w:rPr>
                <w:rStyle w:val="IntenseReference"/>
                <w:rFonts w:ascii="Arial" w:hAnsi="Arial" w:cs="Arial"/>
                <w:color w:val="auto"/>
              </w:rPr>
            </w:pPr>
            <w:r w:rsidRPr="00BD015B">
              <w:rPr>
                <w:rStyle w:val="IntenseReference"/>
                <w:rFonts w:ascii="Arial" w:hAnsi="Arial" w:cs="Arial"/>
                <w:color w:val="auto"/>
              </w:rPr>
              <w:t>5.240.000</w:t>
            </w:r>
            <w:r w:rsidR="0093278C" w:rsidRPr="00BD015B">
              <w:rPr>
                <w:rStyle w:val="IntenseReference"/>
                <w:rFonts w:ascii="Arial" w:hAnsi="Arial" w:cs="Arial"/>
                <w:color w:val="auto"/>
              </w:rPr>
              <w:t xml:space="preserve">                       </w:t>
            </w:r>
          </w:p>
        </w:tc>
      </w:tr>
      <w:tr w:rsidR="00BD015B" w:rsidRPr="00BD015B" w14:paraId="65FBC693" w14:textId="77777777" w:rsidTr="00156E4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right w:val="single" w:sz="4" w:space="0" w:color="auto"/>
            </w:tcBorders>
            <w:vAlign w:val="bottom"/>
          </w:tcPr>
          <w:p w14:paraId="659766DF" w14:textId="77777777" w:rsidR="0093278C" w:rsidRPr="00BD015B" w:rsidRDefault="0093278C" w:rsidP="00C22908">
            <w:pPr>
              <w:rPr>
                <w:rFonts w:ascii="Arial" w:hAnsi="Arial" w:cs="Arial"/>
              </w:rPr>
            </w:pPr>
            <w:r w:rsidRPr="00BD015B">
              <w:rPr>
                <w:rFonts w:ascii="Arial" w:hAnsi="Arial" w:cs="Arial"/>
              </w:rPr>
              <w:t xml:space="preserve">Primici                                                           </w:t>
            </w:r>
          </w:p>
        </w:tc>
        <w:tc>
          <w:tcPr>
            <w:tcW w:w="2417" w:type="dxa"/>
            <w:tcBorders>
              <w:left w:val="single" w:sz="4" w:space="0" w:color="auto"/>
              <w:right w:val="single" w:sz="4" w:space="0" w:color="auto"/>
            </w:tcBorders>
            <w:vAlign w:val="bottom"/>
          </w:tcPr>
          <w:p w14:paraId="7C525791" w14:textId="782D4C40" w:rsidR="0093278C" w:rsidRPr="00BD015B" w:rsidRDefault="0093278C" w:rsidP="005320A3">
            <w:pPr>
              <w:jc w:val="right"/>
              <w:cnfStyle w:val="000000100000" w:firstRow="0" w:lastRow="0" w:firstColumn="0" w:lastColumn="0" w:oddVBand="0" w:evenVBand="0" w:oddHBand="1" w:evenHBand="0" w:firstRowFirstColumn="0" w:firstRowLastColumn="0" w:lastRowFirstColumn="0" w:lastRowLastColumn="0"/>
              <w:rPr>
                <w:rStyle w:val="IntenseReference"/>
                <w:rFonts w:ascii="Arial" w:hAnsi="Arial" w:cs="Arial"/>
                <w:color w:val="auto"/>
              </w:rPr>
            </w:pPr>
            <w:r w:rsidRPr="00BD015B">
              <w:rPr>
                <w:rStyle w:val="IntenseReference"/>
                <w:rFonts w:ascii="Arial" w:hAnsi="Arial" w:cs="Arial"/>
                <w:color w:val="auto"/>
              </w:rPr>
              <w:t xml:space="preserve">         </w:t>
            </w:r>
            <w:r w:rsidR="006A7C9D" w:rsidRPr="00BD015B">
              <w:rPr>
                <w:rStyle w:val="IntenseReference"/>
                <w:rFonts w:ascii="Arial" w:hAnsi="Arial" w:cs="Arial"/>
                <w:color w:val="auto"/>
              </w:rPr>
              <w:t>1.447</w:t>
            </w:r>
            <w:r w:rsidR="005320A3" w:rsidRPr="00BD015B">
              <w:rPr>
                <w:rStyle w:val="IntenseReference"/>
                <w:rFonts w:ascii="Arial" w:hAnsi="Arial" w:cs="Arial"/>
                <w:color w:val="auto"/>
              </w:rPr>
              <w:t>.01</w:t>
            </w:r>
            <w:r w:rsidR="005D25CF" w:rsidRPr="00BD015B">
              <w:rPr>
                <w:rStyle w:val="IntenseReference"/>
                <w:rFonts w:ascii="Arial" w:hAnsi="Arial" w:cs="Arial"/>
                <w:color w:val="auto"/>
              </w:rPr>
              <w:t>7.000</w:t>
            </w:r>
          </w:p>
        </w:tc>
        <w:tc>
          <w:tcPr>
            <w:tcW w:w="2417" w:type="dxa"/>
            <w:tcBorders>
              <w:left w:val="single" w:sz="4" w:space="0" w:color="auto"/>
              <w:right w:val="single" w:sz="4" w:space="0" w:color="auto"/>
            </w:tcBorders>
            <w:vAlign w:val="bottom"/>
          </w:tcPr>
          <w:p w14:paraId="7DF65EB7" w14:textId="52C7C410" w:rsidR="0093278C" w:rsidRPr="00BD015B" w:rsidRDefault="002A4DE8" w:rsidP="002A4DE8">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D015B">
              <w:rPr>
                <w:rFonts w:ascii="Arial" w:hAnsi="Arial" w:cs="Arial"/>
                <w:b/>
              </w:rPr>
              <w:t xml:space="preserve">        </w:t>
            </w:r>
            <w:r w:rsidR="0093278C" w:rsidRPr="00BD015B">
              <w:rPr>
                <w:rFonts w:ascii="Arial" w:hAnsi="Arial" w:cs="Arial"/>
                <w:b/>
              </w:rPr>
              <w:t>Tekući rashodi</w:t>
            </w:r>
          </w:p>
        </w:tc>
        <w:tc>
          <w:tcPr>
            <w:tcW w:w="2419" w:type="dxa"/>
            <w:tcBorders>
              <w:left w:val="single" w:sz="4" w:space="0" w:color="auto"/>
              <w:right w:val="single" w:sz="4" w:space="0" w:color="auto"/>
            </w:tcBorders>
            <w:vAlign w:val="bottom"/>
          </w:tcPr>
          <w:p w14:paraId="6F9C9B39" w14:textId="6A71D792" w:rsidR="0093278C" w:rsidRPr="00BD015B" w:rsidRDefault="0093278C" w:rsidP="002A4DE8">
            <w:pPr>
              <w:jc w:val="right"/>
              <w:cnfStyle w:val="000000100000" w:firstRow="0" w:lastRow="0" w:firstColumn="0" w:lastColumn="0" w:oddVBand="0" w:evenVBand="0" w:oddHBand="1" w:evenHBand="0" w:firstRowFirstColumn="0" w:firstRowLastColumn="0" w:lastRowFirstColumn="0" w:lastRowLastColumn="0"/>
              <w:rPr>
                <w:rStyle w:val="IntenseReference"/>
                <w:rFonts w:ascii="Arial" w:hAnsi="Arial" w:cs="Arial"/>
                <w:color w:val="auto"/>
              </w:rPr>
            </w:pPr>
            <w:r w:rsidRPr="00BD015B">
              <w:rPr>
                <w:rStyle w:val="IntenseReference"/>
                <w:rFonts w:ascii="Arial" w:hAnsi="Arial" w:cs="Arial"/>
                <w:color w:val="auto"/>
              </w:rPr>
              <w:t xml:space="preserve">              </w:t>
            </w:r>
            <w:r w:rsidR="002A4DE8" w:rsidRPr="00BD015B">
              <w:rPr>
                <w:rStyle w:val="IntenseReference"/>
                <w:rFonts w:ascii="Arial" w:hAnsi="Arial" w:cs="Arial"/>
                <w:color w:val="auto"/>
              </w:rPr>
              <w:t>7.032.980.061</w:t>
            </w:r>
          </w:p>
        </w:tc>
      </w:tr>
      <w:tr w:rsidR="00BD015B" w:rsidRPr="00BD015B" w14:paraId="107B3739" w14:textId="77777777" w:rsidTr="00C22908">
        <w:trPr>
          <w:trHeight w:val="567"/>
        </w:trPr>
        <w:tc>
          <w:tcPr>
            <w:cnfStyle w:val="001000000000" w:firstRow="0" w:lastRow="0" w:firstColumn="1" w:lastColumn="0" w:oddVBand="0" w:evenVBand="0" w:oddHBand="0" w:evenHBand="0" w:firstRowFirstColumn="0" w:firstRowLastColumn="0" w:lastRowFirstColumn="0" w:lastRowLastColumn="0"/>
            <w:tcW w:w="4833" w:type="dxa"/>
            <w:gridSpan w:val="2"/>
            <w:vMerge w:val="restart"/>
            <w:tcBorders>
              <w:left w:val="single" w:sz="4" w:space="0" w:color="auto"/>
              <w:right w:val="single" w:sz="4" w:space="0" w:color="auto"/>
            </w:tcBorders>
            <w:vAlign w:val="bottom"/>
          </w:tcPr>
          <w:p w14:paraId="5756D1E5" w14:textId="7A125CB6" w:rsidR="000D338E" w:rsidRPr="00BD015B" w:rsidRDefault="000D338E" w:rsidP="00C22908">
            <w:pPr>
              <w:jc w:val="right"/>
              <w:rPr>
                <w:rStyle w:val="IntenseReference"/>
                <w:rFonts w:ascii="Arial" w:hAnsi="Arial" w:cs="Arial"/>
                <w:color w:val="auto"/>
              </w:rPr>
            </w:pPr>
            <w:r w:rsidRPr="00BD015B">
              <w:rPr>
                <w:noProof/>
                <w:lang w:eastAsia="hr-HR"/>
              </w:rPr>
              <w:drawing>
                <wp:anchor distT="0" distB="0" distL="114300" distR="114300" simplePos="0" relativeHeight="251743232" behindDoc="0" locked="0" layoutInCell="1" allowOverlap="1" wp14:anchorId="568836E1" wp14:editId="42EF8C27">
                  <wp:simplePos x="2293620" y="6949440"/>
                  <wp:positionH relativeFrom="margin">
                    <wp:posOffset>848360</wp:posOffset>
                  </wp:positionH>
                  <wp:positionV relativeFrom="margin">
                    <wp:posOffset>49530</wp:posOffset>
                  </wp:positionV>
                  <wp:extent cx="1433830" cy="662940"/>
                  <wp:effectExtent l="0" t="0" r="0" b="3810"/>
                  <wp:wrapSquare wrapText="bothSides"/>
                  <wp:docPr id="15" name="Picture 15" descr="Money Banknotes And Coins Drawing Hand-drawn vector drawing of Money Banknotes And Coins. Black-and-White sketch on a transparent background (.eps-file). Included files are EPS (v10) and Hi-Res JPG. Currency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ney Banknotes And Coins Drawing Hand-drawn vector drawing of Money Banknotes And Coins. Black-and-White sketch on a transparent background (.eps-file). Included files are EPS (v10) and Hi-Res JPG. Currency stock vecto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895" t="13580" r="4365" b="10582"/>
                          <a:stretch/>
                        </pic:blipFill>
                        <pic:spPr bwMode="auto">
                          <a:xfrm>
                            <a:off x="0" y="0"/>
                            <a:ext cx="1433830" cy="662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17" w:type="dxa"/>
            <w:tcBorders>
              <w:left w:val="single" w:sz="4" w:space="0" w:color="auto"/>
              <w:right w:val="single" w:sz="4" w:space="0" w:color="auto"/>
            </w:tcBorders>
            <w:vAlign w:val="bottom"/>
          </w:tcPr>
          <w:p w14:paraId="38BF1ABB" w14:textId="12F16BF8" w:rsidR="000D338E" w:rsidRPr="00BD015B" w:rsidRDefault="000D338E" w:rsidP="002A4DE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BD015B">
              <w:rPr>
                <w:rFonts w:ascii="Arial" w:hAnsi="Arial" w:cs="Arial"/>
                <w:b/>
              </w:rPr>
              <w:t xml:space="preserve">         Kapitalni izdaci</w:t>
            </w:r>
          </w:p>
        </w:tc>
        <w:tc>
          <w:tcPr>
            <w:tcW w:w="2419" w:type="dxa"/>
            <w:tcBorders>
              <w:left w:val="single" w:sz="4" w:space="0" w:color="auto"/>
              <w:right w:val="single" w:sz="4" w:space="0" w:color="auto"/>
            </w:tcBorders>
            <w:vAlign w:val="bottom"/>
          </w:tcPr>
          <w:p w14:paraId="167137ED" w14:textId="289B925B" w:rsidR="000D338E" w:rsidRPr="00BD015B" w:rsidRDefault="000D338E" w:rsidP="002A4DE8">
            <w:pPr>
              <w:jc w:val="right"/>
              <w:cnfStyle w:val="000000000000" w:firstRow="0" w:lastRow="0" w:firstColumn="0" w:lastColumn="0" w:oddVBand="0" w:evenVBand="0" w:oddHBand="0" w:evenHBand="0" w:firstRowFirstColumn="0" w:firstRowLastColumn="0" w:lastRowFirstColumn="0" w:lastRowLastColumn="0"/>
              <w:rPr>
                <w:rStyle w:val="IntenseReference"/>
                <w:rFonts w:ascii="Arial" w:hAnsi="Arial" w:cs="Arial"/>
                <w:color w:val="auto"/>
              </w:rPr>
            </w:pPr>
            <w:r w:rsidRPr="00BD015B">
              <w:rPr>
                <w:rStyle w:val="IntenseReference"/>
                <w:rFonts w:ascii="Arial" w:hAnsi="Arial" w:cs="Arial"/>
                <w:color w:val="auto"/>
              </w:rPr>
              <w:t xml:space="preserve">1.195.327.639               </w:t>
            </w:r>
          </w:p>
        </w:tc>
      </w:tr>
      <w:tr w:rsidR="00BD015B" w:rsidRPr="00BD015B" w14:paraId="63E7036D" w14:textId="77777777" w:rsidTr="00C229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3" w:type="dxa"/>
            <w:gridSpan w:val="2"/>
            <w:vMerge/>
            <w:tcBorders>
              <w:left w:val="single" w:sz="4" w:space="0" w:color="auto"/>
              <w:right w:val="single" w:sz="4" w:space="0" w:color="auto"/>
            </w:tcBorders>
            <w:vAlign w:val="bottom"/>
          </w:tcPr>
          <w:p w14:paraId="4C174A68" w14:textId="77777777" w:rsidR="000D338E" w:rsidRPr="00BD015B" w:rsidRDefault="000D338E" w:rsidP="00050443">
            <w:pPr>
              <w:jc w:val="right"/>
              <w:rPr>
                <w:rFonts w:ascii="Arial" w:hAnsi="Arial" w:cs="Arial"/>
                <w:b w:val="0"/>
              </w:rPr>
            </w:pPr>
          </w:p>
        </w:tc>
        <w:tc>
          <w:tcPr>
            <w:tcW w:w="2417" w:type="dxa"/>
            <w:tcBorders>
              <w:left w:val="single" w:sz="4" w:space="0" w:color="auto"/>
              <w:right w:val="single" w:sz="4" w:space="0" w:color="auto"/>
            </w:tcBorders>
            <w:vAlign w:val="bottom"/>
          </w:tcPr>
          <w:p w14:paraId="348E457C" w14:textId="54CE8EA5" w:rsidR="000D338E" w:rsidRPr="00BD015B" w:rsidRDefault="000D338E" w:rsidP="00C22908">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BD015B">
              <w:rPr>
                <w:rFonts w:ascii="Arial" w:hAnsi="Arial" w:cs="Arial"/>
                <w:b/>
              </w:rPr>
              <w:t xml:space="preserve">  Pokriće deficita</w:t>
            </w:r>
          </w:p>
        </w:tc>
        <w:tc>
          <w:tcPr>
            <w:tcW w:w="2419" w:type="dxa"/>
            <w:tcBorders>
              <w:left w:val="single" w:sz="4" w:space="0" w:color="auto"/>
              <w:right w:val="single" w:sz="4" w:space="0" w:color="auto"/>
            </w:tcBorders>
            <w:vAlign w:val="bottom"/>
          </w:tcPr>
          <w:p w14:paraId="510C6762" w14:textId="0D3176B6" w:rsidR="000D338E" w:rsidRPr="00BD015B" w:rsidRDefault="000D338E" w:rsidP="00C22908">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BD015B">
              <w:rPr>
                <w:rFonts w:ascii="Arial" w:hAnsi="Arial" w:cs="Arial"/>
                <w:b/>
              </w:rPr>
              <w:t>15.000.000</w:t>
            </w:r>
          </w:p>
        </w:tc>
      </w:tr>
      <w:tr w:rsidR="00BD015B" w:rsidRPr="00BD015B" w14:paraId="543BEF4B" w14:textId="77777777" w:rsidTr="00156E47">
        <w:trPr>
          <w:trHeight w:val="567"/>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right w:val="single" w:sz="4" w:space="0" w:color="auto"/>
            </w:tcBorders>
            <w:vAlign w:val="bottom"/>
          </w:tcPr>
          <w:p w14:paraId="62023B0E" w14:textId="77777777" w:rsidR="0093278C" w:rsidRPr="00BD015B" w:rsidRDefault="0093278C" w:rsidP="00C22908">
            <w:pPr>
              <w:rPr>
                <w:rFonts w:ascii="Arial" w:hAnsi="Arial" w:cs="Arial"/>
              </w:rPr>
            </w:pPr>
            <w:r w:rsidRPr="00BD015B">
              <w:rPr>
                <w:rFonts w:ascii="Arial" w:hAnsi="Arial" w:cs="Arial"/>
              </w:rPr>
              <w:t>Total prihodi</w:t>
            </w:r>
          </w:p>
        </w:tc>
        <w:tc>
          <w:tcPr>
            <w:tcW w:w="2417" w:type="dxa"/>
            <w:tcBorders>
              <w:left w:val="single" w:sz="4" w:space="0" w:color="auto"/>
              <w:right w:val="single" w:sz="4" w:space="0" w:color="auto"/>
            </w:tcBorders>
            <w:vAlign w:val="bottom"/>
          </w:tcPr>
          <w:p w14:paraId="0AA06E84" w14:textId="3107900E" w:rsidR="0093278C" w:rsidRPr="00BD015B" w:rsidRDefault="006A7C9D" w:rsidP="005320A3">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BD015B">
              <w:rPr>
                <w:rFonts w:ascii="Arial" w:hAnsi="Arial" w:cs="Arial"/>
                <w:b/>
              </w:rPr>
              <w:fldChar w:fldCharType="begin"/>
            </w:r>
            <w:r w:rsidRPr="00BD015B">
              <w:rPr>
                <w:rFonts w:ascii="Arial" w:hAnsi="Arial" w:cs="Arial"/>
                <w:b/>
              </w:rPr>
              <w:instrText xml:space="preserve"> =SUM(ABOVE) </w:instrText>
            </w:r>
            <w:r w:rsidRPr="00BD015B">
              <w:rPr>
                <w:rFonts w:ascii="Arial" w:hAnsi="Arial" w:cs="Arial"/>
                <w:b/>
              </w:rPr>
              <w:fldChar w:fldCharType="separate"/>
            </w:r>
            <w:r w:rsidRPr="00BD015B">
              <w:rPr>
                <w:rFonts w:ascii="Arial" w:hAnsi="Arial" w:cs="Arial"/>
                <w:b/>
              </w:rPr>
              <w:t>8.248.547.700</w:t>
            </w:r>
            <w:r w:rsidRPr="00BD015B">
              <w:rPr>
                <w:rFonts w:ascii="Arial" w:hAnsi="Arial" w:cs="Arial"/>
                <w:b/>
              </w:rPr>
              <w:fldChar w:fldCharType="end"/>
            </w:r>
            <w:r w:rsidR="0093278C" w:rsidRPr="00BD015B">
              <w:rPr>
                <w:rFonts w:ascii="Arial" w:hAnsi="Arial" w:cs="Arial"/>
                <w:b/>
              </w:rPr>
              <w:t xml:space="preserve">      </w:t>
            </w:r>
          </w:p>
        </w:tc>
        <w:tc>
          <w:tcPr>
            <w:tcW w:w="2417" w:type="dxa"/>
            <w:tcBorders>
              <w:left w:val="single" w:sz="4" w:space="0" w:color="auto"/>
              <w:right w:val="single" w:sz="4" w:space="0" w:color="auto"/>
            </w:tcBorders>
            <w:vAlign w:val="bottom"/>
          </w:tcPr>
          <w:p w14:paraId="47BC7D0B" w14:textId="77777777" w:rsidR="0093278C" w:rsidRPr="00BD015B" w:rsidRDefault="0093278C" w:rsidP="00C22908">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BD015B">
              <w:rPr>
                <w:rFonts w:ascii="Arial" w:hAnsi="Arial" w:cs="Arial"/>
                <w:b/>
              </w:rPr>
              <w:t>Total rashodi</w:t>
            </w:r>
          </w:p>
        </w:tc>
        <w:tc>
          <w:tcPr>
            <w:tcW w:w="2419" w:type="dxa"/>
            <w:tcBorders>
              <w:left w:val="single" w:sz="4" w:space="0" w:color="auto"/>
              <w:right w:val="single" w:sz="4" w:space="0" w:color="auto"/>
            </w:tcBorders>
            <w:vAlign w:val="bottom"/>
          </w:tcPr>
          <w:p w14:paraId="2515E697" w14:textId="617FB1C7" w:rsidR="0093278C" w:rsidRPr="00BD015B" w:rsidRDefault="002A4DE8" w:rsidP="002A4DE8">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BD015B">
              <w:rPr>
                <w:rFonts w:ascii="Arial" w:hAnsi="Arial" w:cs="Arial"/>
                <w:b/>
              </w:rPr>
              <w:fldChar w:fldCharType="begin"/>
            </w:r>
            <w:r w:rsidRPr="00BD015B">
              <w:rPr>
                <w:rFonts w:ascii="Arial" w:hAnsi="Arial" w:cs="Arial"/>
                <w:b/>
              </w:rPr>
              <w:instrText xml:space="preserve"> =SUM(ABOVE) </w:instrText>
            </w:r>
            <w:r w:rsidRPr="00BD015B">
              <w:rPr>
                <w:rFonts w:ascii="Arial" w:hAnsi="Arial" w:cs="Arial"/>
                <w:b/>
              </w:rPr>
              <w:fldChar w:fldCharType="separate"/>
            </w:r>
            <w:r w:rsidRPr="00BD015B">
              <w:rPr>
                <w:rFonts w:ascii="Arial" w:hAnsi="Arial" w:cs="Arial"/>
                <w:b/>
              </w:rPr>
              <w:t>8.248.547.700</w:t>
            </w:r>
            <w:r w:rsidRPr="00BD015B">
              <w:rPr>
                <w:rFonts w:ascii="Arial" w:hAnsi="Arial" w:cs="Arial"/>
                <w:b/>
              </w:rPr>
              <w:fldChar w:fldCharType="end"/>
            </w:r>
            <w:r w:rsidR="0093278C" w:rsidRPr="00BD015B">
              <w:rPr>
                <w:rFonts w:ascii="Arial" w:hAnsi="Arial" w:cs="Arial"/>
                <w:b/>
              </w:rPr>
              <w:t xml:space="preserve">            </w:t>
            </w:r>
          </w:p>
        </w:tc>
      </w:tr>
    </w:tbl>
    <w:p w14:paraId="74A0F95B" w14:textId="77777777" w:rsidR="001522A0" w:rsidRPr="00BD015B" w:rsidRDefault="004F699E" w:rsidP="001522A0">
      <w:pPr>
        <w:rPr>
          <w:lang w:eastAsia="hr-HR"/>
        </w:rPr>
      </w:pPr>
      <w:r w:rsidRPr="00BD015B">
        <w:rPr>
          <w:rFonts w:ascii="Arial" w:hAnsi="Arial" w:cs="Arial"/>
          <w:b/>
          <w:noProof/>
          <w:sz w:val="28"/>
          <w:szCs w:val="28"/>
          <w:lang w:eastAsia="hr-HR"/>
        </w:rPr>
        <mc:AlternateContent>
          <mc:Choice Requires="wps">
            <w:drawing>
              <wp:anchor distT="45720" distB="45720" distL="114300" distR="114300" simplePos="0" relativeHeight="251745280" behindDoc="0" locked="0" layoutInCell="1" allowOverlap="1" wp14:anchorId="42131043" wp14:editId="28790D52">
                <wp:simplePos x="0" y="0"/>
                <wp:positionH relativeFrom="margin">
                  <wp:align>right</wp:align>
                </wp:positionH>
                <wp:positionV relativeFrom="margin">
                  <wp:posOffset>7289165</wp:posOffset>
                </wp:positionV>
                <wp:extent cx="2976245" cy="1922145"/>
                <wp:effectExtent l="0" t="0" r="0" b="19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245" cy="1922145"/>
                        </a:xfrm>
                        <a:prstGeom prst="rect">
                          <a:avLst/>
                        </a:prstGeom>
                        <a:solidFill>
                          <a:schemeClr val="bg1">
                            <a:lumMod val="95000"/>
                          </a:schemeClr>
                        </a:solidFill>
                        <a:ln w="9525">
                          <a:noFill/>
                          <a:miter lim="800000"/>
                          <a:headEnd/>
                          <a:tailEnd/>
                        </a:ln>
                      </wps:spPr>
                      <wps:txbx>
                        <w:txbxContent>
                          <w:p w14:paraId="50FC409F" w14:textId="3FD898BD" w:rsidR="00AD62B0" w:rsidRPr="009F0CE6" w:rsidRDefault="00AD62B0" w:rsidP="004F699E">
                            <w:pPr>
                              <w:rPr>
                                <w:rFonts w:ascii="Arial" w:hAnsi="Arial" w:cs="Arial"/>
                                <w:i/>
                                <w:color w:val="808080" w:themeColor="background1" w:themeShade="80"/>
                                <w:sz w:val="24"/>
                                <w:szCs w:val="24"/>
                              </w:rPr>
                            </w:pPr>
                            <w:r w:rsidRPr="009F0CE6">
                              <w:rPr>
                                <w:rFonts w:ascii="Arial" w:hAnsi="Arial" w:cs="Arial"/>
                                <w:i/>
                                <w:color w:val="808080" w:themeColor="background1" w:themeShade="80"/>
                                <w:sz w:val="24"/>
                                <w:szCs w:val="24"/>
                              </w:rPr>
                              <w:t>Izrada i izvršavanje budžeta temelji se na načelima jedinstva, tačnosti, uravnoteženos</w:t>
                            </w:r>
                            <w:r>
                              <w:rPr>
                                <w:rFonts w:ascii="Arial" w:hAnsi="Arial" w:cs="Arial"/>
                                <w:i/>
                                <w:color w:val="808080" w:themeColor="background1" w:themeShade="80"/>
                                <w:sz w:val="24"/>
                                <w:szCs w:val="24"/>
                              </w:rPr>
                              <w:t>ti i zakonitosti budžeta, načelu</w:t>
                            </w:r>
                            <w:r w:rsidRPr="009F0CE6">
                              <w:rPr>
                                <w:rFonts w:ascii="Arial" w:hAnsi="Arial" w:cs="Arial"/>
                                <w:i/>
                                <w:color w:val="808080" w:themeColor="background1" w:themeShade="80"/>
                                <w:sz w:val="24"/>
                                <w:szCs w:val="24"/>
                              </w:rPr>
                              <w:t xml:space="preserve"> jedne godine,</w:t>
                            </w:r>
                            <w:r>
                              <w:rPr>
                                <w:rFonts w:ascii="Arial" w:hAnsi="Arial" w:cs="Arial"/>
                                <w:i/>
                                <w:color w:val="808080" w:themeColor="background1" w:themeShade="80"/>
                                <w:sz w:val="24"/>
                                <w:szCs w:val="24"/>
                              </w:rPr>
                              <w:t xml:space="preserve"> načelu</w:t>
                            </w:r>
                            <w:r w:rsidRPr="009F0CE6">
                              <w:rPr>
                                <w:rFonts w:ascii="Arial" w:hAnsi="Arial" w:cs="Arial"/>
                                <w:i/>
                                <w:color w:val="808080" w:themeColor="background1" w:themeShade="80"/>
                                <w:sz w:val="24"/>
                                <w:szCs w:val="24"/>
                              </w:rPr>
                              <w:t xml:space="preserve"> univerzalnosti, učinkovitosti, ekonomičnosti, transparentnosti i participativnosti.</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42131043" id="_x0000_s1031" type="#_x0000_t202" style="position:absolute;margin-left:183.15pt;margin-top:573.95pt;width:234.35pt;height:151.35pt;z-index:251745280;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" fillcolor="#f2f2f2 [3052]" stroked="f">
                <v:textbox>
                  <w:txbxContent>
                    <w:p w14:paraId="50FC409F" w14:textId="3FD898BD" w:rsidR="00AD62B0" w:rsidRPr="009F0CE6" w:rsidRDefault="00AD62B0" w:rsidP="004F699E">
                      <w:pPr>
                        <w:rPr>
                          <w:rFonts w:ascii="Arial" w:hAnsi="Arial" w:cs="Arial"/>
                          <w:i/>
                          <w:color w:val="808080" w:themeColor="background1" w:themeShade="80"/>
                          <w:sz w:val="24"/>
                          <w:szCs w:val="24"/>
                        </w:rPr>
                      </w:pPr>
                      <w:r w:rsidRPr="009F0CE6">
                        <w:rPr>
                          <w:rFonts w:ascii="Arial" w:hAnsi="Arial" w:cs="Arial"/>
                          <w:i/>
                          <w:color w:val="808080" w:themeColor="background1" w:themeShade="80"/>
                          <w:sz w:val="24"/>
                          <w:szCs w:val="24"/>
                        </w:rPr>
                        <w:t xml:space="preserve">Izrada i izvršavanje budžeta temelji se na načelima jedinstva, </w:t>
                      </w:r>
                      <w:proofErr w:type="spellStart"/>
                      <w:r w:rsidRPr="009F0CE6">
                        <w:rPr>
                          <w:rFonts w:ascii="Arial" w:hAnsi="Arial" w:cs="Arial"/>
                          <w:i/>
                          <w:color w:val="808080" w:themeColor="background1" w:themeShade="80"/>
                          <w:sz w:val="24"/>
                          <w:szCs w:val="24"/>
                        </w:rPr>
                        <w:t>tačnosti</w:t>
                      </w:r>
                      <w:proofErr w:type="spellEnd"/>
                      <w:r w:rsidRPr="009F0CE6">
                        <w:rPr>
                          <w:rFonts w:ascii="Arial" w:hAnsi="Arial" w:cs="Arial"/>
                          <w:i/>
                          <w:color w:val="808080" w:themeColor="background1" w:themeShade="80"/>
                          <w:sz w:val="24"/>
                          <w:szCs w:val="24"/>
                        </w:rPr>
                        <w:t>, uravnoteženos</w:t>
                      </w:r>
                      <w:r>
                        <w:rPr>
                          <w:rFonts w:ascii="Arial" w:hAnsi="Arial" w:cs="Arial"/>
                          <w:i/>
                          <w:color w:val="808080" w:themeColor="background1" w:themeShade="80"/>
                          <w:sz w:val="24"/>
                          <w:szCs w:val="24"/>
                        </w:rPr>
                        <w:t>ti i zakonitosti budžeta, načelu</w:t>
                      </w:r>
                      <w:r w:rsidRPr="009F0CE6">
                        <w:rPr>
                          <w:rFonts w:ascii="Arial" w:hAnsi="Arial" w:cs="Arial"/>
                          <w:i/>
                          <w:color w:val="808080" w:themeColor="background1" w:themeShade="80"/>
                          <w:sz w:val="24"/>
                          <w:szCs w:val="24"/>
                        </w:rPr>
                        <w:t xml:space="preserve"> jedne godine,</w:t>
                      </w:r>
                      <w:r>
                        <w:rPr>
                          <w:rFonts w:ascii="Arial" w:hAnsi="Arial" w:cs="Arial"/>
                          <w:i/>
                          <w:color w:val="808080" w:themeColor="background1" w:themeShade="80"/>
                          <w:sz w:val="24"/>
                          <w:szCs w:val="24"/>
                        </w:rPr>
                        <w:t xml:space="preserve"> načelu</w:t>
                      </w:r>
                      <w:r w:rsidRPr="009F0CE6">
                        <w:rPr>
                          <w:rFonts w:ascii="Arial" w:hAnsi="Arial" w:cs="Arial"/>
                          <w:i/>
                          <w:color w:val="808080" w:themeColor="background1" w:themeShade="80"/>
                          <w:sz w:val="24"/>
                          <w:szCs w:val="24"/>
                        </w:rPr>
                        <w:t xml:space="preserve"> univerzalnosti, učinkovitosti, ekonomičnosti, transparentnosti i </w:t>
                      </w:r>
                      <w:proofErr w:type="spellStart"/>
                      <w:r w:rsidRPr="009F0CE6">
                        <w:rPr>
                          <w:rFonts w:ascii="Arial" w:hAnsi="Arial" w:cs="Arial"/>
                          <w:i/>
                          <w:color w:val="808080" w:themeColor="background1" w:themeShade="80"/>
                          <w:sz w:val="24"/>
                          <w:szCs w:val="24"/>
                        </w:rPr>
                        <w:t>participativnosti</w:t>
                      </w:r>
                      <w:proofErr w:type="spellEnd"/>
                      <w:r w:rsidRPr="009F0CE6">
                        <w:rPr>
                          <w:rFonts w:ascii="Arial" w:hAnsi="Arial" w:cs="Arial"/>
                          <w:i/>
                          <w:color w:val="808080" w:themeColor="background1" w:themeShade="80"/>
                          <w:sz w:val="24"/>
                          <w:szCs w:val="24"/>
                        </w:rPr>
                        <w:t>.</w:t>
                      </w:r>
                    </w:p>
                  </w:txbxContent>
                </v:textbox>
                <w10:wrap type="square" anchorx="margin" anchory="margin"/>
              </v:shape>
            </w:pict>
          </mc:Fallback>
        </mc:AlternateContent>
      </w:r>
      <w:bookmarkStart w:id="10" w:name="_Toc158019065"/>
    </w:p>
    <w:p w14:paraId="57AA8CC7" w14:textId="5E8B1197" w:rsidR="00037BF6" w:rsidRPr="00BD015B" w:rsidRDefault="00037BF6" w:rsidP="00886D2B">
      <w:pPr>
        <w:pStyle w:val="Heading1"/>
        <w:rPr>
          <w:rFonts w:ascii="Arial" w:hAnsi="Arial" w:cs="Arial"/>
          <w:b/>
          <w:color w:val="auto"/>
          <w:sz w:val="28"/>
          <w:szCs w:val="28"/>
        </w:rPr>
      </w:pPr>
      <w:bookmarkStart w:id="11" w:name="_Toc189571272"/>
      <w:r w:rsidRPr="00BD015B">
        <w:rPr>
          <w:rFonts w:ascii="Arial" w:hAnsi="Arial" w:cs="Arial"/>
          <w:b/>
          <w:color w:val="auto"/>
          <w:sz w:val="28"/>
          <w:szCs w:val="28"/>
        </w:rPr>
        <w:lastRenderedPageBreak/>
        <w:t>PRIHOD</w:t>
      </w:r>
      <w:r w:rsidR="004F699E" w:rsidRPr="00BD015B">
        <w:rPr>
          <w:rFonts w:ascii="Arial" w:hAnsi="Arial" w:cs="Arial"/>
          <w:b/>
          <w:color w:val="auto"/>
          <w:sz w:val="28"/>
          <w:szCs w:val="28"/>
        </w:rPr>
        <w:t>I BUDŽETA FEDERACIJE BIH ZA 2025</w:t>
      </w:r>
      <w:r w:rsidRPr="00BD015B">
        <w:rPr>
          <w:rFonts w:ascii="Arial" w:hAnsi="Arial" w:cs="Arial"/>
          <w:b/>
          <w:color w:val="auto"/>
          <w:sz w:val="28"/>
          <w:szCs w:val="28"/>
        </w:rPr>
        <w:t>. GODINU</w:t>
      </w:r>
      <w:bookmarkEnd w:id="10"/>
      <w:bookmarkEnd w:id="11"/>
    </w:p>
    <w:p w14:paraId="44E7856F" w14:textId="568553D0" w:rsidR="00037BF6" w:rsidRPr="00BD015B" w:rsidRDefault="00037BF6" w:rsidP="00037BF6">
      <w:pPr>
        <w:pStyle w:val="Heading1"/>
        <w:rPr>
          <w:rFonts w:ascii="Arial" w:hAnsi="Arial" w:cs="Arial"/>
          <w:b/>
          <w:color w:val="auto"/>
          <w:sz w:val="28"/>
          <w:szCs w:val="28"/>
        </w:rPr>
      </w:pPr>
    </w:p>
    <w:p w14:paraId="00F6D6AF" w14:textId="626BBB83" w:rsidR="00037BF6" w:rsidRPr="00BD015B" w:rsidRDefault="00037BF6" w:rsidP="00037BF6">
      <w:pPr>
        <w:autoSpaceDE w:val="0"/>
        <w:autoSpaceDN w:val="0"/>
        <w:adjustRightInd w:val="0"/>
        <w:spacing w:after="120"/>
        <w:jc w:val="both"/>
        <w:rPr>
          <w:rFonts w:ascii="Arial" w:hAnsi="Arial" w:cs="Arial"/>
          <w:i/>
          <w:sz w:val="24"/>
          <w:szCs w:val="24"/>
        </w:rPr>
      </w:pPr>
      <w:r w:rsidRPr="00BD015B">
        <w:rPr>
          <w:rFonts w:ascii="Arial" w:hAnsi="Arial" w:cs="Arial"/>
          <w:i/>
          <w:sz w:val="24"/>
          <w:szCs w:val="24"/>
        </w:rPr>
        <w:t>Proj</w:t>
      </w:r>
      <w:r w:rsidR="00544075" w:rsidRPr="00BD015B">
        <w:rPr>
          <w:rFonts w:ascii="Arial" w:hAnsi="Arial" w:cs="Arial"/>
          <w:i/>
          <w:sz w:val="24"/>
          <w:szCs w:val="24"/>
        </w:rPr>
        <w:t>ekcije prihoda u Budžetu FBiH</w:t>
      </w:r>
      <w:r w:rsidRPr="00BD015B">
        <w:rPr>
          <w:rFonts w:ascii="Arial" w:hAnsi="Arial" w:cs="Arial"/>
          <w:i/>
          <w:sz w:val="24"/>
          <w:szCs w:val="24"/>
        </w:rPr>
        <w:t xml:space="preserve"> sačinjene</w:t>
      </w:r>
      <w:r w:rsidR="00544075" w:rsidRPr="00BD015B">
        <w:rPr>
          <w:rFonts w:ascii="Arial" w:hAnsi="Arial" w:cs="Arial"/>
          <w:i/>
          <w:sz w:val="24"/>
          <w:szCs w:val="24"/>
        </w:rPr>
        <w:t xml:space="preserve"> su</w:t>
      </w:r>
      <w:r w:rsidRPr="00BD015B">
        <w:rPr>
          <w:rFonts w:ascii="Arial" w:hAnsi="Arial" w:cs="Arial"/>
          <w:i/>
          <w:sz w:val="24"/>
          <w:szCs w:val="24"/>
        </w:rPr>
        <w:t xml:space="preserve"> na osnovu projekcije prihoda od indirektnih poreza Uprave za indirektno oporezivanje BiH, uvažavajući i projekcije makroekon</w:t>
      </w:r>
      <w:r w:rsidR="004F2CF0" w:rsidRPr="00BD015B">
        <w:rPr>
          <w:rFonts w:ascii="Arial" w:hAnsi="Arial" w:cs="Arial"/>
          <w:i/>
          <w:sz w:val="24"/>
          <w:szCs w:val="24"/>
        </w:rPr>
        <w:t>omskih indikatora za BiH za 2025</w:t>
      </w:r>
      <w:r w:rsidRPr="00BD015B">
        <w:rPr>
          <w:rFonts w:ascii="Arial" w:hAnsi="Arial" w:cs="Arial"/>
          <w:i/>
          <w:sz w:val="24"/>
          <w:szCs w:val="24"/>
        </w:rPr>
        <w:t>. godinu sačinjene od strane Direkcije za ekonomsko planiranje BiH.</w:t>
      </w:r>
    </w:p>
    <w:p w14:paraId="7076E39F" w14:textId="3BC94543" w:rsidR="008E380A" w:rsidRPr="00BD015B" w:rsidRDefault="00580652" w:rsidP="00037BF6">
      <w:pPr>
        <w:autoSpaceDE w:val="0"/>
        <w:autoSpaceDN w:val="0"/>
        <w:adjustRightInd w:val="0"/>
        <w:spacing w:after="120"/>
        <w:jc w:val="both"/>
        <w:rPr>
          <w:rFonts w:ascii="Arial" w:hAnsi="Arial" w:cs="Arial"/>
          <w:i/>
          <w:sz w:val="24"/>
          <w:szCs w:val="24"/>
        </w:rPr>
      </w:pPr>
      <w:r w:rsidRPr="00BD015B">
        <w:rPr>
          <w:noProof/>
          <w:lang w:eastAsia="hr-HR"/>
        </w:rPr>
        <w:drawing>
          <wp:inline distT="0" distB="0" distL="0" distR="0" wp14:anchorId="1659F574" wp14:editId="5D5CCA10">
            <wp:extent cx="6112800" cy="831600"/>
            <wp:effectExtent l="0" t="0" r="2540" b="6985"/>
            <wp:docPr id="197" name="Picture 197" descr="Group people adult seniors and kids outdoor activities vector silhouette set. Family recreation friends children having fun outdoor in park silhou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roup people adult seniors and kids outdoor activities vector silhouette set. Family recreation friends children having fun outdoor in park silhouettes."/>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brightnessContrast bright="40000"/>
                              </a14:imgEffect>
                            </a14:imgLayer>
                          </a14:imgProps>
                        </a:ext>
                        <a:ext uri="{28A0092B-C50C-407E-A947-70E740481C1C}">
                          <a14:useLocalDpi xmlns:a14="http://schemas.microsoft.com/office/drawing/2010/main" val="0"/>
                        </a:ext>
                      </a:extLst>
                    </a:blip>
                    <a:srcRect t="2044" b="71586"/>
                    <a:stretch/>
                  </pic:blipFill>
                  <pic:spPr bwMode="auto">
                    <a:xfrm>
                      <a:off x="0" y="0"/>
                      <a:ext cx="6112800" cy="831600"/>
                    </a:xfrm>
                    <a:prstGeom prst="rect">
                      <a:avLst/>
                    </a:prstGeom>
                    <a:noFill/>
                    <a:ln>
                      <a:noFill/>
                    </a:ln>
                    <a:extLst>
                      <a:ext uri="{53640926-AAD7-44D8-BBD7-CCE9431645EC}">
                        <a14:shadowObscured xmlns:a14="http://schemas.microsoft.com/office/drawing/2010/main"/>
                      </a:ext>
                    </a:extLst>
                  </pic:spPr>
                </pic:pic>
              </a:graphicData>
            </a:graphic>
          </wp:inline>
        </w:drawing>
      </w:r>
    </w:p>
    <w:p w14:paraId="08459D5F" w14:textId="4BC64618" w:rsidR="00847D34" w:rsidRPr="00BD015B" w:rsidRDefault="005C301C" w:rsidP="00847D34">
      <w:pPr>
        <w:jc w:val="both"/>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noProof/>
          <w:lang w:eastAsia="hr-HR"/>
        </w:rPr>
        <w:drawing>
          <wp:anchor distT="0" distB="0" distL="114300" distR="114300" simplePos="0" relativeHeight="251828224" behindDoc="0" locked="0" layoutInCell="1" allowOverlap="1" wp14:anchorId="342C33B4" wp14:editId="73AE6FC3">
            <wp:simplePos x="0" y="0"/>
            <wp:positionH relativeFrom="margin">
              <wp:posOffset>10160</wp:posOffset>
            </wp:positionH>
            <wp:positionV relativeFrom="margin">
              <wp:posOffset>3451860</wp:posOffset>
            </wp:positionV>
            <wp:extent cx="2960370" cy="871220"/>
            <wp:effectExtent l="0" t="0" r="0" b="5080"/>
            <wp:wrapSquare wrapText="bothSides"/>
            <wp:docPr id="31" name="Picture 31" descr="Stari grad Ljubuški - 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i grad Ljubuški - undefined"/>
                    <pic:cNvPicPr>
                      <a:picLocks noChangeAspect="1" noChangeArrowheads="1"/>
                    </pic:cNvPicPr>
                  </pic:nvPicPr>
                  <pic:blipFill rotWithShape="1">
                    <a:blip r:embed="rId31" cstate="print">
                      <a:biLevel thresh="75000"/>
                      <a:extLst>
                        <a:ext uri="{BEBA8EAE-BF5A-486C-A8C5-ECC9F3942E4B}">
                          <a14:imgProps xmlns:a14="http://schemas.microsoft.com/office/drawing/2010/main">
                            <a14:imgLayer r:embed="rId32">
                              <a14:imgEffect>
                                <a14:sharpenSoften amount="-50000"/>
                              </a14:imgEffect>
                              <a14:imgEffect>
                                <a14:colorTemperature colorTemp="11200"/>
                              </a14:imgEffect>
                              <a14:imgEffect>
                                <a14:brightnessContrast bright="-20000"/>
                              </a14:imgEffect>
                            </a14:imgLayer>
                          </a14:imgProps>
                        </a:ext>
                        <a:ext uri="{28A0092B-C50C-407E-A947-70E740481C1C}">
                          <a14:useLocalDpi xmlns:a14="http://schemas.microsoft.com/office/drawing/2010/main" val="0"/>
                        </a:ext>
                      </a:extLst>
                    </a:blip>
                    <a:srcRect l="2249" t="13021" r="3560" b="11280"/>
                    <a:stretch/>
                  </pic:blipFill>
                  <pic:spPr bwMode="auto">
                    <a:xfrm>
                      <a:off x="0" y="0"/>
                      <a:ext cx="2960370" cy="871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7D34" w:rsidRPr="00BD015B">
        <w:rPr>
          <w:rFonts w:ascii="Arial" w:hAnsi="Arial" w:cs="Arial"/>
          <w:i/>
          <w:noProof/>
          <w:sz w:val="24"/>
          <w:szCs w:val="24"/>
          <w:lang w:eastAsia="hr-HR"/>
        </w:rPr>
        <mc:AlternateContent>
          <mc:Choice Requires="wps">
            <w:drawing>
              <wp:anchor distT="0" distB="0" distL="114300" distR="114300" simplePos="0" relativeHeight="251740160" behindDoc="0" locked="0" layoutInCell="1" allowOverlap="1" wp14:anchorId="2F4FD486" wp14:editId="22EBE4E7">
                <wp:simplePos x="0" y="0"/>
                <wp:positionH relativeFrom="margin">
                  <wp:align>right</wp:align>
                </wp:positionH>
                <wp:positionV relativeFrom="margin">
                  <wp:posOffset>3364230</wp:posOffset>
                </wp:positionV>
                <wp:extent cx="2888615" cy="922020"/>
                <wp:effectExtent l="0" t="0" r="6985"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615" cy="922020"/>
                        </a:xfrm>
                        <a:prstGeom prst="rect">
                          <a:avLst/>
                        </a:prstGeom>
                        <a:solidFill>
                          <a:schemeClr val="bg1">
                            <a:lumMod val="95000"/>
                          </a:schemeClr>
                        </a:solidFill>
                        <a:ln w="9525">
                          <a:noFill/>
                          <a:miter lim="800000"/>
                          <a:headEnd/>
                          <a:tailEnd/>
                        </a:ln>
                      </wps:spPr>
                      <wps:txbx>
                        <w:txbxContent>
                          <w:p w14:paraId="50730FAE" w14:textId="61D3181C" w:rsidR="00AD62B0" w:rsidRPr="008E380A" w:rsidRDefault="00AD62B0" w:rsidP="008E380A">
                            <w:pPr>
                              <w:jc w:val="both"/>
                              <w:rPr>
                                <w:rFonts w:cstheme="minorHAnsi"/>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Budžetski prihodi su javni prihodi, primljeni transferi i donacije.  Budžetski primici su prilivi novca od finansijske i nefinansijske imovine i zaduživanja</w:t>
                            </w:r>
                            <w:r w:rsidRPr="008E380A">
                              <w:rPr>
                                <w:rFonts w:cstheme="minorHAnsi"/>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A53324" w14:textId="03F825E9" w:rsidR="00AD62B0" w:rsidRDefault="00AD6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FD486" id="_x0000_s1032" type="#_x0000_t202" style="position:absolute;left:0;text-align:left;margin-left:176.25pt;margin-top:264.9pt;width:227.45pt;height:72.6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" fillcolor="#f2f2f2 [3052]" stroked="f">
                <v:textbox>
                  <w:txbxContent>
                    <w:p w14:paraId="50730FAE" w14:textId="61D3181C" w:rsidR="00AD62B0" w:rsidRPr="008E380A" w:rsidRDefault="00AD62B0" w:rsidP="008E380A">
                      <w:pPr>
                        <w:jc w:val="both"/>
                        <w:rPr>
                          <w:rFonts w:cstheme="minorHAnsi"/>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Budžetski prihodi su javni prihodi, primljeni transferi i donacije.  Budžetski primici su prilivi novca od </w:t>
                      </w:r>
                      <w:proofErr w:type="spellStart"/>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finansijske</w:t>
                      </w:r>
                      <w:proofErr w:type="spellEnd"/>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w:t>
                      </w:r>
                      <w:proofErr w:type="spellStart"/>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nefinansijske</w:t>
                      </w:r>
                      <w:proofErr w:type="spellEnd"/>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imovine i zaduživanja</w:t>
                      </w:r>
                      <w:r w:rsidRPr="008E380A">
                        <w:rPr>
                          <w:rFonts w:cstheme="minorHAnsi"/>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A53324" w14:textId="03F825E9" w:rsidR="00AD62B0" w:rsidRDefault="00AD62B0"/>
                  </w:txbxContent>
                </v:textbox>
                <w10:wrap type="square" anchorx="margin" anchory="margin"/>
              </v:shape>
            </w:pict>
          </mc:Fallback>
        </mc:AlternateContent>
      </w:r>
      <w:r w:rsidR="00847D34" w:rsidRPr="00BD015B">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 skupini poreznih prihoda Porezi na dobit pojedinaca i preduzeća viši su za 21,8 mil. KM tj. 23%; Doprinosi za penzijsko i invalidsko osiguranje viši su za 626,9 mil. KM ili procentualno izraženo 21%; Prihodi od indirektnih poreza sa </w:t>
      </w:r>
      <w:r w:rsidR="007C14F2" w:rsidRPr="00BD015B">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jedinstvenog</w:t>
      </w:r>
      <w:r w:rsidR="00847D34" w:rsidRPr="00BD015B">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računa bilježe rast za 9% ili 205,3 mil. KM u odnosu na prethodnu godinu. Smanjenje bilježe neporezni prihodi za oko 5%, transferi i donacije za oko 2%, </w:t>
      </w:r>
      <w:r w:rsidR="00847D34" w:rsidRPr="00737D1F">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00737D1F" w:rsidRPr="00737D1F">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847D34" w:rsidRPr="00BD015B">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primici bilježe rast za 4% ili 51,7 mil. KM.</w:t>
      </w:r>
    </w:p>
    <w:tbl>
      <w:tblPr>
        <w:tblStyle w:val="PlainTable2"/>
        <w:tblpPr w:leftFromText="180" w:rightFromText="180" w:vertAnchor="text" w:horzAnchor="margin" w:tblpY="1394"/>
        <w:tblW w:w="4759" w:type="dxa"/>
        <w:tblLook w:val="04A0" w:firstRow="1" w:lastRow="0" w:firstColumn="1" w:lastColumn="0" w:noHBand="0" w:noVBand="1"/>
      </w:tblPr>
      <w:tblGrid>
        <w:gridCol w:w="2186"/>
        <w:gridCol w:w="2573"/>
      </w:tblGrid>
      <w:tr w:rsidR="00BD015B" w:rsidRPr="00BD015B" w14:paraId="1710CF15" w14:textId="77777777" w:rsidTr="00847D34">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4759" w:type="dxa"/>
            <w:gridSpan w:val="2"/>
            <w:noWrap/>
            <w:vAlign w:val="bottom"/>
            <w:hideMark/>
          </w:tcPr>
          <w:p w14:paraId="09943DBA" w14:textId="425865A0" w:rsidR="00847D34" w:rsidRPr="00BD015B" w:rsidRDefault="00847D34" w:rsidP="00847D34">
            <w:pPr>
              <w:jc w:val="center"/>
              <w:rPr>
                <w:rFonts w:ascii="Arial" w:eastAsia="Times New Roman" w:hAnsi="Arial" w:cs="Arial"/>
                <w:sz w:val="24"/>
                <w:szCs w:val="24"/>
                <w:lang w:eastAsia="hr-HR"/>
              </w:rPr>
            </w:pPr>
            <w:r w:rsidRPr="00BD015B">
              <w:rPr>
                <w:rFonts w:ascii="Arial" w:eastAsia="Times New Roman" w:hAnsi="Arial" w:cs="Arial"/>
                <w:sz w:val="24"/>
                <w:szCs w:val="24"/>
                <w:lang w:eastAsia="hr-HR"/>
              </w:rPr>
              <w:t>Prihodi</w:t>
            </w:r>
          </w:p>
        </w:tc>
      </w:tr>
      <w:tr w:rsidR="00BD015B" w:rsidRPr="00BD015B" w14:paraId="3005DB6A" w14:textId="77777777" w:rsidTr="00847D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6" w:type="dxa"/>
            <w:noWrap/>
            <w:vAlign w:val="bottom"/>
            <w:hideMark/>
          </w:tcPr>
          <w:p w14:paraId="7AE5092E" w14:textId="77777777" w:rsidR="00847D34" w:rsidRPr="00BD015B" w:rsidRDefault="00847D34" w:rsidP="00847D34">
            <w:pPr>
              <w:rPr>
                <w:rFonts w:eastAsia="Times New Roman" w:cstheme="minorHAnsi"/>
                <w:lang w:eastAsia="hr-HR"/>
              </w:rPr>
            </w:pPr>
            <w:r w:rsidRPr="00BD015B">
              <w:rPr>
                <w:rFonts w:eastAsia="Times New Roman" w:cstheme="minorHAnsi"/>
                <w:lang w:eastAsia="hr-HR"/>
              </w:rPr>
              <w:t>Prihodi od poreza</w:t>
            </w:r>
          </w:p>
        </w:tc>
        <w:tc>
          <w:tcPr>
            <w:tcW w:w="2573" w:type="dxa"/>
            <w:noWrap/>
            <w:hideMark/>
          </w:tcPr>
          <w:p w14:paraId="3F9E1E86" w14:textId="77777777" w:rsidR="00847D34" w:rsidRPr="00BD015B" w:rsidRDefault="00847D34" w:rsidP="00847D34">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BD015B">
              <w:rPr>
                <w:rFonts w:eastAsia="Times New Roman" w:cstheme="minorHAnsi"/>
                <w:lang w:eastAsia="hr-HR"/>
              </w:rPr>
              <w:t xml:space="preserve">                             6.198.912.184    </w:t>
            </w:r>
          </w:p>
        </w:tc>
      </w:tr>
      <w:tr w:rsidR="00BD015B" w:rsidRPr="00BD015B" w14:paraId="695E1CED" w14:textId="77777777" w:rsidTr="00847D34">
        <w:trPr>
          <w:trHeight w:val="290"/>
        </w:trPr>
        <w:tc>
          <w:tcPr>
            <w:cnfStyle w:val="001000000000" w:firstRow="0" w:lastRow="0" w:firstColumn="1" w:lastColumn="0" w:oddVBand="0" w:evenVBand="0" w:oddHBand="0" w:evenHBand="0" w:firstRowFirstColumn="0" w:firstRowLastColumn="0" w:lastRowFirstColumn="0" w:lastRowLastColumn="0"/>
            <w:tcW w:w="2186" w:type="dxa"/>
            <w:noWrap/>
            <w:vAlign w:val="bottom"/>
            <w:hideMark/>
          </w:tcPr>
          <w:p w14:paraId="6BBF3817" w14:textId="77777777" w:rsidR="00847D34" w:rsidRPr="00BD015B" w:rsidRDefault="00847D34" w:rsidP="00847D34">
            <w:pPr>
              <w:rPr>
                <w:rFonts w:eastAsia="Times New Roman" w:cstheme="minorHAnsi"/>
                <w:lang w:eastAsia="hr-HR"/>
              </w:rPr>
            </w:pPr>
            <w:r w:rsidRPr="00BD015B">
              <w:rPr>
                <w:rFonts w:eastAsia="Times New Roman" w:cstheme="minorHAnsi"/>
                <w:lang w:eastAsia="hr-HR"/>
              </w:rPr>
              <w:t>Neporezni prihodi</w:t>
            </w:r>
          </w:p>
        </w:tc>
        <w:tc>
          <w:tcPr>
            <w:tcW w:w="2573" w:type="dxa"/>
            <w:noWrap/>
            <w:hideMark/>
          </w:tcPr>
          <w:p w14:paraId="21D7A83E" w14:textId="77777777" w:rsidR="00847D34" w:rsidRPr="00BD015B" w:rsidRDefault="00847D34" w:rsidP="00847D3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BD015B">
              <w:rPr>
                <w:rFonts w:eastAsia="Times New Roman" w:cstheme="minorHAnsi"/>
                <w:lang w:eastAsia="hr-HR"/>
              </w:rPr>
              <w:t xml:space="preserve">                                 588.627.266    </w:t>
            </w:r>
          </w:p>
        </w:tc>
      </w:tr>
      <w:tr w:rsidR="00BD015B" w:rsidRPr="00BD015B" w14:paraId="3CEB37A6" w14:textId="77777777" w:rsidTr="00847D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6" w:type="dxa"/>
            <w:noWrap/>
            <w:hideMark/>
          </w:tcPr>
          <w:p w14:paraId="5A889819" w14:textId="77777777" w:rsidR="00847D34" w:rsidRPr="00BD015B" w:rsidRDefault="00847D34" w:rsidP="00847D34">
            <w:pPr>
              <w:rPr>
                <w:rFonts w:eastAsia="Times New Roman" w:cstheme="minorHAnsi"/>
                <w:lang w:eastAsia="hr-HR"/>
              </w:rPr>
            </w:pPr>
            <w:r w:rsidRPr="00BD015B">
              <w:rPr>
                <w:rFonts w:eastAsia="Times New Roman" w:cstheme="minorHAnsi"/>
                <w:lang w:eastAsia="hr-HR"/>
              </w:rPr>
              <w:t>Tekući transferi donacije</w:t>
            </w:r>
          </w:p>
        </w:tc>
        <w:tc>
          <w:tcPr>
            <w:tcW w:w="2573" w:type="dxa"/>
            <w:noWrap/>
            <w:hideMark/>
          </w:tcPr>
          <w:p w14:paraId="453FD56B" w14:textId="77777777" w:rsidR="00847D34" w:rsidRPr="00BD015B" w:rsidRDefault="00847D34" w:rsidP="00847D34">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BD015B">
              <w:rPr>
                <w:rFonts w:eastAsia="Times New Roman" w:cstheme="minorHAnsi"/>
                <w:lang w:eastAsia="hr-HR"/>
              </w:rPr>
              <w:t xml:space="preserve">                                   13.991.250    </w:t>
            </w:r>
          </w:p>
        </w:tc>
      </w:tr>
      <w:tr w:rsidR="00BD015B" w:rsidRPr="00BD015B" w14:paraId="17AF4D83" w14:textId="77777777" w:rsidTr="00847D34">
        <w:trPr>
          <w:trHeight w:val="290"/>
        </w:trPr>
        <w:tc>
          <w:tcPr>
            <w:cnfStyle w:val="001000000000" w:firstRow="0" w:lastRow="0" w:firstColumn="1" w:lastColumn="0" w:oddVBand="0" w:evenVBand="0" w:oddHBand="0" w:evenHBand="0" w:firstRowFirstColumn="0" w:firstRowLastColumn="0" w:lastRowFirstColumn="0" w:lastRowLastColumn="0"/>
            <w:tcW w:w="2186" w:type="dxa"/>
            <w:noWrap/>
            <w:vAlign w:val="bottom"/>
            <w:hideMark/>
          </w:tcPr>
          <w:p w14:paraId="26C2A39D" w14:textId="77777777" w:rsidR="00847D34" w:rsidRPr="00BD015B" w:rsidRDefault="00847D34" w:rsidP="00847D34">
            <w:pPr>
              <w:rPr>
                <w:rFonts w:eastAsia="Times New Roman" w:cstheme="minorHAnsi"/>
                <w:lang w:eastAsia="hr-HR"/>
              </w:rPr>
            </w:pPr>
            <w:r w:rsidRPr="00BD015B">
              <w:rPr>
                <w:rFonts w:eastAsia="Times New Roman" w:cstheme="minorHAnsi"/>
                <w:lang w:eastAsia="hr-HR"/>
              </w:rPr>
              <w:t>Primici</w:t>
            </w:r>
          </w:p>
        </w:tc>
        <w:tc>
          <w:tcPr>
            <w:tcW w:w="2573" w:type="dxa"/>
            <w:noWrap/>
            <w:hideMark/>
          </w:tcPr>
          <w:p w14:paraId="140B7C61" w14:textId="77777777" w:rsidR="00847D34" w:rsidRPr="00BD015B" w:rsidRDefault="00847D34" w:rsidP="00847D3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BD015B">
              <w:rPr>
                <w:rFonts w:eastAsia="Times New Roman" w:cstheme="minorHAnsi"/>
                <w:lang w:eastAsia="hr-HR"/>
              </w:rPr>
              <w:t xml:space="preserve">                             1.447.017.000    </w:t>
            </w:r>
          </w:p>
        </w:tc>
      </w:tr>
      <w:tr w:rsidR="00BD015B" w:rsidRPr="00BD015B" w14:paraId="1351AC28" w14:textId="77777777" w:rsidTr="00847D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6" w:type="dxa"/>
            <w:noWrap/>
            <w:hideMark/>
          </w:tcPr>
          <w:p w14:paraId="3B3D5DE0" w14:textId="77777777" w:rsidR="00847D34" w:rsidRPr="00BD015B" w:rsidRDefault="00847D34" w:rsidP="00847D34">
            <w:pPr>
              <w:rPr>
                <w:rFonts w:eastAsia="Times New Roman" w:cstheme="minorHAnsi"/>
                <w:lang w:eastAsia="hr-HR"/>
              </w:rPr>
            </w:pPr>
            <w:r w:rsidRPr="00BD015B">
              <w:rPr>
                <w:rFonts w:eastAsia="Times New Roman" w:cstheme="minorHAnsi"/>
                <w:lang w:eastAsia="hr-HR"/>
              </w:rPr>
              <w:t>Ukupni prihodi budžeta</w:t>
            </w:r>
          </w:p>
        </w:tc>
        <w:tc>
          <w:tcPr>
            <w:tcW w:w="2573" w:type="dxa"/>
            <w:noWrap/>
            <w:vAlign w:val="bottom"/>
            <w:hideMark/>
          </w:tcPr>
          <w:p w14:paraId="3C47388F" w14:textId="77777777" w:rsidR="00847D34" w:rsidRPr="00BD015B" w:rsidRDefault="00847D34" w:rsidP="00847D34">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lang w:eastAsia="hr-HR"/>
              </w:rPr>
            </w:pPr>
            <w:r w:rsidRPr="00BD015B">
              <w:rPr>
                <w:rFonts w:eastAsia="Times New Roman" w:cstheme="minorHAnsi"/>
                <w:b/>
                <w:lang w:eastAsia="hr-HR"/>
              </w:rPr>
              <w:fldChar w:fldCharType="begin"/>
            </w:r>
            <w:r w:rsidRPr="00BD015B">
              <w:rPr>
                <w:rFonts w:eastAsia="Times New Roman" w:cstheme="minorHAnsi"/>
                <w:b/>
                <w:lang w:eastAsia="hr-HR"/>
              </w:rPr>
              <w:instrText xml:space="preserve"> =SUM(ABOVE) </w:instrText>
            </w:r>
            <w:r w:rsidRPr="00BD015B">
              <w:rPr>
                <w:rFonts w:eastAsia="Times New Roman" w:cstheme="minorHAnsi"/>
                <w:b/>
                <w:lang w:eastAsia="hr-HR"/>
              </w:rPr>
              <w:fldChar w:fldCharType="separate"/>
            </w:r>
            <w:r w:rsidRPr="00BD015B">
              <w:rPr>
                <w:rFonts w:eastAsia="Times New Roman" w:cstheme="minorHAnsi"/>
                <w:b/>
                <w:lang w:eastAsia="hr-HR"/>
              </w:rPr>
              <w:t>8.248.547.700</w:t>
            </w:r>
            <w:r w:rsidRPr="00BD015B">
              <w:rPr>
                <w:rFonts w:eastAsia="Times New Roman" w:cstheme="minorHAnsi"/>
                <w:b/>
                <w:lang w:eastAsia="hr-HR"/>
              </w:rPr>
              <w:fldChar w:fldCharType="end"/>
            </w:r>
            <w:r w:rsidRPr="00BD015B">
              <w:rPr>
                <w:rFonts w:eastAsia="Times New Roman" w:cstheme="minorHAnsi"/>
                <w:b/>
                <w:lang w:eastAsia="hr-HR"/>
              </w:rPr>
              <w:t xml:space="preserve">                             </w:t>
            </w:r>
          </w:p>
        </w:tc>
      </w:tr>
    </w:tbl>
    <w:p w14:paraId="0A2432ED" w14:textId="25233696" w:rsidR="00B24268" w:rsidRPr="00BD015B" w:rsidRDefault="00B24268" w:rsidP="00037BF6">
      <w:pPr>
        <w:jc w:val="both"/>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BC6FBF" w14:textId="3CC3AEBC" w:rsidR="00815F31" w:rsidRPr="00BD015B" w:rsidRDefault="00815F31" w:rsidP="00102E05">
      <w:pPr>
        <w:rPr>
          <w:rFonts w:ascii="Arial" w:hAnsi="Arial" w:cs="Arial"/>
          <w:b/>
          <w:sz w:val="28"/>
          <w:szCs w:val="28"/>
        </w:rPr>
      </w:pPr>
    </w:p>
    <w:p w14:paraId="5B333FDC" w14:textId="5C5A5618" w:rsidR="00815F31" w:rsidRPr="00BD015B" w:rsidRDefault="00847D34" w:rsidP="00102E05">
      <w:pPr>
        <w:rPr>
          <w:rFonts w:ascii="Arial" w:hAnsi="Arial" w:cs="Arial"/>
          <w:b/>
          <w:sz w:val="28"/>
          <w:szCs w:val="28"/>
        </w:rPr>
      </w:pPr>
      <w:r w:rsidRPr="00BD015B">
        <w:rPr>
          <w:noProof/>
          <w:lang w:eastAsia="hr-HR"/>
        </w:rPr>
        <w:drawing>
          <wp:anchor distT="0" distB="0" distL="114300" distR="114300" simplePos="0" relativeHeight="251758592" behindDoc="0" locked="0" layoutInCell="1" allowOverlap="1" wp14:anchorId="14AF05D0" wp14:editId="5301A6F3">
            <wp:simplePos x="0" y="0"/>
            <wp:positionH relativeFrom="margin">
              <wp:align>right</wp:align>
            </wp:positionH>
            <wp:positionV relativeFrom="margin">
              <wp:posOffset>5006340</wp:posOffset>
            </wp:positionV>
            <wp:extent cx="2879725" cy="1202055"/>
            <wp:effectExtent l="0" t="0" r="0" b="0"/>
            <wp:wrapSquare wrapText="bothSides"/>
            <wp:docPr id="47" name="Picture 47" descr="https://thumbs.dreamstime.com/z/sarajevo-skyline-monochrome-silhouette-vector-illustration-21121139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sarajevo-skyline-monochrome-silhouette-vector-illustration-211211398.jpg?ct=jpe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275" t="26754" r="6868" b="28766"/>
                    <a:stretch/>
                  </pic:blipFill>
                  <pic:spPr bwMode="auto">
                    <a:xfrm>
                      <a:off x="0" y="0"/>
                      <a:ext cx="2879725" cy="1202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C9879A" w14:textId="57661AC2" w:rsidR="00815F31" w:rsidRPr="00BD015B" w:rsidRDefault="00847D34" w:rsidP="00102E05">
      <w:pPr>
        <w:rPr>
          <w:rFonts w:ascii="Arial" w:hAnsi="Arial" w:cs="Arial"/>
          <w:b/>
          <w:sz w:val="28"/>
          <w:szCs w:val="28"/>
        </w:rPr>
      </w:pPr>
      <w:r w:rsidRPr="00BD015B">
        <w:rPr>
          <w:noProof/>
          <w:lang w:eastAsia="hr-HR"/>
        </w:rPr>
        <w:drawing>
          <wp:anchor distT="0" distB="0" distL="114300" distR="114300" simplePos="0" relativeHeight="251739136" behindDoc="0" locked="0" layoutInCell="1" allowOverlap="1" wp14:anchorId="39D24134" wp14:editId="457E5E8B">
            <wp:simplePos x="0" y="0"/>
            <wp:positionH relativeFrom="margin">
              <wp:posOffset>30480</wp:posOffset>
            </wp:positionH>
            <wp:positionV relativeFrom="margin">
              <wp:posOffset>6708775</wp:posOffset>
            </wp:positionV>
            <wp:extent cx="2610000" cy="2617200"/>
            <wp:effectExtent l="0" t="0" r="0" b="0"/>
            <wp:wrapSquare wrapText="bothSides"/>
            <wp:docPr id="37" name="Picture 37" descr="https://thumbs.dreamstime.com/z/bosnia-herzegovina-population-map-large-group-realistic-diverse-crowd-people-figures-shape-bosnian-map-flat-34890121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mbs.dreamstime.com/z/bosnia-herzegovina-population-map-large-group-realistic-diverse-crowd-people-figures-shape-bosnian-map-flat-348901214.jpg?ct=jpe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38" t="12026" r="7793" b="9812"/>
                    <a:stretch/>
                  </pic:blipFill>
                  <pic:spPr bwMode="auto">
                    <a:xfrm>
                      <a:off x="0" y="0"/>
                      <a:ext cx="2610000" cy="261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5F53" w:rsidRPr="00BD015B">
        <w:rPr>
          <w:noProof/>
          <w:lang w:eastAsia="hr-HR"/>
        </w:rPr>
        <w:drawing>
          <wp:anchor distT="0" distB="0" distL="114300" distR="114300" simplePos="0" relativeHeight="251746304" behindDoc="0" locked="0" layoutInCell="1" allowOverlap="1" wp14:anchorId="10EB3299" wp14:editId="0A51E3AC">
            <wp:simplePos x="0" y="0"/>
            <wp:positionH relativeFrom="margin">
              <wp:posOffset>3272790</wp:posOffset>
            </wp:positionH>
            <wp:positionV relativeFrom="margin">
              <wp:align>bottom</wp:align>
            </wp:positionV>
            <wp:extent cx="3055620" cy="2766060"/>
            <wp:effectExtent l="0" t="0" r="3048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34AE35E6" w14:textId="164E7E92" w:rsidR="00815F31" w:rsidRPr="00BD015B" w:rsidRDefault="00815F31" w:rsidP="00102E05">
      <w:pPr>
        <w:rPr>
          <w:rFonts w:ascii="Arial" w:hAnsi="Arial" w:cs="Arial"/>
          <w:b/>
          <w:sz w:val="28"/>
          <w:szCs w:val="28"/>
        </w:rPr>
      </w:pPr>
    </w:p>
    <w:p w14:paraId="107DEDB4" w14:textId="0097D09F" w:rsidR="00815F31" w:rsidRPr="00BD015B" w:rsidRDefault="00815F31" w:rsidP="00102E05">
      <w:pPr>
        <w:rPr>
          <w:rFonts w:ascii="Arial" w:hAnsi="Arial" w:cs="Arial"/>
          <w:b/>
          <w:sz w:val="28"/>
          <w:szCs w:val="28"/>
        </w:rPr>
      </w:pPr>
    </w:p>
    <w:p w14:paraId="5F854F76" w14:textId="6C1CBD43" w:rsidR="00815F31" w:rsidRPr="00BD015B" w:rsidRDefault="00815F31" w:rsidP="00102E05">
      <w:pPr>
        <w:rPr>
          <w:rFonts w:ascii="Arial" w:hAnsi="Arial" w:cs="Arial"/>
          <w:b/>
          <w:sz w:val="28"/>
          <w:szCs w:val="28"/>
        </w:rPr>
      </w:pPr>
    </w:p>
    <w:p w14:paraId="32B5E124" w14:textId="14C4FA30" w:rsidR="00815F31" w:rsidRPr="00BD015B" w:rsidRDefault="00E55818" w:rsidP="004F4B31">
      <w:pPr>
        <w:jc w:val="center"/>
        <w:rPr>
          <w:rFonts w:ascii="Arial" w:hAnsi="Arial" w:cs="Arial"/>
          <w:b/>
          <w:sz w:val="28"/>
          <w:szCs w:val="28"/>
        </w:rPr>
      </w:pPr>
      <w:r w:rsidRPr="00BD015B">
        <w:rPr>
          <w:noProof/>
          <w:lang w:eastAsia="hr-HR"/>
        </w:rPr>
        <w:lastRenderedPageBreak/>
        <w:drawing>
          <wp:inline distT="0" distB="0" distL="0" distR="0" wp14:anchorId="48B02E37" wp14:editId="295F907C">
            <wp:extent cx="6415200" cy="1238400"/>
            <wp:effectExtent l="0" t="0" r="5080" b="0"/>
            <wp:docPr id="64" name="Picture 64" descr="https://thumbs.dreamstime.com/z/people-silhouettes-picnic-area-crowded-white-background-barbecue-nature-happy-park-children-playing-ball-flying-19098827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humbs.dreamstime.com/z/people-silhouettes-picnic-area-crowded-white-background-barbecue-nature-happy-park-children-playing-ball-flying-190988275.jpg?ct=jpeg"/>
                    <pic:cNvPicPr>
                      <a:picLocks noChangeAspect="1" noChangeArrowheads="1"/>
                    </pic:cNvPicPr>
                  </pic:nvPicPr>
                  <pic:blipFill rotWithShape="1">
                    <a:blip r:embed="rId36" cstate="print">
                      <a:biLevel thresh="75000"/>
                      <a:extLst>
                        <a:ext uri="{28A0092B-C50C-407E-A947-70E740481C1C}">
                          <a14:useLocalDpi xmlns:a14="http://schemas.microsoft.com/office/drawing/2010/main" val="0"/>
                        </a:ext>
                      </a:extLst>
                    </a:blip>
                    <a:srcRect t="13603" b="26515"/>
                    <a:stretch/>
                  </pic:blipFill>
                  <pic:spPr bwMode="auto">
                    <a:xfrm>
                      <a:off x="0" y="0"/>
                      <a:ext cx="6415200" cy="1238400"/>
                    </a:xfrm>
                    <a:prstGeom prst="rect">
                      <a:avLst/>
                    </a:prstGeom>
                    <a:noFill/>
                    <a:ln>
                      <a:noFill/>
                    </a:ln>
                    <a:extLst>
                      <a:ext uri="{53640926-AAD7-44D8-BBD7-CCE9431645EC}">
                        <a14:shadowObscured xmlns:a14="http://schemas.microsoft.com/office/drawing/2010/main"/>
                      </a:ext>
                    </a:extLst>
                  </pic:spPr>
                </pic:pic>
              </a:graphicData>
            </a:graphic>
          </wp:inline>
        </w:drawing>
      </w:r>
    </w:p>
    <w:p w14:paraId="3D624534" w14:textId="01EF0076" w:rsidR="00A551C6" w:rsidRPr="00BD015B" w:rsidRDefault="00A551C6" w:rsidP="00A551C6">
      <w:pPr>
        <w:rPr>
          <w:rFonts w:ascii="Arial" w:hAnsi="Arial" w:cs="Arial"/>
          <w:sz w:val="24"/>
          <w:szCs w:val="24"/>
        </w:rPr>
      </w:pPr>
      <w:r w:rsidRPr="00BD015B">
        <w:rPr>
          <w:rFonts w:ascii="Arial" w:hAnsi="Arial" w:cs="Arial"/>
          <w:b/>
          <w:i/>
          <w:sz w:val="24"/>
          <w:szCs w:val="24"/>
        </w:rPr>
        <w:t>Prihodi od poreza</w:t>
      </w:r>
      <w:r w:rsidRPr="00BD015B">
        <w:rPr>
          <w:rFonts w:ascii="Arial" w:hAnsi="Arial" w:cs="Arial"/>
          <w:sz w:val="24"/>
          <w:szCs w:val="24"/>
        </w:rPr>
        <w:t xml:space="preserve"> imaju dominantan udio u strukturi ukupnih prihoda od 75,2% i isti obuhvataju:  </w:t>
      </w:r>
    </w:p>
    <w:tbl>
      <w:tblPr>
        <w:tblStyle w:val="PlainTable2"/>
        <w:tblpPr w:leftFromText="180" w:rightFromText="180" w:vertAnchor="text" w:horzAnchor="margin" w:tblpY="54"/>
        <w:tblW w:w="5073" w:type="dxa"/>
        <w:tblLook w:val="04A0" w:firstRow="1" w:lastRow="0" w:firstColumn="1" w:lastColumn="0" w:noHBand="0" w:noVBand="1"/>
      </w:tblPr>
      <w:tblGrid>
        <w:gridCol w:w="3290"/>
        <w:gridCol w:w="1783"/>
      </w:tblGrid>
      <w:tr w:rsidR="00BD015B" w:rsidRPr="00BD015B" w14:paraId="3D83C850" w14:textId="77777777" w:rsidTr="00A551C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73" w:type="dxa"/>
            <w:gridSpan w:val="2"/>
            <w:vAlign w:val="bottom"/>
            <w:hideMark/>
          </w:tcPr>
          <w:p w14:paraId="7E05BF2B" w14:textId="7D8F7829" w:rsidR="00A551C6" w:rsidRPr="00BD015B" w:rsidRDefault="00A551C6" w:rsidP="00A551C6">
            <w:pPr>
              <w:jc w:val="center"/>
              <w:rPr>
                <w:rFonts w:eastAsia="Times New Roman" w:cs="Calibri"/>
                <w:bCs w:val="0"/>
                <w:sz w:val="24"/>
                <w:szCs w:val="24"/>
              </w:rPr>
            </w:pPr>
            <w:r w:rsidRPr="00BD015B">
              <w:rPr>
                <w:rFonts w:eastAsia="Times New Roman" w:cs="Calibri"/>
                <w:bCs w:val="0"/>
                <w:sz w:val="24"/>
                <w:szCs w:val="24"/>
              </w:rPr>
              <w:t>Prihodi od poreza</w:t>
            </w:r>
          </w:p>
        </w:tc>
      </w:tr>
      <w:tr w:rsidR="00BD015B" w:rsidRPr="00BD015B" w14:paraId="2F25E9DC" w14:textId="77777777" w:rsidTr="00A551C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03A869ED" w14:textId="5FDC96F6" w:rsidR="00A551C6" w:rsidRPr="00BD015B" w:rsidRDefault="00A551C6" w:rsidP="00A551C6">
            <w:pPr>
              <w:rPr>
                <w:rFonts w:eastAsia="Times New Roman" w:cs="Calibri"/>
                <w:b w:val="0"/>
                <w:bCs w:val="0"/>
              </w:rPr>
            </w:pPr>
            <w:r w:rsidRPr="00BD015B">
              <w:rPr>
                <w:rFonts w:eastAsia="Times New Roman" w:cs="Calibri"/>
                <w:b w:val="0"/>
                <w:bCs w:val="0"/>
              </w:rPr>
              <w:t>Porezi na dobit pojedinaca i preduzeća</w:t>
            </w:r>
          </w:p>
        </w:tc>
        <w:tc>
          <w:tcPr>
            <w:tcW w:w="1783" w:type="dxa"/>
            <w:vAlign w:val="bottom"/>
            <w:hideMark/>
          </w:tcPr>
          <w:p w14:paraId="6EF459CC" w14:textId="3B0E20F6" w:rsidR="00A551C6" w:rsidRPr="00BD015B" w:rsidRDefault="00A551C6" w:rsidP="00A551C6">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rPr>
            </w:pPr>
            <w:r w:rsidRPr="00BD015B">
              <w:rPr>
                <w:rFonts w:eastAsia="Times New Roman" w:cs="Calibri"/>
                <w:bCs/>
              </w:rPr>
              <w:t xml:space="preserve">                               117.758.747</w:t>
            </w:r>
          </w:p>
        </w:tc>
      </w:tr>
      <w:tr w:rsidR="00BD015B" w:rsidRPr="00BD015B" w14:paraId="23FA50F3" w14:textId="77777777" w:rsidTr="00A551C6">
        <w:trPr>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5C897569" w14:textId="77777777" w:rsidR="00A551C6" w:rsidRPr="00BD015B" w:rsidRDefault="00A551C6" w:rsidP="00A551C6">
            <w:pPr>
              <w:rPr>
                <w:rFonts w:eastAsia="Times New Roman" w:cs="Calibri"/>
                <w:b w:val="0"/>
                <w:bCs w:val="0"/>
              </w:rPr>
            </w:pPr>
            <w:r w:rsidRPr="00BD015B">
              <w:rPr>
                <w:rFonts w:eastAsia="Times New Roman" w:cs="Calibri"/>
                <w:b w:val="0"/>
                <w:bCs w:val="0"/>
              </w:rPr>
              <w:t>Doprinosi za penzijsko i invalidsko osiguranje</w:t>
            </w:r>
          </w:p>
        </w:tc>
        <w:tc>
          <w:tcPr>
            <w:tcW w:w="1783" w:type="dxa"/>
            <w:vAlign w:val="bottom"/>
            <w:hideMark/>
          </w:tcPr>
          <w:p w14:paraId="206A2AD8" w14:textId="05A144FC" w:rsidR="00A551C6" w:rsidRPr="00BD015B" w:rsidRDefault="00A551C6" w:rsidP="00A551C6">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rPr>
            </w:pPr>
            <w:r w:rsidRPr="00BD015B">
              <w:rPr>
                <w:rFonts w:eastAsia="Times New Roman" w:cs="Calibri"/>
                <w:bCs/>
              </w:rPr>
              <w:t xml:space="preserve">                           3.618.892.598</w:t>
            </w:r>
          </w:p>
        </w:tc>
      </w:tr>
      <w:tr w:rsidR="00BD015B" w:rsidRPr="00BD015B" w14:paraId="202F6738" w14:textId="77777777" w:rsidTr="00A551C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550041C2" w14:textId="77777777" w:rsidR="00A551C6" w:rsidRPr="00BD015B" w:rsidRDefault="00A551C6" w:rsidP="00A551C6">
            <w:pPr>
              <w:rPr>
                <w:rFonts w:eastAsia="Times New Roman" w:cs="Calibri"/>
                <w:b w:val="0"/>
                <w:bCs w:val="0"/>
              </w:rPr>
            </w:pPr>
            <w:r w:rsidRPr="00BD015B">
              <w:rPr>
                <w:rFonts w:eastAsia="Times New Roman" w:cs="Calibri"/>
                <w:b w:val="0"/>
                <w:bCs w:val="0"/>
              </w:rPr>
              <w:t>Prihodi od indirektnih poreza sa jedinstvenog računa</w:t>
            </w:r>
          </w:p>
        </w:tc>
        <w:tc>
          <w:tcPr>
            <w:tcW w:w="1783" w:type="dxa"/>
            <w:vAlign w:val="bottom"/>
            <w:hideMark/>
          </w:tcPr>
          <w:p w14:paraId="05E79442" w14:textId="2671B10E" w:rsidR="00A551C6" w:rsidRPr="00BD015B" w:rsidRDefault="00A551C6" w:rsidP="00A551C6">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rPr>
            </w:pPr>
            <w:r w:rsidRPr="00BD015B">
              <w:rPr>
                <w:rFonts w:eastAsia="Times New Roman" w:cs="Calibri"/>
                <w:bCs/>
              </w:rPr>
              <w:t xml:space="preserve">                           2.462.228.839</w:t>
            </w:r>
          </w:p>
        </w:tc>
      </w:tr>
      <w:tr w:rsidR="00BD015B" w:rsidRPr="00BD015B" w14:paraId="4CF5D4B3" w14:textId="77777777" w:rsidTr="00A551C6">
        <w:trPr>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55978E82" w14:textId="77777777" w:rsidR="00A551C6" w:rsidRPr="00BD015B" w:rsidRDefault="00A551C6" w:rsidP="00A551C6">
            <w:pPr>
              <w:rPr>
                <w:rFonts w:eastAsia="Times New Roman" w:cs="Calibri"/>
                <w:b w:val="0"/>
                <w:bCs w:val="0"/>
              </w:rPr>
            </w:pPr>
            <w:r w:rsidRPr="00BD015B">
              <w:rPr>
                <w:rFonts w:eastAsia="Times New Roman" w:cs="Calibri"/>
                <w:b w:val="0"/>
                <w:bCs w:val="0"/>
              </w:rPr>
              <w:t>Ostali porezi</w:t>
            </w:r>
          </w:p>
        </w:tc>
        <w:tc>
          <w:tcPr>
            <w:tcW w:w="1783" w:type="dxa"/>
            <w:vAlign w:val="bottom"/>
            <w:hideMark/>
          </w:tcPr>
          <w:p w14:paraId="3242EFCA" w14:textId="77777777" w:rsidR="00A551C6" w:rsidRPr="00BD015B" w:rsidRDefault="00A551C6" w:rsidP="00A551C6">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rPr>
            </w:pPr>
            <w:r w:rsidRPr="00BD015B">
              <w:rPr>
                <w:rFonts w:eastAsia="Times New Roman" w:cs="Calibri"/>
                <w:bCs/>
              </w:rPr>
              <w:t xml:space="preserve">                                       17.000</w:t>
            </w:r>
          </w:p>
        </w:tc>
      </w:tr>
      <w:tr w:rsidR="00BD015B" w:rsidRPr="00BD015B" w14:paraId="39BF0ED3" w14:textId="77777777" w:rsidTr="00A551C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0DEDB956" w14:textId="77777777" w:rsidR="00A551C6" w:rsidRPr="00BD015B" w:rsidRDefault="00A551C6" w:rsidP="00A551C6">
            <w:pPr>
              <w:rPr>
                <w:rFonts w:eastAsia="Times New Roman" w:cs="Calibri"/>
                <w:b w:val="0"/>
                <w:bCs w:val="0"/>
              </w:rPr>
            </w:pPr>
            <w:r w:rsidRPr="00BD015B">
              <w:rPr>
                <w:rFonts w:eastAsia="Times New Roman" w:cs="Calibri"/>
                <w:b w:val="0"/>
                <w:bCs w:val="0"/>
              </w:rPr>
              <w:t>Prihodi po osnovu zaostalih obaveza</w:t>
            </w:r>
          </w:p>
        </w:tc>
        <w:tc>
          <w:tcPr>
            <w:tcW w:w="1783" w:type="dxa"/>
            <w:vAlign w:val="bottom"/>
            <w:hideMark/>
          </w:tcPr>
          <w:p w14:paraId="73EBD7B4" w14:textId="505993DF" w:rsidR="00A551C6" w:rsidRPr="00BD015B" w:rsidRDefault="00A551C6" w:rsidP="00A551C6">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rPr>
            </w:pPr>
            <w:r w:rsidRPr="00BD015B">
              <w:rPr>
                <w:rFonts w:eastAsia="Times New Roman" w:cs="Calibri"/>
                <w:bCs/>
              </w:rPr>
              <w:t xml:space="preserve">                                       15.000</w:t>
            </w:r>
          </w:p>
        </w:tc>
      </w:tr>
      <w:tr w:rsidR="00BD015B" w:rsidRPr="00BD015B" w14:paraId="36E016E3" w14:textId="77777777" w:rsidTr="00A551C6">
        <w:trPr>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71A886FF" w14:textId="77777777" w:rsidR="00A551C6" w:rsidRPr="00BD015B" w:rsidRDefault="00A551C6" w:rsidP="00A551C6">
            <w:pPr>
              <w:rPr>
                <w:rFonts w:eastAsia="Times New Roman" w:cs="Calibri"/>
                <w:bCs w:val="0"/>
              </w:rPr>
            </w:pPr>
            <w:r w:rsidRPr="00BD015B">
              <w:rPr>
                <w:rFonts w:eastAsia="Times New Roman" w:cs="Calibri"/>
                <w:bCs w:val="0"/>
              </w:rPr>
              <w:t>Ukupno</w:t>
            </w:r>
          </w:p>
        </w:tc>
        <w:tc>
          <w:tcPr>
            <w:tcW w:w="1783" w:type="dxa"/>
            <w:vAlign w:val="bottom"/>
            <w:hideMark/>
          </w:tcPr>
          <w:p w14:paraId="694FD660" w14:textId="1252A72D" w:rsidR="00A551C6" w:rsidRPr="00BD015B" w:rsidRDefault="00A551C6" w:rsidP="00A551C6">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rPr>
            </w:pPr>
            <w:r w:rsidRPr="00BD015B">
              <w:rPr>
                <w:rFonts w:eastAsia="Times New Roman" w:cs="Calibri"/>
                <w:b/>
                <w:bCs/>
              </w:rPr>
              <w:fldChar w:fldCharType="begin"/>
            </w:r>
            <w:r w:rsidRPr="00BD015B">
              <w:rPr>
                <w:rFonts w:eastAsia="Times New Roman" w:cs="Calibri"/>
                <w:b/>
                <w:bCs/>
              </w:rPr>
              <w:instrText xml:space="preserve"> =SUM(ABOVE) </w:instrText>
            </w:r>
            <w:r w:rsidRPr="00BD015B">
              <w:rPr>
                <w:rFonts w:eastAsia="Times New Roman" w:cs="Calibri"/>
                <w:b/>
                <w:bCs/>
              </w:rPr>
              <w:fldChar w:fldCharType="separate"/>
            </w:r>
            <w:r w:rsidRPr="00BD015B">
              <w:rPr>
                <w:rFonts w:eastAsia="Times New Roman" w:cs="Calibri"/>
                <w:b/>
                <w:bCs/>
              </w:rPr>
              <w:t>6.198.912.184</w:t>
            </w:r>
            <w:r w:rsidRPr="00BD015B">
              <w:rPr>
                <w:rFonts w:eastAsia="Times New Roman" w:cs="Calibri"/>
                <w:b/>
                <w:bCs/>
              </w:rPr>
              <w:fldChar w:fldCharType="end"/>
            </w:r>
            <w:r w:rsidRPr="00BD015B">
              <w:rPr>
                <w:rFonts w:eastAsia="Times New Roman" w:cs="Calibri"/>
                <w:b/>
                <w:bCs/>
              </w:rPr>
              <w:t xml:space="preserve">                                </w:t>
            </w:r>
          </w:p>
        </w:tc>
      </w:tr>
    </w:tbl>
    <w:p w14:paraId="4DDADF86" w14:textId="48F15EE5" w:rsidR="00A551C6" w:rsidRPr="00BD015B" w:rsidRDefault="00E90F0B" w:rsidP="00A551C6">
      <w:pPr>
        <w:rPr>
          <w:rFonts w:ascii="Century" w:hAnsi="Century" w:cstheme="minorHAnsi"/>
          <w:sz w:val="24"/>
          <w:szCs w:val="24"/>
        </w:rPr>
      </w:pPr>
      <w:bookmarkStart w:id="12" w:name="_Toc157900055"/>
      <w:bookmarkStart w:id="13" w:name="_Toc157975522"/>
      <w:bookmarkStart w:id="14" w:name="_Toc157975598"/>
      <w:bookmarkStart w:id="15" w:name="_Toc158018956"/>
      <w:bookmarkStart w:id="16" w:name="_Toc158019066"/>
      <w:r w:rsidRPr="00BD015B">
        <w:rPr>
          <w:noProof/>
          <w:lang w:eastAsia="hr-HR"/>
        </w:rPr>
        <w:drawing>
          <wp:anchor distT="0" distB="0" distL="114300" distR="114300" simplePos="0" relativeHeight="251748352" behindDoc="0" locked="0" layoutInCell="1" allowOverlap="1" wp14:anchorId="670E2420" wp14:editId="2F57D60A">
            <wp:simplePos x="0" y="0"/>
            <wp:positionH relativeFrom="margin">
              <wp:posOffset>3496310</wp:posOffset>
            </wp:positionH>
            <wp:positionV relativeFrom="margin">
              <wp:posOffset>2119630</wp:posOffset>
            </wp:positionV>
            <wp:extent cx="2794635" cy="1581150"/>
            <wp:effectExtent l="0" t="0" r="5715" b="0"/>
            <wp:wrapSquare wrapText="bothSides"/>
            <wp:docPr id="33" name="Picture 33" descr="https://thumbs.dreamstime.com/z/citizens-1352134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mbs.dreamstime.com/z/citizens-13521346.jpg?ct=jpe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45603" b="9612"/>
                    <a:stretch/>
                  </pic:blipFill>
                  <pic:spPr bwMode="auto">
                    <a:xfrm>
                      <a:off x="0" y="0"/>
                      <a:ext cx="2794635" cy="1581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2"/>
      <w:bookmarkEnd w:id="13"/>
      <w:bookmarkEnd w:id="14"/>
      <w:bookmarkEnd w:id="15"/>
      <w:bookmarkEnd w:id="16"/>
    </w:p>
    <w:p w14:paraId="3E7EC1A2" w14:textId="77777777" w:rsidR="00886D2B" w:rsidRPr="00BD015B" w:rsidRDefault="00886D2B" w:rsidP="00886D2B">
      <w:pPr>
        <w:pStyle w:val="Heading1"/>
        <w:tabs>
          <w:tab w:val="left" w:pos="334"/>
          <w:tab w:val="right" w:pos="7784"/>
        </w:tabs>
        <w:rPr>
          <w:rFonts w:ascii="Century" w:eastAsiaTheme="minorHAnsi" w:hAnsi="Century" w:cstheme="minorHAnsi"/>
          <w:color w:val="auto"/>
          <w:sz w:val="20"/>
          <w:szCs w:val="20"/>
        </w:rPr>
      </w:pPr>
      <w:bookmarkStart w:id="17" w:name="_Toc189571273"/>
    </w:p>
    <w:p w14:paraId="1FD72E8F" w14:textId="77777777" w:rsidR="00886D2B" w:rsidRPr="00BD015B" w:rsidRDefault="00886D2B" w:rsidP="00886D2B"/>
    <w:p w14:paraId="7556E569" w14:textId="767C1E13" w:rsidR="00A551C6" w:rsidRPr="00BD015B" w:rsidRDefault="00D134F0" w:rsidP="00886D2B">
      <w:pPr>
        <w:pStyle w:val="Heading1"/>
        <w:tabs>
          <w:tab w:val="left" w:pos="334"/>
          <w:tab w:val="right" w:pos="7784"/>
        </w:tabs>
        <w:rPr>
          <w:rFonts w:ascii="Century" w:hAnsi="Century"/>
          <w:bCs/>
          <w:smallCaps/>
          <w:color w:val="auto"/>
          <w:spacing w:val="5"/>
          <w:sz w:val="36"/>
          <w:szCs w:val="36"/>
        </w:rPr>
      </w:pPr>
      <w:r w:rsidRPr="00BD015B">
        <w:rPr>
          <w:rFonts w:ascii="Arial" w:hAnsi="Arial" w:cs="Arial"/>
          <w:b/>
          <w:i/>
          <w:color w:val="auto"/>
          <w:sz w:val="24"/>
          <w:szCs w:val="24"/>
        </w:rPr>
        <w:t xml:space="preserve">Neporezne prihode </w:t>
      </w:r>
      <w:r w:rsidRPr="00BD015B">
        <w:rPr>
          <w:rFonts w:ascii="Arial" w:hAnsi="Arial" w:cs="Arial"/>
          <w:color w:val="auto"/>
          <w:sz w:val="24"/>
          <w:szCs w:val="24"/>
        </w:rPr>
        <w:t>čine:</w:t>
      </w:r>
      <w:bookmarkEnd w:id="17"/>
      <w:r w:rsidR="00A551C6" w:rsidRPr="00BD015B">
        <w:rPr>
          <w:rStyle w:val="IntenseReference"/>
          <w:rFonts w:ascii="Century" w:hAnsi="Century"/>
          <w:b w:val="0"/>
          <w:color w:val="auto"/>
          <w:sz w:val="36"/>
          <w:szCs w:val="36"/>
        </w:rPr>
        <w:t xml:space="preserve"> </w:t>
      </w:r>
    </w:p>
    <w:tbl>
      <w:tblPr>
        <w:tblStyle w:val="PlainTable2"/>
        <w:tblpPr w:leftFromText="180" w:rightFromText="180" w:vertAnchor="text" w:horzAnchor="page" w:tblpX="5773" w:tblpY="52"/>
        <w:tblW w:w="5706" w:type="dxa"/>
        <w:tblLook w:val="04A0" w:firstRow="1" w:lastRow="0" w:firstColumn="1" w:lastColumn="0" w:noHBand="0" w:noVBand="1"/>
      </w:tblPr>
      <w:tblGrid>
        <w:gridCol w:w="3863"/>
        <w:gridCol w:w="1843"/>
      </w:tblGrid>
      <w:tr w:rsidR="00BD015B" w:rsidRPr="00BD015B" w14:paraId="154D06AB" w14:textId="77777777" w:rsidTr="00D134F0">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706" w:type="dxa"/>
            <w:gridSpan w:val="2"/>
            <w:vAlign w:val="bottom"/>
            <w:hideMark/>
          </w:tcPr>
          <w:p w14:paraId="578B47C4" w14:textId="77777777" w:rsidR="00D134F0" w:rsidRPr="00BD015B" w:rsidRDefault="00D134F0" w:rsidP="00D134F0">
            <w:pPr>
              <w:jc w:val="center"/>
              <w:rPr>
                <w:rFonts w:eastAsia="Times New Roman" w:cstheme="minorHAnsi"/>
                <w:bCs w:val="0"/>
                <w:sz w:val="24"/>
                <w:szCs w:val="24"/>
              </w:rPr>
            </w:pPr>
            <w:r w:rsidRPr="00BD015B">
              <w:rPr>
                <w:rFonts w:eastAsia="Times New Roman" w:cstheme="minorHAnsi"/>
                <w:bCs w:val="0"/>
                <w:sz w:val="24"/>
                <w:szCs w:val="24"/>
              </w:rPr>
              <w:t>Neporezni prihodi</w:t>
            </w:r>
          </w:p>
        </w:tc>
      </w:tr>
      <w:tr w:rsidR="00BD015B" w:rsidRPr="00BD015B" w14:paraId="3856DEEA" w14:textId="77777777" w:rsidTr="00D134F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863" w:type="dxa"/>
            <w:vAlign w:val="bottom"/>
            <w:hideMark/>
          </w:tcPr>
          <w:p w14:paraId="47058724" w14:textId="77777777" w:rsidR="00D134F0" w:rsidRPr="00BD015B" w:rsidRDefault="00D134F0" w:rsidP="00D134F0">
            <w:pPr>
              <w:rPr>
                <w:rFonts w:ascii="Arial" w:eastAsia="Times New Roman" w:hAnsi="Arial" w:cs="Arial"/>
                <w:b w:val="0"/>
                <w:bCs w:val="0"/>
              </w:rPr>
            </w:pPr>
            <w:r w:rsidRPr="00BD015B">
              <w:rPr>
                <w:rFonts w:ascii="Arial" w:eastAsia="Times New Roman" w:hAnsi="Arial" w:cs="Arial"/>
                <w:b w:val="0"/>
                <w:bCs w:val="0"/>
              </w:rPr>
              <w:t>Prihodi od poduzetničkih aktivnosti i imovine i prihodi od pozitivnih kursnih razlika</w:t>
            </w:r>
          </w:p>
        </w:tc>
        <w:tc>
          <w:tcPr>
            <w:tcW w:w="1843" w:type="dxa"/>
            <w:vAlign w:val="bottom"/>
            <w:hideMark/>
          </w:tcPr>
          <w:p w14:paraId="3A1E52AF" w14:textId="77777777" w:rsidR="00D134F0" w:rsidRPr="00BD015B" w:rsidRDefault="00D134F0" w:rsidP="00D134F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rPr>
            </w:pPr>
            <w:r w:rsidRPr="00BD015B">
              <w:rPr>
                <w:rFonts w:ascii="Arial" w:eastAsia="Times New Roman" w:hAnsi="Arial" w:cs="Arial"/>
                <w:bCs/>
              </w:rPr>
              <w:t>446.693.083</w:t>
            </w:r>
          </w:p>
        </w:tc>
      </w:tr>
      <w:tr w:rsidR="00BD015B" w:rsidRPr="00BD015B" w14:paraId="052EA2CE" w14:textId="77777777" w:rsidTr="00D134F0">
        <w:trPr>
          <w:trHeight w:val="624"/>
        </w:trPr>
        <w:tc>
          <w:tcPr>
            <w:cnfStyle w:val="001000000000" w:firstRow="0" w:lastRow="0" w:firstColumn="1" w:lastColumn="0" w:oddVBand="0" w:evenVBand="0" w:oddHBand="0" w:evenHBand="0" w:firstRowFirstColumn="0" w:firstRowLastColumn="0" w:lastRowFirstColumn="0" w:lastRowLastColumn="0"/>
            <w:tcW w:w="3863" w:type="dxa"/>
            <w:vAlign w:val="bottom"/>
            <w:hideMark/>
          </w:tcPr>
          <w:p w14:paraId="77B27A97" w14:textId="77777777" w:rsidR="00D134F0" w:rsidRPr="00BD015B" w:rsidRDefault="00D134F0" w:rsidP="00D134F0">
            <w:pPr>
              <w:rPr>
                <w:rFonts w:ascii="Arial" w:eastAsia="Times New Roman" w:hAnsi="Arial" w:cs="Arial"/>
                <w:b w:val="0"/>
                <w:bCs w:val="0"/>
              </w:rPr>
            </w:pPr>
            <w:r w:rsidRPr="00BD015B">
              <w:rPr>
                <w:rFonts w:ascii="Arial" w:eastAsia="Times New Roman" w:hAnsi="Arial" w:cs="Arial"/>
                <w:b w:val="0"/>
                <w:bCs w:val="0"/>
              </w:rPr>
              <w:t>Naknade i takse i prihodi od pružanja javnih usluga</w:t>
            </w:r>
          </w:p>
        </w:tc>
        <w:tc>
          <w:tcPr>
            <w:tcW w:w="1843" w:type="dxa"/>
            <w:vAlign w:val="bottom"/>
            <w:hideMark/>
          </w:tcPr>
          <w:p w14:paraId="1515ECEB" w14:textId="77777777" w:rsidR="00D134F0" w:rsidRPr="00BD015B" w:rsidRDefault="00D134F0" w:rsidP="00D134F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BD015B">
              <w:rPr>
                <w:rFonts w:ascii="Arial" w:eastAsia="Times New Roman" w:hAnsi="Arial" w:cs="Arial"/>
                <w:bCs/>
              </w:rPr>
              <w:t>120.275.983</w:t>
            </w:r>
          </w:p>
        </w:tc>
      </w:tr>
      <w:tr w:rsidR="00BD015B" w:rsidRPr="00BD015B" w14:paraId="61321AE3" w14:textId="77777777" w:rsidTr="00D134F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863" w:type="dxa"/>
            <w:vAlign w:val="bottom"/>
            <w:hideMark/>
          </w:tcPr>
          <w:p w14:paraId="69286B7C" w14:textId="6AEFA587" w:rsidR="00D134F0" w:rsidRPr="00BD015B" w:rsidRDefault="00D134F0" w:rsidP="008A6D62">
            <w:pPr>
              <w:rPr>
                <w:rFonts w:ascii="Arial" w:eastAsia="Times New Roman" w:hAnsi="Arial" w:cs="Arial"/>
                <w:b w:val="0"/>
                <w:bCs w:val="0"/>
              </w:rPr>
            </w:pPr>
            <w:r w:rsidRPr="00BD015B">
              <w:rPr>
                <w:rFonts w:ascii="Arial" w:eastAsia="Times New Roman" w:hAnsi="Arial" w:cs="Arial"/>
                <w:b w:val="0"/>
                <w:bCs w:val="0"/>
              </w:rPr>
              <w:t>Novčane kazne (</w:t>
            </w:r>
            <w:r w:rsidR="00544075" w:rsidRPr="00BD015B">
              <w:rPr>
                <w:rFonts w:ascii="Arial" w:eastAsia="Times New Roman" w:hAnsi="Arial" w:cs="Arial"/>
                <w:b w:val="0"/>
                <w:bCs w:val="0"/>
              </w:rPr>
              <w:t>nepore</w:t>
            </w:r>
            <w:r w:rsidR="008A6D62" w:rsidRPr="00BD015B">
              <w:rPr>
                <w:rFonts w:ascii="Arial" w:eastAsia="Times New Roman" w:hAnsi="Arial" w:cs="Arial"/>
                <w:b w:val="0"/>
                <w:bCs w:val="0"/>
              </w:rPr>
              <w:t>zne</w:t>
            </w:r>
            <w:r w:rsidRPr="00BD015B">
              <w:rPr>
                <w:rFonts w:ascii="Arial" w:eastAsia="Times New Roman" w:hAnsi="Arial" w:cs="Arial"/>
                <w:b w:val="0"/>
                <w:bCs w:val="0"/>
              </w:rPr>
              <w:t xml:space="preserve"> prirode)</w:t>
            </w:r>
          </w:p>
        </w:tc>
        <w:tc>
          <w:tcPr>
            <w:tcW w:w="1843" w:type="dxa"/>
            <w:vAlign w:val="bottom"/>
            <w:hideMark/>
          </w:tcPr>
          <w:p w14:paraId="4EB06C28" w14:textId="77777777" w:rsidR="00D134F0" w:rsidRPr="00BD015B" w:rsidRDefault="00D134F0" w:rsidP="00D134F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rPr>
            </w:pPr>
            <w:r w:rsidRPr="00BD015B">
              <w:rPr>
                <w:rFonts w:ascii="Arial" w:eastAsia="Times New Roman" w:hAnsi="Arial" w:cs="Arial"/>
                <w:bCs/>
              </w:rPr>
              <w:t>21.658.200</w:t>
            </w:r>
          </w:p>
        </w:tc>
      </w:tr>
      <w:tr w:rsidR="00BD015B" w:rsidRPr="00BD015B" w14:paraId="394E1B19" w14:textId="77777777" w:rsidTr="00D134F0">
        <w:trPr>
          <w:trHeight w:val="624"/>
        </w:trPr>
        <w:tc>
          <w:tcPr>
            <w:cnfStyle w:val="001000000000" w:firstRow="0" w:lastRow="0" w:firstColumn="1" w:lastColumn="0" w:oddVBand="0" w:evenVBand="0" w:oddHBand="0" w:evenHBand="0" w:firstRowFirstColumn="0" w:firstRowLastColumn="0" w:lastRowFirstColumn="0" w:lastRowLastColumn="0"/>
            <w:tcW w:w="3863" w:type="dxa"/>
            <w:vAlign w:val="bottom"/>
            <w:hideMark/>
          </w:tcPr>
          <w:p w14:paraId="5A3E66EE" w14:textId="77777777" w:rsidR="00D134F0" w:rsidRPr="00BD015B" w:rsidRDefault="00D134F0" w:rsidP="00D134F0">
            <w:pPr>
              <w:rPr>
                <w:rFonts w:ascii="Arial" w:eastAsia="Times New Roman" w:hAnsi="Arial" w:cs="Arial"/>
                <w:bCs w:val="0"/>
              </w:rPr>
            </w:pPr>
            <w:r w:rsidRPr="00BD015B">
              <w:rPr>
                <w:rFonts w:ascii="Arial" w:eastAsia="Times New Roman" w:hAnsi="Arial" w:cs="Arial"/>
                <w:bCs w:val="0"/>
              </w:rPr>
              <w:t>Ukupno</w:t>
            </w:r>
          </w:p>
        </w:tc>
        <w:tc>
          <w:tcPr>
            <w:tcW w:w="1843" w:type="dxa"/>
            <w:vAlign w:val="bottom"/>
            <w:hideMark/>
          </w:tcPr>
          <w:p w14:paraId="26FFAAF4" w14:textId="77777777" w:rsidR="00D134F0" w:rsidRPr="00BD015B" w:rsidRDefault="00D134F0" w:rsidP="00D134F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BD015B">
              <w:rPr>
                <w:rFonts w:ascii="Arial" w:eastAsia="Times New Roman" w:hAnsi="Arial" w:cs="Arial"/>
                <w:b/>
                <w:bCs/>
              </w:rPr>
              <w:fldChar w:fldCharType="begin"/>
            </w:r>
            <w:r w:rsidRPr="00BD015B">
              <w:rPr>
                <w:rFonts w:ascii="Arial" w:eastAsia="Times New Roman" w:hAnsi="Arial" w:cs="Arial"/>
                <w:b/>
                <w:bCs/>
              </w:rPr>
              <w:instrText xml:space="preserve"> =SUM(ABOVE) </w:instrText>
            </w:r>
            <w:r w:rsidRPr="00BD015B">
              <w:rPr>
                <w:rFonts w:ascii="Arial" w:eastAsia="Times New Roman" w:hAnsi="Arial" w:cs="Arial"/>
                <w:b/>
                <w:bCs/>
              </w:rPr>
              <w:fldChar w:fldCharType="separate"/>
            </w:r>
            <w:r w:rsidRPr="00BD015B">
              <w:rPr>
                <w:rFonts w:ascii="Arial" w:eastAsia="Times New Roman" w:hAnsi="Arial" w:cs="Arial"/>
                <w:b/>
                <w:bCs/>
              </w:rPr>
              <w:t>588.627.266</w:t>
            </w:r>
            <w:r w:rsidRPr="00BD015B">
              <w:rPr>
                <w:rFonts w:ascii="Arial" w:eastAsia="Times New Roman" w:hAnsi="Arial" w:cs="Arial"/>
                <w:b/>
                <w:bCs/>
              </w:rPr>
              <w:fldChar w:fldCharType="end"/>
            </w:r>
          </w:p>
        </w:tc>
      </w:tr>
    </w:tbl>
    <w:p w14:paraId="74E00134" w14:textId="129AB657" w:rsidR="00A551C6" w:rsidRPr="00BD015B" w:rsidRDefault="00E55818" w:rsidP="00A551C6">
      <w:pPr>
        <w:rPr>
          <w:sz w:val="24"/>
          <w:szCs w:val="24"/>
          <w:lang w:eastAsia="ja-JP"/>
        </w:rPr>
      </w:pPr>
      <w:r w:rsidRPr="00BD015B">
        <w:rPr>
          <w:noProof/>
          <w:lang w:eastAsia="hr-HR"/>
        </w:rPr>
        <w:drawing>
          <wp:anchor distT="0" distB="0" distL="114300" distR="114300" simplePos="0" relativeHeight="251752448" behindDoc="0" locked="0" layoutInCell="1" allowOverlap="1" wp14:anchorId="1F6B9D2F" wp14:editId="0D40B9E3">
            <wp:simplePos x="0" y="0"/>
            <wp:positionH relativeFrom="margin">
              <wp:posOffset>70928</wp:posOffset>
            </wp:positionH>
            <wp:positionV relativeFrom="margin">
              <wp:posOffset>4373965</wp:posOffset>
            </wp:positionV>
            <wp:extent cx="2673985" cy="1797685"/>
            <wp:effectExtent l="0" t="0" r="0" b="0"/>
            <wp:wrapSquare wrapText="bothSides"/>
            <wp:docPr id="24" name="Picture 24" descr="https://thumbs.dreamstime.com/z/group-business-people-3755326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humbs.dreamstime.com/z/group-business-people-37553265.jpg?ct=jpeg"/>
                    <pic:cNvPicPr>
                      <a:picLocks noChangeAspect="1" noChangeArrowheads="1"/>
                    </pic:cNvPicPr>
                  </pic:nvPicPr>
                  <pic:blipFill rotWithShape="1">
                    <a:blip r:embed="rId38" cstate="print">
                      <a:biLevel thresh="50000"/>
                      <a:extLst>
                        <a:ext uri="{28A0092B-C50C-407E-A947-70E740481C1C}">
                          <a14:useLocalDpi xmlns:a14="http://schemas.microsoft.com/office/drawing/2010/main" val="0"/>
                        </a:ext>
                      </a:extLst>
                    </a:blip>
                    <a:srcRect b="18737"/>
                    <a:stretch/>
                  </pic:blipFill>
                  <pic:spPr bwMode="auto">
                    <a:xfrm>
                      <a:off x="0" y="0"/>
                      <a:ext cx="2673985" cy="1797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42B0" w:rsidRPr="00BD015B">
        <w:rPr>
          <w:lang w:eastAsia="ja-JP"/>
        </w:rPr>
        <w:t xml:space="preserve"> </w:t>
      </w:r>
      <w:r w:rsidR="00A551C6" w:rsidRPr="00BD015B">
        <w:rPr>
          <w:lang w:eastAsia="ja-JP"/>
        </w:rPr>
        <w:t xml:space="preserve"> </w:t>
      </w:r>
      <w:r w:rsidR="00C542B0" w:rsidRPr="00BD015B">
        <w:rPr>
          <w:lang w:eastAsia="ja-JP"/>
        </w:rPr>
        <w:t xml:space="preserve">                                       </w:t>
      </w:r>
      <w:r w:rsidR="00D134F0" w:rsidRPr="00BD015B">
        <w:rPr>
          <w:lang w:eastAsia="ja-JP"/>
        </w:rPr>
        <w:t xml:space="preserve">                          </w:t>
      </w:r>
    </w:p>
    <w:p w14:paraId="24FB6354" w14:textId="77777777" w:rsidR="00CF56A6" w:rsidRPr="00BD015B" w:rsidRDefault="00CF56A6" w:rsidP="00C542B0">
      <w:pPr>
        <w:rPr>
          <w:rFonts w:ascii="Arial" w:hAnsi="Arial" w:cs="Arial"/>
          <w:b/>
          <w:i/>
          <w:sz w:val="24"/>
          <w:szCs w:val="24"/>
        </w:rPr>
      </w:pPr>
    </w:p>
    <w:p w14:paraId="4A493951" w14:textId="5E5A2F1C" w:rsidR="00815F31" w:rsidRPr="00BD015B" w:rsidRDefault="001D4E91" w:rsidP="00102E05">
      <w:pPr>
        <w:rPr>
          <w:rFonts w:ascii="Arial" w:hAnsi="Arial" w:cs="Arial"/>
          <w:lang w:eastAsia="ja-JP"/>
        </w:rPr>
      </w:pPr>
      <w:r w:rsidRPr="00BD015B">
        <w:rPr>
          <w:noProof/>
          <w:lang w:eastAsia="hr-HR"/>
        </w:rPr>
        <w:drawing>
          <wp:anchor distT="0" distB="0" distL="114300" distR="114300" simplePos="0" relativeHeight="251760640" behindDoc="0" locked="0" layoutInCell="1" allowOverlap="1" wp14:anchorId="0867EB4B" wp14:editId="1A120BDB">
            <wp:simplePos x="0" y="0"/>
            <wp:positionH relativeFrom="margin">
              <wp:posOffset>3141345</wp:posOffset>
            </wp:positionH>
            <wp:positionV relativeFrom="margin">
              <wp:posOffset>7014210</wp:posOffset>
            </wp:positionV>
            <wp:extent cx="3463925" cy="1565910"/>
            <wp:effectExtent l="0" t="0" r="3175" b="0"/>
            <wp:wrapSquare wrapText="bothSides"/>
            <wp:docPr id="49" name="Picture 49" descr="https://thumbs.dreamstime.com/z/citizens-1352134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citizens-13521346.jpg?ct=jpe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57164"/>
                    <a:stretch/>
                  </pic:blipFill>
                  <pic:spPr bwMode="auto">
                    <a:xfrm>
                      <a:off x="0" y="0"/>
                      <a:ext cx="3463925" cy="1565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42B0" w:rsidRPr="00BD015B">
        <w:rPr>
          <w:rFonts w:ascii="Arial" w:hAnsi="Arial" w:cs="Arial"/>
          <w:b/>
          <w:i/>
          <w:sz w:val="24"/>
          <w:szCs w:val="24"/>
        </w:rPr>
        <w:t xml:space="preserve">Primici </w:t>
      </w:r>
      <w:r w:rsidR="00C542B0" w:rsidRPr="00BD015B">
        <w:rPr>
          <w:rFonts w:ascii="Arial" w:hAnsi="Arial" w:cs="Arial"/>
          <w:sz w:val="24"/>
          <w:szCs w:val="24"/>
        </w:rPr>
        <w:t>obuhvataju:</w:t>
      </w:r>
    </w:p>
    <w:tbl>
      <w:tblPr>
        <w:tblStyle w:val="PlainTable2"/>
        <w:tblpPr w:leftFromText="180" w:rightFromText="180" w:vertAnchor="text" w:horzAnchor="margin" w:tblpY="-41"/>
        <w:tblW w:w="4759" w:type="dxa"/>
        <w:tblLook w:val="04A0" w:firstRow="1" w:lastRow="0" w:firstColumn="1" w:lastColumn="0" w:noHBand="0" w:noVBand="1"/>
      </w:tblPr>
      <w:tblGrid>
        <w:gridCol w:w="2976"/>
        <w:gridCol w:w="1783"/>
      </w:tblGrid>
      <w:tr w:rsidR="00BD015B" w:rsidRPr="00BD015B" w14:paraId="72D3E6AF" w14:textId="77777777" w:rsidTr="00C9440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59" w:type="dxa"/>
            <w:gridSpan w:val="2"/>
            <w:vAlign w:val="bottom"/>
            <w:hideMark/>
          </w:tcPr>
          <w:p w14:paraId="6C3971E9" w14:textId="77777777" w:rsidR="00C94400" w:rsidRPr="00BD015B" w:rsidRDefault="00C94400" w:rsidP="00C94400">
            <w:pPr>
              <w:jc w:val="center"/>
              <w:rPr>
                <w:rFonts w:ascii="Arial" w:eastAsia="Times New Roman" w:hAnsi="Arial" w:cs="Arial"/>
                <w:bCs w:val="0"/>
                <w:sz w:val="24"/>
                <w:szCs w:val="24"/>
              </w:rPr>
            </w:pPr>
            <w:r w:rsidRPr="00BD015B">
              <w:rPr>
                <w:rFonts w:ascii="Arial" w:eastAsia="Times New Roman" w:hAnsi="Arial" w:cs="Arial"/>
                <w:bCs w:val="0"/>
                <w:sz w:val="24"/>
                <w:szCs w:val="24"/>
              </w:rPr>
              <w:t>Primici</w:t>
            </w:r>
          </w:p>
        </w:tc>
      </w:tr>
      <w:tr w:rsidR="00BD015B" w:rsidRPr="00BD015B" w14:paraId="0B19900F" w14:textId="77777777" w:rsidTr="00C944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4645CF45" w14:textId="77777777" w:rsidR="00C94400" w:rsidRPr="00BD015B" w:rsidRDefault="00C94400" w:rsidP="00C94400">
            <w:pPr>
              <w:rPr>
                <w:rFonts w:ascii="Arial" w:eastAsia="Times New Roman" w:hAnsi="Arial" w:cs="Arial"/>
                <w:b w:val="0"/>
                <w:bCs w:val="0"/>
              </w:rPr>
            </w:pPr>
            <w:r w:rsidRPr="00BD015B">
              <w:rPr>
                <w:rFonts w:ascii="Arial" w:eastAsia="Times New Roman" w:hAnsi="Arial" w:cs="Arial"/>
                <w:b w:val="0"/>
                <w:bCs w:val="0"/>
              </w:rPr>
              <w:t>Kapitalni primici od prodaje stalnih sredstava</w:t>
            </w:r>
          </w:p>
        </w:tc>
        <w:tc>
          <w:tcPr>
            <w:tcW w:w="1783" w:type="dxa"/>
            <w:vAlign w:val="bottom"/>
            <w:hideMark/>
          </w:tcPr>
          <w:p w14:paraId="7F2D621B" w14:textId="77777777" w:rsidR="00C94400" w:rsidRPr="00BD015B" w:rsidRDefault="00C94400" w:rsidP="00C9440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rPr>
            </w:pPr>
            <w:r w:rsidRPr="00BD015B">
              <w:rPr>
                <w:rFonts w:ascii="Arial" w:eastAsia="Times New Roman" w:hAnsi="Arial" w:cs="Arial"/>
                <w:bCs/>
              </w:rPr>
              <w:t>100.000</w:t>
            </w:r>
          </w:p>
        </w:tc>
      </w:tr>
      <w:tr w:rsidR="00BD015B" w:rsidRPr="00BD015B" w14:paraId="260DDA2E" w14:textId="77777777" w:rsidTr="00C94400">
        <w:trPr>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6EB858CD" w14:textId="77777777" w:rsidR="00C94400" w:rsidRPr="00BD015B" w:rsidRDefault="00C94400" w:rsidP="00C94400">
            <w:pPr>
              <w:rPr>
                <w:rFonts w:ascii="Arial" w:eastAsia="Times New Roman" w:hAnsi="Arial" w:cs="Arial"/>
                <w:b w:val="0"/>
                <w:bCs w:val="0"/>
              </w:rPr>
            </w:pPr>
            <w:r w:rsidRPr="00BD015B">
              <w:rPr>
                <w:rFonts w:ascii="Arial" w:eastAsia="Times New Roman" w:hAnsi="Arial" w:cs="Arial"/>
                <w:b w:val="0"/>
                <w:bCs w:val="0"/>
              </w:rPr>
              <w:t xml:space="preserve"> Primici od finansijske imovine</w:t>
            </w:r>
          </w:p>
        </w:tc>
        <w:tc>
          <w:tcPr>
            <w:tcW w:w="1783" w:type="dxa"/>
            <w:vAlign w:val="bottom"/>
            <w:hideMark/>
          </w:tcPr>
          <w:p w14:paraId="3133AA02" w14:textId="77777777" w:rsidR="00C94400" w:rsidRPr="00BD015B" w:rsidRDefault="00C94400" w:rsidP="00C9440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BD015B">
              <w:rPr>
                <w:rFonts w:ascii="Arial" w:eastAsia="Times New Roman" w:hAnsi="Arial" w:cs="Arial"/>
                <w:bCs/>
              </w:rPr>
              <w:t>50.000.000</w:t>
            </w:r>
          </w:p>
        </w:tc>
      </w:tr>
      <w:tr w:rsidR="00BD015B" w:rsidRPr="00BD015B" w14:paraId="746AE793" w14:textId="77777777" w:rsidTr="00C944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7C77ED2D" w14:textId="77777777" w:rsidR="00C94400" w:rsidRPr="00BD015B" w:rsidRDefault="00C94400" w:rsidP="00C94400">
            <w:pPr>
              <w:rPr>
                <w:rFonts w:ascii="Arial" w:eastAsia="Times New Roman" w:hAnsi="Arial" w:cs="Arial"/>
                <w:b w:val="0"/>
                <w:bCs w:val="0"/>
              </w:rPr>
            </w:pPr>
            <w:r w:rsidRPr="00BD015B">
              <w:rPr>
                <w:rFonts w:ascii="Arial" w:eastAsia="Times New Roman" w:hAnsi="Arial" w:cs="Arial"/>
                <w:b w:val="0"/>
                <w:bCs w:val="0"/>
              </w:rPr>
              <w:t xml:space="preserve"> Primici od dugoročnog zaduživanja</w:t>
            </w:r>
          </w:p>
        </w:tc>
        <w:tc>
          <w:tcPr>
            <w:tcW w:w="1783" w:type="dxa"/>
            <w:vAlign w:val="bottom"/>
            <w:hideMark/>
          </w:tcPr>
          <w:p w14:paraId="1FD2C8B7" w14:textId="77777777" w:rsidR="00C94400" w:rsidRPr="00BD015B" w:rsidRDefault="00C94400" w:rsidP="00C9440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rPr>
            </w:pPr>
            <w:r w:rsidRPr="00BD015B">
              <w:rPr>
                <w:rFonts w:ascii="Arial" w:eastAsia="Times New Roman" w:hAnsi="Arial" w:cs="Arial"/>
                <w:bCs/>
              </w:rPr>
              <w:t>1.036.917.000</w:t>
            </w:r>
          </w:p>
        </w:tc>
      </w:tr>
      <w:tr w:rsidR="00BD015B" w:rsidRPr="00BD015B" w14:paraId="4335C0F4" w14:textId="77777777" w:rsidTr="00C94400">
        <w:trPr>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4442DD1A" w14:textId="77777777" w:rsidR="00C94400" w:rsidRPr="00BD015B" w:rsidRDefault="00C94400" w:rsidP="00C94400">
            <w:pPr>
              <w:rPr>
                <w:rFonts w:ascii="Arial" w:eastAsia="Times New Roman" w:hAnsi="Arial" w:cs="Arial"/>
                <w:b w:val="0"/>
                <w:bCs w:val="0"/>
              </w:rPr>
            </w:pPr>
            <w:r w:rsidRPr="00BD015B">
              <w:rPr>
                <w:rFonts w:ascii="Arial" w:eastAsia="Times New Roman" w:hAnsi="Arial" w:cs="Arial"/>
                <w:b w:val="0"/>
                <w:bCs w:val="0"/>
              </w:rPr>
              <w:t>Primici od kratkoročnog zaduživanja</w:t>
            </w:r>
          </w:p>
        </w:tc>
        <w:tc>
          <w:tcPr>
            <w:tcW w:w="1783" w:type="dxa"/>
            <w:vAlign w:val="bottom"/>
            <w:hideMark/>
          </w:tcPr>
          <w:p w14:paraId="5428FB19" w14:textId="77777777" w:rsidR="00C94400" w:rsidRPr="00BD015B" w:rsidRDefault="00C94400" w:rsidP="00C9440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BD015B">
              <w:rPr>
                <w:rFonts w:ascii="Arial" w:eastAsia="Times New Roman" w:hAnsi="Arial" w:cs="Arial"/>
                <w:bCs/>
              </w:rPr>
              <w:t>360.000.000</w:t>
            </w:r>
          </w:p>
        </w:tc>
      </w:tr>
      <w:tr w:rsidR="00BD015B" w:rsidRPr="00BD015B" w14:paraId="4F35605A" w14:textId="77777777" w:rsidTr="00C944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00382670" w14:textId="77777777" w:rsidR="00C94400" w:rsidRPr="00BD015B" w:rsidRDefault="00C94400" w:rsidP="00C94400">
            <w:pPr>
              <w:rPr>
                <w:rFonts w:ascii="Arial" w:eastAsia="Times New Roman" w:hAnsi="Arial" w:cs="Arial"/>
                <w:bCs w:val="0"/>
              </w:rPr>
            </w:pPr>
            <w:r w:rsidRPr="00BD015B">
              <w:rPr>
                <w:rFonts w:ascii="Arial" w:eastAsia="Times New Roman" w:hAnsi="Arial" w:cs="Arial"/>
                <w:bCs w:val="0"/>
              </w:rPr>
              <w:t xml:space="preserve">  Ukupno</w:t>
            </w:r>
          </w:p>
        </w:tc>
        <w:tc>
          <w:tcPr>
            <w:tcW w:w="1783" w:type="dxa"/>
            <w:vAlign w:val="bottom"/>
            <w:hideMark/>
          </w:tcPr>
          <w:p w14:paraId="05274958" w14:textId="77777777" w:rsidR="00C94400" w:rsidRPr="00BD015B" w:rsidRDefault="00C94400" w:rsidP="00C9440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BD015B">
              <w:rPr>
                <w:rFonts w:ascii="Arial" w:eastAsia="Times New Roman" w:hAnsi="Arial" w:cs="Arial"/>
                <w:b/>
                <w:bCs/>
              </w:rPr>
              <w:fldChar w:fldCharType="begin"/>
            </w:r>
            <w:r w:rsidRPr="00BD015B">
              <w:rPr>
                <w:rFonts w:ascii="Arial" w:eastAsia="Times New Roman" w:hAnsi="Arial" w:cs="Arial"/>
                <w:b/>
                <w:bCs/>
              </w:rPr>
              <w:instrText xml:space="preserve"> =SUM(ABOVE) </w:instrText>
            </w:r>
            <w:r w:rsidRPr="00BD015B">
              <w:rPr>
                <w:rFonts w:ascii="Arial" w:eastAsia="Times New Roman" w:hAnsi="Arial" w:cs="Arial"/>
                <w:b/>
                <w:bCs/>
              </w:rPr>
              <w:fldChar w:fldCharType="separate"/>
            </w:r>
            <w:r w:rsidRPr="00BD015B">
              <w:rPr>
                <w:rFonts w:ascii="Arial" w:eastAsia="Times New Roman" w:hAnsi="Arial" w:cs="Arial"/>
                <w:b/>
                <w:bCs/>
              </w:rPr>
              <w:t>1.447.017.000</w:t>
            </w:r>
            <w:r w:rsidRPr="00BD015B">
              <w:rPr>
                <w:rFonts w:ascii="Arial" w:eastAsia="Times New Roman" w:hAnsi="Arial" w:cs="Arial"/>
                <w:b/>
                <w:bCs/>
              </w:rPr>
              <w:fldChar w:fldCharType="end"/>
            </w:r>
          </w:p>
        </w:tc>
      </w:tr>
    </w:tbl>
    <w:p w14:paraId="1990F253" w14:textId="3733EEBA" w:rsidR="00C94400" w:rsidRPr="00BD015B" w:rsidRDefault="00C94400" w:rsidP="00E90F0B">
      <w:pPr>
        <w:rPr>
          <w:rFonts w:ascii="Arial" w:hAnsi="Arial" w:cs="Arial"/>
          <w:b/>
          <w:sz w:val="28"/>
          <w:szCs w:val="28"/>
        </w:rPr>
      </w:pPr>
      <w:bookmarkStart w:id="18" w:name="_Toc158019067"/>
    </w:p>
    <w:p w14:paraId="1B9457FA" w14:textId="2228C776" w:rsidR="00137E82" w:rsidRPr="00BD015B" w:rsidRDefault="00137E82" w:rsidP="00886D2B">
      <w:pPr>
        <w:pStyle w:val="Heading1"/>
        <w:rPr>
          <w:rFonts w:ascii="Arial" w:hAnsi="Arial" w:cs="Arial"/>
          <w:b/>
          <w:color w:val="auto"/>
          <w:sz w:val="28"/>
          <w:szCs w:val="28"/>
        </w:rPr>
      </w:pPr>
      <w:bookmarkStart w:id="19" w:name="_Toc189571274"/>
      <w:r w:rsidRPr="00BD015B">
        <w:rPr>
          <w:rFonts w:ascii="Arial" w:hAnsi="Arial" w:cs="Arial"/>
          <w:b/>
          <w:color w:val="auto"/>
          <w:sz w:val="28"/>
          <w:szCs w:val="28"/>
        </w:rPr>
        <w:lastRenderedPageBreak/>
        <w:t>RASHODI BUDŽETA FEDERACIJE BIH</w:t>
      </w:r>
      <w:r w:rsidR="003E0B81" w:rsidRPr="00BD015B">
        <w:rPr>
          <w:rFonts w:ascii="Arial" w:hAnsi="Arial" w:cs="Arial"/>
          <w:b/>
          <w:color w:val="auto"/>
          <w:sz w:val="28"/>
          <w:szCs w:val="28"/>
        </w:rPr>
        <w:t xml:space="preserve"> ZA 2025</w:t>
      </w:r>
      <w:r w:rsidRPr="00BD015B">
        <w:rPr>
          <w:rFonts w:ascii="Arial" w:hAnsi="Arial" w:cs="Arial"/>
          <w:b/>
          <w:color w:val="auto"/>
          <w:sz w:val="28"/>
          <w:szCs w:val="28"/>
        </w:rPr>
        <w:t>. GODINU</w:t>
      </w:r>
      <w:bookmarkEnd w:id="18"/>
      <w:bookmarkEnd w:id="19"/>
    </w:p>
    <w:p w14:paraId="24FFD854" w14:textId="4FE10A2E" w:rsidR="00137E82" w:rsidRPr="00BD015B" w:rsidRDefault="00137E82" w:rsidP="00137E82">
      <w:pPr>
        <w:rPr>
          <w:rFonts w:ascii="Arial" w:hAnsi="Arial" w:cs="Arial"/>
          <w:lang w:eastAsia="ja-JP"/>
        </w:rPr>
      </w:pPr>
    </w:p>
    <w:p w14:paraId="061AE570" w14:textId="75B83CB8" w:rsidR="00137E82" w:rsidRPr="00BD015B" w:rsidRDefault="009C17F4" w:rsidP="00137E82">
      <w:pPr>
        <w:jc w:val="both"/>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noProof/>
          <w:lang w:eastAsia="hr-HR"/>
        </w:rPr>
        <w:drawing>
          <wp:anchor distT="0" distB="0" distL="114300" distR="114300" simplePos="0" relativeHeight="251819008" behindDoc="0" locked="0" layoutInCell="1" allowOverlap="1" wp14:anchorId="02A66F37" wp14:editId="54BB290F">
            <wp:simplePos x="0" y="0"/>
            <wp:positionH relativeFrom="margin">
              <wp:posOffset>3337111</wp:posOffset>
            </wp:positionH>
            <wp:positionV relativeFrom="margin">
              <wp:posOffset>1139302</wp:posOffset>
            </wp:positionV>
            <wp:extent cx="2854800" cy="1602000"/>
            <wp:effectExtent l="0" t="0" r="3175" b="0"/>
            <wp:wrapSquare wrapText="bothSides"/>
            <wp:docPr id="87" name="Picture 87" descr="https://thumbs.dreamstime.com/z/sketch-del-vettore-lineare-sarajevo-bosnia-erzegovina-e-illustrazione-disegnata-su-sfondo-blu-15984985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sketch-del-vettore-lineare-sarajevo-bosnia-erzegovina-e-illustrazione-disegnata-su-sfondo-blu-159849851.jpg?ct=jpeg"/>
                    <pic:cNvPicPr>
                      <a:picLocks noChangeAspect="1" noChangeArrowheads="1"/>
                    </pic:cNvPicPr>
                  </pic:nvPicPr>
                  <pic:blipFill rotWithShape="1">
                    <a:blip r:embed="rId40" cstate="print">
                      <a:biLevel thresh="50000"/>
                      <a:extLst>
                        <a:ext uri="{BEBA8EAE-BF5A-486C-A8C5-ECC9F3942E4B}">
                          <a14:imgProps xmlns:a14="http://schemas.microsoft.com/office/drawing/2010/main">
                            <a14:imgLayer r:embed="rId41">
                              <a14:imgEffect>
                                <a14:saturation sat="33000"/>
                              </a14:imgEffect>
                            </a14:imgLayer>
                          </a14:imgProps>
                        </a:ext>
                        <a:ext uri="{28A0092B-C50C-407E-A947-70E740481C1C}">
                          <a14:useLocalDpi xmlns:a14="http://schemas.microsoft.com/office/drawing/2010/main" val="0"/>
                        </a:ext>
                      </a:extLst>
                    </a:blip>
                    <a:srcRect l="16437" t="7849" r="15017" b="29990"/>
                    <a:stretch/>
                  </pic:blipFill>
                  <pic:spPr bwMode="auto">
                    <a:xfrm>
                      <a:off x="0" y="0"/>
                      <a:ext cx="2854800" cy="160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5B">
        <w:rPr>
          <w:noProof/>
          <w:lang w:eastAsia="hr-HR"/>
        </w:rPr>
        <w:drawing>
          <wp:anchor distT="0" distB="0" distL="114300" distR="114300" simplePos="0" relativeHeight="251750400" behindDoc="0" locked="0" layoutInCell="1" allowOverlap="1" wp14:anchorId="2F2240B8" wp14:editId="38C8816D">
            <wp:simplePos x="0" y="0"/>
            <wp:positionH relativeFrom="margin">
              <wp:posOffset>3390900</wp:posOffset>
            </wp:positionH>
            <wp:positionV relativeFrom="margin">
              <wp:posOffset>2342179</wp:posOffset>
            </wp:positionV>
            <wp:extent cx="3086100" cy="2696210"/>
            <wp:effectExtent l="0" t="0" r="0" b="8890"/>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137E82" w:rsidRPr="00BD015B">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Budžetski </w:t>
      </w:r>
      <w:r w:rsidR="00544075" w:rsidRPr="00BD015B">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rashodi obuhvataju troškove pla</w:t>
      </w:r>
      <w:r w:rsidR="00BD015B">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ć</w:t>
      </w:r>
      <w:r w:rsidR="00137E82" w:rsidRPr="00BD015B">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i naknada zaposlenika, doprinose poslodavca i druge doprinose, izdatke za materijal, sitni inventar i usluge, tekuće transfere i druge tekuće rashode, kapitalne transfere, te izdatke za kamate.</w:t>
      </w:r>
      <w:r w:rsidR="00E702BD" w:rsidRPr="00BD015B">
        <w:rPr>
          <w:sz w:val="24"/>
          <w:szCs w:val="24"/>
          <w:lang w:eastAsia="hr-HR"/>
        </w:rPr>
        <w:t xml:space="preserve"> </w:t>
      </w:r>
    </w:p>
    <w:tbl>
      <w:tblPr>
        <w:tblStyle w:val="PlainTable2"/>
        <w:tblpPr w:leftFromText="180" w:rightFromText="180" w:vertAnchor="text" w:horzAnchor="margin" w:tblpY="168"/>
        <w:tblW w:w="4998" w:type="dxa"/>
        <w:tblLook w:val="04A0" w:firstRow="1" w:lastRow="0" w:firstColumn="1" w:lastColumn="0" w:noHBand="0" w:noVBand="1"/>
      </w:tblPr>
      <w:tblGrid>
        <w:gridCol w:w="3155"/>
        <w:gridCol w:w="1843"/>
      </w:tblGrid>
      <w:tr w:rsidR="00BD015B" w:rsidRPr="00BD015B" w14:paraId="54AB0996" w14:textId="77777777" w:rsidTr="005112D1">
        <w:trPr>
          <w:cnfStyle w:val="100000000000" w:firstRow="1" w:lastRow="0" w:firstColumn="0" w:lastColumn="0" w:oddVBand="0" w:evenVBand="0" w:oddHBand="0"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4998" w:type="dxa"/>
            <w:gridSpan w:val="2"/>
            <w:noWrap/>
            <w:vAlign w:val="bottom"/>
            <w:hideMark/>
          </w:tcPr>
          <w:p w14:paraId="50E0A1C6" w14:textId="77777777" w:rsidR="00137E82" w:rsidRPr="00BD015B" w:rsidRDefault="00137E82" w:rsidP="005826E7">
            <w:pPr>
              <w:jc w:val="center"/>
              <w:rPr>
                <w:rFonts w:ascii="Arial" w:eastAsia="Times New Roman" w:hAnsi="Arial" w:cs="Arial"/>
                <w:lang w:eastAsia="hr-HR"/>
              </w:rPr>
            </w:pPr>
            <w:r w:rsidRPr="00BD015B">
              <w:rPr>
                <w:rFonts w:ascii="Arial" w:eastAsia="Times New Roman" w:hAnsi="Arial" w:cs="Arial"/>
                <w:lang w:eastAsia="hr-HR"/>
              </w:rPr>
              <w:t>Rashodi Budžeta</w:t>
            </w:r>
          </w:p>
        </w:tc>
      </w:tr>
      <w:tr w:rsidR="00BD015B" w:rsidRPr="00BD015B" w14:paraId="482DB3E6"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409BA578" w14:textId="77777777" w:rsidR="00137E82" w:rsidRPr="00BD015B" w:rsidRDefault="00137E82" w:rsidP="005112D1">
            <w:pPr>
              <w:rPr>
                <w:rFonts w:ascii="Arial" w:eastAsia="Times New Roman" w:hAnsi="Arial" w:cs="Arial"/>
                <w:b w:val="0"/>
                <w:lang w:eastAsia="hr-HR"/>
              </w:rPr>
            </w:pPr>
            <w:r w:rsidRPr="00BD015B">
              <w:rPr>
                <w:rFonts w:ascii="Arial" w:eastAsia="Times New Roman" w:hAnsi="Arial" w:cs="Arial"/>
                <w:b w:val="0"/>
                <w:lang w:eastAsia="hr-HR"/>
              </w:rPr>
              <w:t xml:space="preserve">Tekuća rezerva </w:t>
            </w:r>
          </w:p>
        </w:tc>
        <w:tc>
          <w:tcPr>
            <w:tcW w:w="1843" w:type="dxa"/>
            <w:noWrap/>
            <w:vAlign w:val="bottom"/>
            <w:hideMark/>
          </w:tcPr>
          <w:p w14:paraId="2E27CE9A" w14:textId="58240134" w:rsidR="00137E82" w:rsidRPr="00BD015B" w:rsidRDefault="005826E7"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5.240.000</w:t>
            </w:r>
          </w:p>
        </w:tc>
      </w:tr>
      <w:tr w:rsidR="00BD015B" w:rsidRPr="00BD015B" w14:paraId="0F7FAB8B"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1C5B631C" w14:textId="7736DDC6" w:rsidR="00137E82" w:rsidRPr="00BD015B" w:rsidRDefault="00544075" w:rsidP="00BD015B">
            <w:pPr>
              <w:rPr>
                <w:rFonts w:ascii="Arial" w:eastAsia="Times New Roman" w:hAnsi="Arial" w:cs="Arial"/>
                <w:b w:val="0"/>
                <w:lang w:eastAsia="hr-HR"/>
              </w:rPr>
            </w:pPr>
            <w:r w:rsidRPr="00BD015B">
              <w:rPr>
                <w:rFonts w:ascii="Arial" w:eastAsia="Times New Roman" w:hAnsi="Arial" w:cs="Arial"/>
                <w:b w:val="0"/>
                <w:lang w:eastAsia="hr-HR"/>
              </w:rPr>
              <w:t>Pla</w:t>
            </w:r>
            <w:r w:rsidR="00BD015B">
              <w:rPr>
                <w:rFonts w:ascii="Arial" w:eastAsia="Times New Roman" w:hAnsi="Arial" w:cs="Arial"/>
                <w:b w:val="0"/>
                <w:lang w:eastAsia="hr-HR"/>
              </w:rPr>
              <w:t>ć</w:t>
            </w:r>
            <w:r w:rsidR="00137E82" w:rsidRPr="00BD015B">
              <w:rPr>
                <w:rFonts w:ascii="Arial" w:eastAsia="Times New Roman" w:hAnsi="Arial" w:cs="Arial"/>
                <w:b w:val="0"/>
                <w:lang w:eastAsia="hr-HR"/>
              </w:rPr>
              <w:t>e i naknade troškova zaposlenih</w:t>
            </w:r>
          </w:p>
        </w:tc>
        <w:tc>
          <w:tcPr>
            <w:tcW w:w="1843" w:type="dxa"/>
            <w:noWrap/>
            <w:vAlign w:val="bottom"/>
            <w:hideMark/>
          </w:tcPr>
          <w:p w14:paraId="78F5F9DE" w14:textId="0CD0D447" w:rsidR="00137E82" w:rsidRPr="00BD015B" w:rsidRDefault="005826E7"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397.213.736</w:t>
            </w:r>
          </w:p>
        </w:tc>
      </w:tr>
      <w:tr w:rsidR="00BD015B" w:rsidRPr="00BD015B" w14:paraId="5D9C5621"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2FE4AA92" w14:textId="77777777" w:rsidR="00137E82" w:rsidRPr="00BD015B" w:rsidRDefault="00137E82" w:rsidP="005112D1">
            <w:pPr>
              <w:rPr>
                <w:rFonts w:ascii="Arial" w:eastAsia="Times New Roman" w:hAnsi="Arial" w:cs="Arial"/>
                <w:b w:val="0"/>
                <w:lang w:eastAsia="hr-HR"/>
              </w:rPr>
            </w:pPr>
            <w:r w:rsidRPr="00BD015B">
              <w:rPr>
                <w:rFonts w:ascii="Arial" w:eastAsia="Times New Roman" w:hAnsi="Arial" w:cs="Arial"/>
                <w:b w:val="0"/>
                <w:lang w:eastAsia="hr-HR"/>
              </w:rPr>
              <w:t>Doprinosi poslodavca i ostali doprinosi</w:t>
            </w:r>
          </w:p>
        </w:tc>
        <w:tc>
          <w:tcPr>
            <w:tcW w:w="1843" w:type="dxa"/>
            <w:noWrap/>
            <w:vAlign w:val="bottom"/>
            <w:hideMark/>
          </w:tcPr>
          <w:p w14:paraId="727069EB" w14:textId="7A2C78DC" w:rsidR="00137E82" w:rsidRPr="00BD015B" w:rsidRDefault="00C821BE"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41.980.236</w:t>
            </w:r>
          </w:p>
        </w:tc>
      </w:tr>
      <w:tr w:rsidR="00BD015B" w:rsidRPr="00BD015B" w14:paraId="565A5AEC"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51A11045" w14:textId="77777777" w:rsidR="00137E82" w:rsidRPr="00BD015B" w:rsidRDefault="00137E82" w:rsidP="005112D1">
            <w:pPr>
              <w:rPr>
                <w:rFonts w:ascii="Arial" w:eastAsia="Times New Roman" w:hAnsi="Arial" w:cs="Arial"/>
                <w:b w:val="0"/>
                <w:lang w:eastAsia="hr-HR"/>
              </w:rPr>
            </w:pPr>
            <w:r w:rsidRPr="00BD015B">
              <w:rPr>
                <w:rFonts w:ascii="Arial" w:eastAsia="Times New Roman" w:hAnsi="Arial" w:cs="Arial"/>
                <w:b w:val="0"/>
                <w:lang w:eastAsia="hr-HR"/>
              </w:rPr>
              <w:t>Izdaci za materijal, sitni inventar i usluge</w:t>
            </w:r>
          </w:p>
        </w:tc>
        <w:tc>
          <w:tcPr>
            <w:tcW w:w="1843" w:type="dxa"/>
            <w:noWrap/>
            <w:vAlign w:val="bottom"/>
            <w:hideMark/>
          </w:tcPr>
          <w:p w14:paraId="2AFA1091" w14:textId="169E32CE" w:rsidR="00137E82" w:rsidRPr="00BD015B" w:rsidRDefault="00C821BE"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160.901.940</w:t>
            </w:r>
          </w:p>
        </w:tc>
      </w:tr>
      <w:tr w:rsidR="00BD015B" w:rsidRPr="00BD015B" w14:paraId="071C383A"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635EFE2D" w14:textId="77777777" w:rsidR="00137E82" w:rsidRPr="00BD015B" w:rsidRDefault="00137E82" w:rsidP="005112D1">
            <w:pPr>
              <w:rPr>
                <w:rFonts w:ascii="Arial" w:eastAsia="Times New Roman" w:hAnsi="Arial" w:cs="Arial"/>
                <w:b w:val="0"/>
                <w:lang w:eastAsia="hr-HR"/>
              </w:rPr>
            </w:pPr>
            <w:r w:rsidRPr="00BD015B">
              <w:rPr>
                <w:rFonts w:ascii="Arial" w:eastAsia="Times New Roman" w:hAnsi="Arial" w:cs="Arial"/>
                <w:b w:val="0"/>
                <w:lang w:eastAsia="hr-HR"/>
              </w:rPr>
              <w:t>Tekući  transferi i drugi tekući rashodi</w:t>
            </w:r>
          </w:p>
        </w:tc>
        <w:tc>
          <w:tcPr>
            <w:tcW w:w="1843" w:type="dxa"/>
            <w:noWrap/>
            <w:vAlign w:val="bottom"/>
            <w:hideMark/>
          </w:tcPr>
          <w:p w14:paraId="4E49FA82" w14:textId="299A192E" w:rsidR="00137E82" w:rsidRPr="00BD015B" w:rsidRDefault="003C66DB"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5.723</w:t>
            </w:r>
            <w:r w:rsidR="00C821BE" w:rsidRPr="00BD015B">
              <w:rPr>
                <w:rFonts w:ascii="Arial" w:eastAsia="Times New Roman" w:hAnsi="Arial" w:cs="Arial"/>
                <w:lang w:eastAsia="hr-HR"/>
              </w:rPr>
              <w:t>.958.982</w:t>
            </w:r>
          </w:p>
        </w:tc>
      </w:tr>
      <w:tr w:rsidR="00BD015B" w:rsidRPr="00BD015B" w14:paraId="6A86055D"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60A5CB3B" w14:textId="77777777" w:rsidR="00137E82" w:rsidRPr="00BD015B" w:rsidRDefault="00137E82" w:rsidP="005112D1">
            <w:pPr>
              <w:rPr>
                <w:rFonts w:ascii="Arial" w:eastAsia="Times New Roman" w:hAnsi="Arial" w:cs="Arial"/>
                <w:b w:val="0"/>
                <w:lang w:eastAsia="hr-HR"/>
              </w:rPr>
            </w:pPr>
            <w:r w:rsidRPr="00BD015B">
              <w:rPr>
                <w:rFonts w:ascii="Arial" w:eastAsia="Times New Roman" w:hAnsi="Arial" w:cs="Arial"/>
                <w:b w:val="0"/>
                <w:lang w:eastAsia="hr-HR"/>
              </w:rPr>
              <w:t xml:space="preserve">Kapitalni transferi </w:t>
            </w:r>
          </w:p>
        </w:tc>
        <w:tc>
          <w:tcPr>
            <w:tcW w:w="1843" w:type="dxa"/>
            <w:noWrap/>
            <w:vAlign w:val="bottom"/>
            <w:hideMark/>
          </w:tcPr>
          <w:p w14:paraId="53727F2F" w14:textId="73314E32" w:rsidR="00137E82" w:rsidRPr="00BD015B" w:rsidRDefault="003C66DB"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456</w:t>
            </w:r>
            <w:r w:rsidR="00C821BE" w:rsidRPr="00BD015B">
              <w:rPr>
                <w:rFonts w:ascii="Arial" w:eastAsia="Times New Roman" w:hAnsi="Arial" w:cs="Arial"/>
                <w:lang w:eastAsia="hr-HR"/>
              </w:rPr>
              <w:t>.371.000</w:t>
            </w:r>
          </w:p>
        </w:tc>
      </w:tr>
      <w:tr w:rsidR="00BD015B" w:rsidRPr="00BD015B" w14:paraId="2EB58C47"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3288B214" w14:textId="77777777" w:rsidR="00137E82" w:rsidRPr="00BD015B" w:rsidRDefault="00137E82" w:rsidP="005112D1">
            <w:pPr>
              <w:rPr>
                <w:rFonts w:ascii="Arial" w:eastAsia="Times New Roman" w:hAnsi="Arial" w:cs="Arial"/>
                <w:b w:val="0"/>
                <w:lang w:eastAsia="hr-HR"/>
              </w:rPr>
            </w:pPr>
            <w:r w:rsidRPr="00BD015B">
              <w:rPr>
                <w:rFonts w:ascii="Arial" w:eastAsia="Times New Roman" w:hAnsi="Arial" w:cs="Arial"/>
                <w:b w:val="0"/>
                <w:lang w:eastAsia="hr-HR"/>
              </w:rPr>
              <w:t>Izdaci za kamate</w:t>
            </w:r>
          </w:p>
        </w:tc>
        <w:tc>
          <w:tcPr>
            <w:tcW w:w="1843" w:type="dxa"/>
            <w:noWrap/>
            <w:vAlign w:val="bottom"/>
            <w:hideMark/>
          </w:tcPr>
          <w:p w14:paraId="41247551" w14:textId="3201416B" w:rsidR="00137E82" w:rsidRPr="00BD015B" w:rsidRDefault="00C821BE"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252.554.167</w:t>
            </w:r>
          </w:p>
        </w:tc>
      </w:tr>
      <w:tr w:rsidR="00BD015B" w:rsidRPr="00BD015B" w14:paraId="352868D9"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05D35032" w14:textId="77777777" w:rsidR="00137E82" w:rsidRPr="00BD015B" w:rsidRDefault="00137E82" w:rsidP="005112D1">
            <w:pPr>
              <w:rPr>
                <w:rFonts w:ascii="Arial" w:eastAsia="Times New Roman" w:hAnsi="Arial" w:cs="Arial"/>
                <w:b w:val="0"/>
                <w:lang w:eastAsia="hr-HR"/>
              </w:rPr>
            </w:pPr>
            <w:r w:rsidRPr="00BD015B">
              <w:rPr>
                <w:rFonts w:ascii="Arial" w:eastAsia="Times New Roman" w:hAnsi="Arial" w:cs="Arial"/>
                <w:b w:val="0"/>
                <w:lang w:eastAsia="hr-HR"/>
              </w:rPr>
              <w:t>Izdaci za nabavku stalnih sredstava</w:t>
            </w:r>
          </w:p>
        </w:tc>
        <w:tc>
          <w:tcPr>
            <w:tcW w:w="1843" w:type="dxa"/>
            <w:noWrap/>
            <w:vAlign w:val="bottom"/>
            <w:hideMark/>
          </w:tcPr>
          <w:p w14:paraId="16B83DD2" w14:textId="68B8EE00" w:rsidR="00137E82" w:rsidRPr="00BD015B" w:rsidRDefault="00C821BE"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78.949.988</w:t>
            </w:r>
          </w:p>
        </w:tc>
      </w:tr>
      <w:tr w:rsidR="00BD015B" w:rsidRPr="00BD015B" w14:paraId="639FF9C5"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6A4B1237" w14:textId="77777777" w:rsidR="00137E82" w:rsidRPr="00BD015B" w:rsidRDefault="00137E82" w:rsidP="005112D1">
            <w:pPr>
              <w:rPr>
                <w:rFonts w:ascii="Arial" w:eastAsia="Times New Roman" w:hAnsi="Arial" w:cs="Arial"/>
                <w:b w:val="0"/>
                <w:lang w:eastAsia="hr-HR"/>
              </w:rPr>
            </w:pPr>
            <w:r w:rsidRPr="00BD015B">
              <w:rPr>
                <w:rFonts w:ascii="Arial" w:eastAsia="Times New Roman" w:hAnsi="Arial" w:cs="Arial"/>
                <w:b w:val="0"/>
                <w:lang w:eastAsia="hr-HR"/>
              </w:rPr>
              <w:t>Izdaci za finansijsku imovinu</w:t>
            </w:r>
          </w:p>
        </w:tc>
        <w:tc>
          <w:tcPr>
            <w:tcW w:w="1843" w:type="dxa"/>
            <w:noWrap/>
            <w:vAlign w:val="bottom"/>
            <w:hideMark/>
          </w:tcPr>
          <w:p w14:paraId="5D06A976" w14:textId="0D73D99A" w:rsidR="00137E82" w:rsidRPr="00BD015B" w:rsidRDefault="00C821BE"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30.093.000</w:t>
            </w:r>
          </w:p>
        </w:tc>
      </w:tr>
      <w:tr w:rsidR="00BD015B" w:rsidRPr="00BD015B" w14:paraId="352FB8C8"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0B3DD59C" w14:textId="77777777" w:rsidR="00137E82" w:rsidRPr="00BD015B" w:rsidRDefault="00137E82" w:rsidP="005112D1">
            <w:pPr>
              <w:rPr>
                <w:rFonts w:ascii="Arial" w:eastAsia="Times New Roman" w:hAnsi="Arial" w:cs="Arial"/>
                <w:b w:val="0"/>
                <w:lang w:eastAsia="hr-HR"/>
              </w:rPr>
            </w:pPr>
            <w:r w:rsidRPr="00BD015B">
              <w:rPr>
                <w:rFonts w:ascii="Arial" w:eastAsia="Times New Roman" w:hAnsi="Arial" w:cs="Arial"/>
                <w:b w:val="0"/>
                <w:lang w:eastAsia="hr-HR"/>
              </w:rPr>
              <w:t>Izdaci za otplate dugova</w:t>
            </w:r>
          </w:p>
        </w:tc>
        <w:tc>
          <w:tcPr>
            <w:tcW w:w="1843" w:type="dxa"/>
            <w:noWrap/>
            <w:vAlign w:val="bottom"/>
            <w:hideMark/>
          </w:tcPr>
          <w:p w14:paraId="5E386962" w14:textId="477CCE20" w:rsidR="00137E82" w:rsidRPr="00BD015B" w:rsidRDefault="00137E82" w:rsidP="00C821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1.</w:t>
            </w:r>
            <w:r w:rsidR="00C821BE" w:rsidRPr="00BD015B">
              <w:rPr>
                <w:rFonts w:ascii="Arial" w:eastAsia="Times New Roman" w:hAnsi="Arial" w:cs="Arial"/>
                <w:lang w:eastAsia="hr-HR"/>
              </w:rPr>
              <w:t>086.284.651</w:t>
            </w:r>
          </w:p>
        </w:tc>
      </w:tr>
      <w:tr w:rsidR="00BD015B" w:rsidRPr="00BD015B" w14:paraId="541BAD27"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tcPr>
          <w:p w14:paraId="6F86CC78" w14:textId="44CEA30F" w:rsidR="00C821BE" w:rsidRPr="00BD015B" w:rsidRDefault="00C821BE" w:rsidP="005112D1">
            <w:pPr>
              <w:rPr>
                <w:rFonts w:ascii="Arial" w:eastAsia="Times New Roman" w:hAnsi="Arial" w:cs="Arial"/>
                <w:b w:val="0"/>
                <w:lang w:eastAsia="hr-HR"/>
              </w:rPr>
            </w:pPr>
            <w:r w:rsidRPr="00BD015B">
              <w:rPr>
                <w:rFonts w:ascii="Arial" w:eastAsia="Times New Roman" w:hAnsi="Arial" w:cs="Arial"/>
                <w:b w:val="0"/>
                <w:lang w:eastAsia="hr-HR"/>
              </w:rPr>
              <w:t>Pokriće dijela deficita</w:t>
            </w:r>
          </w:p>
        </w:tc>
        <w:tc>
          <w:tcPr>
            <w:tcW w:w="1843" w:type="dxa"/>
            <w:noWrap/>
            <w:vAlign w:val="bottom"/>
          </w:tcPr>
          <w:p w14:paraId="215EFCF9" w14:textId="465253E2" w:rsidR="00C821BE" w:rsidRPr="00BD015B" w:rsidRDefault="00C821BE"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BD015B">
              <w:rPr>
                <w:rFonts w:ascii="Arial" w:eastAsia="Times New Roman" w:hAnsi="Arial" w:cs="Arial"/>
                <w:lang w:eastAsia="hr-HR"/>
              </w:rPr>
              <w:t>15.000.000</w:t>
            </w:r>
          </w:p>
        </w:tc>
      </w:tr>
      <w:tr w:rsidR="00BD015B" w:rsidRPr="00BD015B" w14:paraId="7AAA27CA"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02D0A4E1" w14:textId="77777777" w:rsidR="00137E82" w:rsidRPr="00BD015B" w:rsidRDefault="00137E82" w:rsidP="005112D1">
            <w:pPr>
              <w:rPr>
                <w:rFonts w:ascii="Arial" w:eastAsia="Times New Roman" w:hAnsi="Arial" w:cs="Arial"/>
                <w:lang w:eastAsia="hr-HR"/>
              </w:rPr>
            </w:pPr>
            <w:r w:rsidRPr="00BD015B">
              <w:rPr>
                <w:rFonts w:ascii="Arial" w:eastAsia="Times New Roman" w:hAnsi="Arial" w:cs="Arial"/>
                <w:lang w:eastAsia="hr-HR"/>
              </w:rPr>
              <w:t>Ukupni rashodi</w:t>
            </w:r>
          </w:p>
        </w:tc>
        <w:tc>
          <w:tcPr>
            <w:tcW w:w="1843" w:type="dxa"/>
            <w:noWrap/>
            <w:vAlign w:val="bottom"/>
            <w:hideMark/>
          </w:tcPr>
          <w:p w14:paraId="19520583" w14:textId="327568C4" w:rsidR="00137E82" w:rsidRPr="00BD015B" w:rsidRDefault="003C66DB"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hr-HR"/>
              </w:rPr>
            </w:pPr>
            <w:r w:rsidRPr="00BD015B">
              <w:rPr>
                <w:rFonts w:ascii="Arial" w:eastAsia="Times New Roman" w:hAnsi="Arial" w:cs="Arial"/>
                <w:b/>
                <w:lang w:eastAsia="hr-HR"/>
              </w:rPr>
              <w:fldChar w:fldCharType="begin"/>
            </w:r>
            <w:r w:rsidRPr="00BD015B">
              <w:rPr>
                <w:rFonts w:ascii="Arial" w:eastAsia="Times New Roman" w:hAnsi="Arial" w:cs="Arial"/>
                <w:b/>
                <w:lang w:eastAsia="hr-HR"/>
              </w:rPr>
              <w:instrText xml:space="preserve"> =SUM(ABOVE) </w:instrText>
            </w:r>
            <w:r w:rsidRPr="00BD015B">
              <w:rPr>
                <w:rFonts w:ascii="Arial" w:eastAsia="Times New Roman" w:hAnsi="Arial" w:cs="Arial"/>
                <w:b/>
                <w:lang w:eastAsia="hr-HR"/>
              </w:rPr>
              <w:fldChar w:fldCharType="separate"/>
            </w:r>
            <w:r w:rsidRPr="00BD015B">
              <w:rPr>
                <w:rFonts w:ascii="Arial" w:eastAsia="Times New Roman" w:hAnsi="Arial" w:cs="Arial"/>
                <w:b/>
                <w:lang w:eastAsia="hr-HR"/>
              </w:rPr>
              <w:t>8.248.547.700</w:t>
            </w:r>
            <w:r w:rsidRPr="00BD015B">
              <w:rPr>
                <w:rFonts w:ascii="Arial" w:eastAsia="Times New Roman" w:hAnsi="Arial" w:cs="Arial"/>
                <w:b/>
                <w:lang w:eastAsia="hr-HR"/>
              </w:rPr>
              <w:fldChar w:fldCharType="end"/>
            </w:r>
          </w:p>
        </w:tc>
      </w:tr>
    </w:tbl>
    <w:p w14:paraId="60124322" w14:textId="77235C4D" w:rsidR="00254275" w:rsidRPr="00BD015B" w:rsidRDefault="00254275" w:rsidP="00137E82">
      <w:pPr>
        <w:jc w:val="both"/>
        <w:rPr>
          <w:rFonts w:ascii="Century" w:hAnsi="Century"/>
          <w:b/>
          <w:i/>
          <w:iCs/>
          <w:sz w:val="24"/>
        </w:rPr>
      </w:pPr>
    </w:p>
    <w:p w14:paraId="1997D58B" w14:textId="77777777" w:rsidR="009C17F4" w:rsidRPr="00BD015B" w:rsidRDefault="009C17F4" w:rsidP="00137E82">
      <w:pPr>
        <w:jc w:val="both"/>
        <w:rPr>
          <w:rFonts w:ascii="Century" w:hAnsi="Century"/>
          <w:b/>
          <w:i/>
          <w:iCs/>
          <w:sz w:val="24"/>
        </w:rPr>
      </w:pPr>
    </w:p>
    <w:p w14:paraId="74BF63A6" w14:textId="640ACF7C" w:rsidR="009C17F4" w:rsidRPr="00BD015B" w:rsidRDefault="00137E82" w:rsidP="00137E82">
      <w:pPr>
        <w:jc w:val="both"/>
        <w:rPr>
          <w:rFonts w:ascii="Century" w:hAnsi="Century"/>
          <w:b/>
          <w:i/>
          <w:iCs/>
          <w:sz w:val="24"/>
        </w:rPr>
      </w:pPr>
      <w:r w:rsidRPr="00BD015B">
        <w:rPr>
          <w:rFonts w:ascii="Century" w:hAnsi="Century"/>
          <w:b/>
          <w:i/>
          <w:iCs/>
          <w:sz w:val="24"/>
        </w:rPr>
        <w:t>Sredstva tekuće rezerve koriste se za nepredviđene namjene ili za namjene za koje se tokom godine pokaže da za njih nisu utvrđena dovoljna sredstva, jer ih pri planiranju budžeta nije bilo moguće predvidjeti. Sredstva tekuće rezerve mogu iznositi najviše do 3% planiranih prihoda, bez namjenskih prihoda, vlastitih prihoda i bez primitaka.</w:t>
      </w:r>
    </w:p>
    <w:p w14:paraId="4375411C" w14:textId="437B59D6" w:rsidR="009C17F4" w:rsidRPr="00BD015B" w:rsidRDefault="009C17F4" w:rsidP="00137E82">
      <w:pPr>
        <w:jc w:val="both"/>
        <w:rPr>
          <w:rFonts w:ascii="Century" w:hAnsi="Century"/>
          <w:b/>
          <w:i/>
          <w:iCs/>
          <w:sz w:val="24"/>
        </w:rPr>
      </w:pPr>
    </w:p>
    <w:tbl>
      <w:tblPr>
        <w:tblStyle w:val="PlainTable2"/>
        <w:tblpPr w:leftFromText="180" w:rightFromText="180" w:vertAnchor="text" w:horzAnchor="margin" w:tblpXSpec="right" w:tblpY="91"/>
        <w:tblW w:w="4465" w:type="dxa"/>
        <w:tblLook w:val="04A0" w:firstRow="1" w:lastRow="0" w:firstColumn="1" w:lastColumn="0" w:noHBand="0" w:noVBand="1"/>
      </w:tblPr>
      <w:tblGrid>
        <w:gridCol w:w="3177"/>
        <w:gridCol w:w="1288"/>
      </w:tblGrid>
      <w:tr w:rsidR="00BD015B" w:rsidRPr="00BD015B" w14:paraId="00053BF0" w14:textId="77777777" w:rsidTr="009C17F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51B0B6A8" w14:textId="77777777" w:rsidR="00E702BD" w:rsidRPr="00BD015B" w:rsidRDefault="00E702BD" w:rsidP="00FE1B85">
            <w:pPr>
              <w:rPr>
                <w:rFonts w:ascii="Arial" w:eastAsia="Times New Roman" w:hAnsi="Arial" w:cs="Arial"/>
                <w:lang w:eastAsia="bs-Latn-BA"/>
              </w:rPr>
            </w:pPr>
            <w:r w:rsidRPr="00BD015B">
              <w:rPr>
                <w:rFonts w:ascii="Arial" w:eastAsia="Times New Roman" w:hAnsi="Arial" w:cs="Arial"/>
                <w:lang w:eastAsia="bs-Latn-BA"/>
              </w:rPr>
              <w:t>Tekuća rezerva</w:t>
            </w:r>
          </w:p>
        </w:tc>
        <w:tc>
          <w:tcPr>
            <w:tcW w:w="1288" w:type="dxa"/>
            <w:hideMark/>
          </w:tcPr>
          <w:p w14:paraId="035C1E5B" w14:textId="77777777" w:rsidR="00E702BD" w:rsidRPr="00BD015B" w:rsidRDefault="00E702BD" w:rsidP="00E702BD">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lang w:eastAsia="bs-Latn-BA"/>
              </w:rPr>
            </w:pPr>
          </w:p>
        </w:tc>
      </w:tr>
      <w:tr w:rsidR="00BD015B" w:rsidRPr="00BD015B" w14:paraId="241AFE84" w14:textId="77777777" w:rsidTr="009C17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63D92679" w14:textId="77777777" w:rsidR="00E702BD" w:rsidRPr="00BD015B" w:rsidRDefault="00E702BD" w:rsidP="00FE1B85">
            <w:pPr>
              <w:rPr>
                <w:rFonts w:ascii="Arial" w:eastAsia="Times New Roman" w:hAnsi="Arial" w:cs="Arial"/>
                <w:b w:val="0"/>
                <w:lang w:eastAsia="bs-Latn-BA"/>
              </w:rPr>
            </w:pPr>
            <w:r w:rsidRPr="00BD015B">
              <w:rPr>
                <w:rFonts w:ascii="Arial" w:eastAsia="Times New Roman" w:hAnsi="Arial" w:cs="Arial"/>
                <w:b w:val="0"/>
                <w:lang w:eastAsia="bs-Latn-BA"/>
              </w:rPr>
              <w:t>Tekuća rezerva - Vlade Federacije</w:t>
            </w:r>
          </w:p>
        </w:tc>
        <w:tc>
          <w:tcPr>
            <w:tcW w:w="1288" w:type="dxa"/>
            <w:vAlign w:val="bottom"/>
            <w:hideMark/>
          </w:tcPr>
          <w:p w14:paraId="1CA5EA52" w14:textId="77777777" w:rsidR="00E702BD" w:rsidRPr="00BD015B" w:rsidRDefault="00E702BD" w:rsidP="00FE1B8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bs-Latn-BA"/>
              </w:rPr>
            </w:pPr>
            <w:r w:rsidRPr="00BD015B">
              <w:rPr>
                <w:rFonts w:ascii="Arial" w:eastAsia="Times New Roman" w:hAnsi="Arial" w:cs="Arial"/>
                <w:lang w:eastAsia="bs-Latn-BA"/>
              </w:rPr>
              <w:t>5.000.000</w:t>
            </w:r>
          </w:p>
        </w:tc>
      </w:tr>
      <w:tr w:rsidR="00BD015B" w:rsidRPr="00BD015B" w14:paraId="163235E7" w14:textId="77777777" w:rsidTr="009C17F4">
        <w:trPr>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3AA2E6AB" w14:textId="77777777" w:rsidR="00E702BD" w:rsidRPr="00BD015B" w:rsidRDefault="00E702BD" w:rsidP="00FE1B85">
            <w:pPr>
              <w:rPr>
                <w:rFonts w:ascii="Arial" w:eastAsia="Times New Roman" w:hAnsi="Arial" w:cs="Arial"/>
                <w:b w:val="0"/>
                <w:lang w:eastAsia="bs-Latn-BA"/>
              </w:rPr>
            </w:pPr>
            <w:r w:rsidRPr="00BD015B">
              <w:rPr>
                <w:rFonts w:ascii="Arial" w:eastAsia="Times New Roman" w:hAnsi="Arial" w:cs="Arial"/>
                <w:b w:val="0"/>
                <w:lang w:eastAsia="bs-Latn-BA"/>
              </w:rPr>
              <w:t>Tekuća rezerva - Premijera</w:t>
            </w:r>
          </w:p>
        </w:tc>
        <w:tc>
          <w:tcPr>
            <w:tcW w:w="1288" w:type="dxa"/>
            <w:vAlign w:val="bottom"/>
            <w:hideMark/>
          </w:tcPr>
          <w:p w14:paraId="16780A5C" w14:textId="01F335F6" w:rsidR="00E702BD" w:rsidRPr="00BD015B" w:rsidRDefault="00FE1B85" w:rsidP="00FE1B8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bs-Latn-BA"/>
              </w:rPr>
            </w:pPr>
            <w:r w:rsidRPr="00BD015B">
              <w:rPr>
                <w:rFonts w:ascii="Arial" w:eastAsia="Times New Roman" w:hAnsi="Arial" w:cs="Arial"/>
                <w:lang w:eastAsia="bs-Latn-BA"/>
              </w:rPr>
              <w:t>100.000</w:t>
            </w:r>
          </w:p>
        </w:tc>
      </w:tr>
      <w:tr w:rsidR="00BD015B" w:rsidRPr="00BD015B" w14:paraId="2161B458" w14:textId="77777777" w:rsidTr="009C17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1F4AA787" w14:textId="77777777" w:rsidR="00E702BD" w:rsidRPr="00BD015B" w:rsidRDefault="00E702BD" w:rsidP="00FE1B85">
            <w:pPr>
              <w:rPr>
                <w:rFonts w:ascii="Arial" w:eastAsia="Times New Roman" w:hAnsi="Arial" w:cs="Arial"/>
                <w:b w:val="0"/>
                <w:lang w:eastAsia="bs-Latn-BA"/>
              </w:rPr>
            </w:pPr>
            <w:r w:rsidRPr="00BD015B">
              <w:rPr>
                <w:rFonts w:ascii="Arial" w:eastAsia="Times New Roman" w:hAnsi="Arial" w:cs="Arial"/>
                <w:b w:val="0"/>
                <w:lang w:eastAsia="bs-Latn-BA"/>
              </w:rPr>
              <w:t>Tekuća rezerva – Zamjenika premijera - 1</w:t>
            </w:r>
          </w:p>
        </w:tc>
        <w:tc>
          <w:tcPr>
            <w:tcW w:w="1288" w:type="dxa"/>
            <w:vAlign w:val="bottom"/>
            <w:hideMark/>
          </w:tcPr>
          <w:p w14:paraId="0E0999E6" w14:textId="795934FE" w:rsidR="00E702BD" w:rsidRPr="00BD015B" w:rsidRDefault="00FE1B85" w:rsidP="00FE1B8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bs-Latn-BA"/>
              </w:rPr>
            </w:pPr>
            <w:r w:rsidRPr="00BD015B">
              <w:rPr>
                <w:rFonts w:ascii="Arial" w:eastAsia="Times New Roman" w:hAnsi="Arial" w:cs="Arial"/>
                <w:lang w:eastAsia="bs-Latn-BA"/>
              </w:rPr>
              <w:t>7</w:t>
            </w:r>
            <w:r w:rsidR="00E702BD" w:rsidRPr="00BD015B">
              <w:rPr>
                <w:rFonts w:ascii="Arial" w:eastAsia="Times New Roman" w:hAnsi="Arial" w:cs="Arial"/>
                <w:lang w:eastAsia="bs-Latn-BA"/>
              </w:rPr>
              <w:t>0.000</w:t>
            </w:r>
          </w:p>
        </w:tc>
      </w:tr>
      <w:tr w:rsidR="00BD015B" w:rsidRPr="00BD015B" w14:paraId="7F335C1F" w14:textId="77777777" w:rsidTr="009C17F4">
        <w:trPr>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3C5058C1" w14:textId="77777777" w:rsidR="00E702BD" w:rsidRPr="00BD015B" w:rsidRDefault="00E702BD" w:rsidP="00FE1B85">
            <w:pPr>
              <w:rPr>
                <w:rFonts w:ascii="Arial" w:eastAsia="Times New Roman" w:hAnsi="Arial" w:cs="Arial"/>
                <w:b w:val="0"/>
                <w:lang w:eastAsia="bs-Latn-BA"/>
              </w:rPr>
            </w:pPr>
            <w:r w:rsidRPr="00BD015B">
              <w:rPr>
                <w:rFonts w:ascii="Arial" w:eastAsia="Times New Roman" w:hAnsi="Arial" w:cs="Arial"/>
                <w:b w:val="0"/>
                <w:lang w:eastAsia="bs-Latn-BA"/>
              </w:rPr>
              <w:t>Tekuća rezerva – Zamjenika premijera - 2</w:t>
            </w:r>
          </w:p>
        </w:tc>
        <w:tc>
          <w:tcPr>
            <w:tcW w:w="1288" w:type="dxa"/>
            <w:vAlign w:val="bottom"/>
            <w:hideMark/>
          </w:tcPr>
          <w:p w14:paraId="7169B435" w14:textId="7E7149F6" w:rsidR="00E702BD" w:rsidRPr="00BD015B" w:rsidRDefault="00FE1B85" w:rsidP="00FE1B8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bs-Latn-BA"/>
              </w:rPr>
            </w:pPr>
            <w:r w:rsidRPr="00BD015B">
              <w:rPr>
                <w:rFonts w:ascii="Arial" w:eastAsia="Times New Roman" w:hAnsi="Arial" w:cs="Arial"/>
                <w:lang w:eastAsia="bs-Latn-BA"/>
              </w:rPr>
              <w:t>7</w:t>
            </w:r>
            <w:r w:rsidR="00E702BD" w:rsidRPr="00BD015B">
              <w:rPr>
                <w:rFonts w:ascii="Arial" w:eastAsia="Times New Roman" w:hAnsi="Arial" w:cs="Arial"/>
                <w:lang w:eastAsia="bs-Latn-BA"/>
              </w:rPr>
              <w:t>0.000</w:t>
            </w:r>
          </w:p>
        </w:tc>
      </w:tr>
      <w:tr w:rsidR="00BD015B" w:rsidRPr="00BD015B" w14:paraId="7DEB10E0" w14:textId="77777777" w:rsidTr="009C17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tcPr>
          <w:p w14:paraId="70620FAA" w14:textId="77777777" w:rsidR="00E702BD" w:rsidRPr="00BD015B" w:rsidRDefault="00E702BD" w:rsidP="00FE1B85">
            <w:pPr>
              <w:rPr>
                <w:rFonts w:ascii="Arial" w:eastAsia="Times New Roman" w:hAnsi="Arial" w:cs="Arial"/>
                <w:lang w:eastAsia="bs-Latn-BA"/>
              </w:rPr>
            </w:pPr>
            <w:r w:rsidRPr="00BD015B">
              <w:rPr>
                <w:rFonts w:ascii="Arial" w:eastAsia="Times New Roman" w:hAnsi="Arial" w:cs="Arial"/>
                <w:lang w:eastAsia="bs-Latn-BA"/>
              </w:rPr>
              <w:t>Ukupno Tekuća rezerva</w:t>
            </w:r>
          </w:p>
        </w:tc>
        <w:tc>
          <w:tcPr>
            <w:tcW w:w="1288" w:type="dxa"/>
            <w:vAlign w:val="bottom"/>
          </w:tcPr>
          <w:p w14:paraId="7CFFD714" w14:textId="2AD0646E" w:rsidR="00E702BD" w:rsidRPr="00BD015B" w:rsidRDefault="00FE1B85" w:rsidP="00FE1B8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eastAsia="bs-Latn-BA"/>
              </w:rPr>
            </w:pPr>
            <w:r w:rsidRPr="00BD015B">
              <w:rPr>
                <w:rFonts w:ascii="Arial" w:eastAsia="Times New Roman" w:hAnsi="Arial" w:cs="Arial"/>
                <w:b/>
                <w:lang w:eastAsia="bs-Latn-BA"/>
              </w:rPr>
              <w:fldChar w:fldCharType="begin"/>
            </w:r>
            <w:r w:rsidRPr="00BD015B">
              <w:rPr>
                <w:rFonts w:ascii="Arial" w:eastAsia="Times New Roman" w:hAnsi="Arial" w:cs="Arial"/>
                <w:b/>
                <w:lang w:eastAsia="bs-Latn-BA"/>
              </w:rPr>
              <w:instrText xml:space="preserve"> =SUM(ABOVE) </w:instrText>
            </w:r>
            <w:r w:rsidRPr="00BD015B">
              <w:rPr>
                <w:rFonts w:ascii="Arial" w:eastAsia="Times New Roman" w:hAnsi="Arial" w:cs="Arial"/>
                <w:b/>
                <w:lang w:eastAsia="bs-Latn-BA"/>
              </w:rPr>
              <w:fldChar w:fldCharType="separate"/>
            </w:r>
            <w:r w:rsidRPr="00BD015B">
              <w:rPr>
                <w:rFonts w:ascii="Arial" w:eastAsia="Times New Roman" w:hAnsi="Arial" w:cs="Arial"/>
                <w:b/>
                <w:lang w:eastAsia="bs-Latn-BA"/>
              </w:rPr>
              <w:t>5.240.000</w:t>
            </w:r>
            <w:r w:rsidRPr="00BD015B">
              <w:rPr>
                <w:rFonts w:ascii="Arial" w:eastAsia="Times New Roman" w:hAnsi="Arial" w:cs="Arial"/>
                <w:b/>
                <w:lang w:eastAsia="bs-Latn-BA"/>
              </w:rPr>
              <w:fldChar w:fldCharType="end"/>
            </w:r>
          </w:p>
        </w:tc>
      </w:tr>
    </w:tbl>
    <w:p w14:paraId="36B5CC07" w14:textId="5DE2A098" w:rsidR="00137E82" w:rsidRPr="00BD015B" w:rsidRDefault="009C17F4" w:rsidP="00137E82">
      <w:r w:rsidRPr="00BD015B">
        <w:rPr>
          <w:noProof/>
          <w:lang w:eastAsia="hr-HR"/>
        </w:rPr>
        <w:drawing>
          <wp:anchor distT="0" distB="0" distL="114300" distR="114300" simplePos="0" relativeHeight="251820032" behindDoc="0" locked="0" layoutInCell="1" allowOverlap="1" wp14:anchorId="4523D761" wp14:editId="53B83C00">
            <wp:simplePos x="0" y="0"/>
            <wp:positionH relativeFrom="margin">
              <wp:align>left</wp:align>
            </wp:positionH>
            <wp:positionV relativeFrom="margin">
              <wp:posOffset>7133926</wp:posOffset>
            </wp:positionV>
            <wp:extent cx="3142800" cy="1296000"/>
            <wp:effectExtent l="0" t="0" r="635" b="0"/>
            <wp:wrapSquare wrapText="bothSides"/>
            <wp:docPr id="92" name="Picture 92" descr="https://thumbs.dreamstime.com/z/southern-europe-european-buildings-white-background-vector-illustration-illustration-eps-9318373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southern-europe-european-buildings-white-background-vector-illustration-illustration-eps-93183733.jpg?ct=jpeg"/>
                    <pic:cNvPicPr>
                      <a:picLocks noChangeAspect="1" noChangeArrowheads="1"/>
                    </pic:cNvPicPr>
                  </pic:nvPicPr>
                  <pic:blipFill rotWithShape="1">
                    <a:blip r:embed="rId43" cstate="print">
                      <a:biLevel thresh="75000"/>
                      <a:extLst>
                        <a:ext uri="{28A0092B-C50C-407E-A947-70E740481C1C}">
                          <a14:useLocalDpi xmlns:a14="http://schemas.microsoft.com/office/drawing/2010/main" val="0"/>
                        </a:ext>
                      </a:extLst>
                    </a:blip>
                    <a:srcRect l="3736" t="60182" r="4004" b="9374"/>
                    <a:stretch/>
                  </pic:blipFill>
                  <pic:spPr bwMode="auto">
                    <a:xfrm>
                      <a:off x="0" y="0"/>
                      <a:ext cx="3142800" cy="12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02BD" w:rsidRPr="00BD015B">
        <w:rPr>
          <w:lang w:eastAsia="hr-HR"/>
        </w:rPr>
        <w:t xml:space="preserve"> </w:t>
      </w:r>
      <w:r w:rsidR="00137E82" w:rsidRPr="00BD015B">
        <w:br w:type="textWrapping" w:clear="all"/>
      </w:r>
    </w:p>
    <w:p w14:paraId="16044A1F" w14:textId="77777777" w:rsidR="00254275" w:rsidRPr="00BD015B" w:rsidRDefault="00254275" w:rsidP="00CF56A6">
      <w:pPr>
        <w:rPr>
          <w:rStyle w:val="Strong"/>
          <w:rFonts w:ascii="Century" w:hAnsi="Century" w:cstheme="minorHAnsi"/>
          <w:sz w:val="28"/>
          <w:szCs w:val="28"/>
        </w:rPr>
      </w:pPr>
    </w:p>
    <w:p w14:paraId="397A8755" w14:textId="0AF31F01" w:rsidR="00CF56A6" w:rsidRPr="00BD015B" w:rsidRDefault="00CF56A6" w:rsidP="00886D2B">
      <w:pPr>
        <w:pStyle w:val="Heading1"/>
        <w:rPr>
          <w:rStyle w:val="Strong"/>
          <w:rFonts w:ascii="Arial" w:hAnsi="Arial" w:cs="Arial"/>
          <w:color w:val="auto"/>
          <w:sz w:val="28"/>
          <w:szCs w:val="28"/>
        </w:rPr>
      </w:pPr>
      <w:bookmarkStart w:id="20" w:name="_Toc189571275"/>
      <w:r w:rsidRPr="00BD015B">
        <w:rPr>
          <w:rStyle w:val="Strong"/>
          <w:rFonts w:ascii="Arial" w:hAnsi="Arial" w:cs="Arial"/>
          <w:color w:val="auto"/>
          <w:sz w:val="28"/>
          <w:szCs w:val="28"/>
        </w:rPr>
        <w:lastRenderedPageBreak/>
        <w:t>TEKUĆI I KAPITALNI TRANSFERI</w:t>
      </w:r>
      <w:bookmarkEnd w:id="20"/>
    </w:p>
    <w:p w14:paraId="03C9DC2F" w14:textId="06025616" w:rsidR="00D134F0" w:rsidRPr="00BD015B" w:rsidRDefault="00D134F0" w:rsidP="00CF56A6">
      <w:pPr>
        <w:rPr>
          <w:rStyle w:val="Strong"/>
          <w:rFonts w:ascii="Century" w:hAnsi="Century" w:cstheme="minorHAnsi"/>
          <w:b w:val="0"/>
          <w:sz w:val="28"/>
          <w:szCs w:val="28"/>
        </w:rPr>
      </w:pPr>
    </w:p>
    <w:p w14:paraId="2CA68DA3" w14:textId="22AD4470" w:rsidR="00CF56A6" w:rsidRPr="00BD015B" w:rsidRDefault="009C17F4" w:rsidP="00CF56A6">
      <w:pPr>
        <w:rPr>
          <w:b/>
          <w:i/>
        </w:rPr>
      </w:pPr>
      <w:r w:rsidRPr="00BD015B">
        <w:rPr>
          <w:noProof/>
          <w:lang w:eastAsia="hr-HR"/>
        </w:rPr>
        <w:drawing>
          <wp:anchor distT="0" distB="0" distL="114300" distR="114300" simplePos="0" relativeHeight="251786240" behindDoc="0" locked="0" layoutInCell="1" allowOverlap="1" wp14:anchorId="66B4E3B2" wp14:editId="610865C6">
            <wp:simplePos x="0" y="0"/>
            <wp:positionH relativeFrom="margin">
              <wp:posOffset>3560968</wp:posOffset>
            </wp:positionH>
            <wp:positionV relativeFrom="margin">
              <wp:posOffset>555513</wp:posOffset>
            </wp:positionV>
            <wp:extent cx="2595245" cy="1389380"/>
            <wp:effectExtent l="0" t="0" r="0" b="1270"/>
            <wp:wrapSquare wrapText="bothSides"/>
            <wp:docPr id="83" name="Picture 83" descr="https://thumbs.dreamstime.com/z/ancient-bridge-mostar-city-outline-vector-art-16665961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ancient-bridge-mostar-city-outline-vector-art-166659611.jpg?ct=jpeg"/>
                    <pic:cNvPicPr>
                      <a:picLocks noChangeAspect="1" noChangeArrowheads="1"/>
                    </pic:cNvPicPr>
                  </pic:nvPicPr>
                  <pic:blipFill rotWithShape="1">
                    <a:blip r:embed="rId44" cstate="print">
                      <a:biLevel thresh="75000"/>
                      <a:extLst>
                        <a:ext uri="{28A0092B-C50C-407E-A947-70E740481C1C}">
                          <a14:useLocalDpi xmlns:a14="http://schemas.microsoft.com/office/drawing/2010/main" val="0"/>
                        </a:ext>
                      </a:extLst>
                    </a:blip>
                    <a:srcRect l="3464" t="46185" r="3589" b="6695"/>
                    <a:stretch/>
                  </pic:blipFill>
                  <pic:spPr bwMode="auto">
                    <a:xfrm>
                      <a:off x="0" y="0"/>
                      <a:ext cx="2595245" cy="1389380"/>
                    </a:xfrm>
                    <a:prstGeom prst="rect">
                      <a:avLst/>
                    </a:prstGeom>
                    <a:noFill/>
                    <a:ln>
                      <a:noFill/>
                    </a:ln>
                    <a:extLst>
                      <a:ext uri="{53640926-AAD7-44D8-BBD7-CCE9431645EC}">
                        <a14:shadowObscured xmlns:a14="http://schemas.microsoft.com/office/drawing/2010/main"/>
                      </a:ext>
                    </a:extLst>
                  </pic:spPr>
                </pic:pic>
              </a:graphicData>
            </a:graphic>
          </wp:anchor>
        </w:drawing>
      </w:r>
    </w:p>
    <w:p w14:paraId="389F83A5" w14:textId="16095747" w:rsidR="00CF56A6" w:rsidRPr="00BD015B" w:rsidRDefault="00CF56A6" w:rsidP="00CF56A6">
      <w:pPr>
        <w:jc w:val="both"/>
        <w:rPr>
          <w:rFonts w:ascii="Century" w:hAnsi="Century"/>
          <w:b/>
          <w:i/>
          <w:sz w:val="24"/>
          <w:szCs w:val="24"/>
        </w:rPr>
      </w:pPr>
      <w:r w:rsidRPr="00BD015B">
        <w:rPr>
          <w:rFonts w:ascii="Century" w:hAnsi="Century"/>
          <w:b/>
          <w:i/>
          <w:sz w:val="24"/>
          <w:szCs w:val="24"/>
        </w:rPr>
        <w:t xml:space="preserve">Državni transferi odnose se na sume novca koje država osigurava svojim građanima, a za što građani ne čine nikakvu direktnu </w:t>
      </w:r>
      <w:r w:rsidRPr="00AD62B0">
        <w:rPr>
          <w:rFonts w:ascii="Century" w:hAnsi="Century"/>
          <w:b/>
          <w:i/>
          <w:sz w:val="24"/>
          <w:szCs w:val="24"/>
        </w:rPr>
        <w:t>protu</w:t>
      </w:r>
      <w:r w:rsidR="00544075" w:rsidRPr="00AD62B0">
        <w:rPr>
          <w:rFonts w:ascii="Century" w:hAnsi="Century"/>
          <w:b/>
          <w:i/>
          <w:sz w:val="24"/>
          <w:szCs w:val="24"/>
        </w:rPr>
        <w:t>činidbu</w:t>
      </w:r>
      <w:r w:rsidRPr="00BD015B">
        <w:rPr>
          <w:rFonts w:ascii="Century" w:hAnsi="Century"/>
          <w:b/>
          <w:i/>
          <w:sz w:val="24"/>
          <w:szCs w:val="24"/>
        </w:rPr>
        <w:t>. Budžetski transferi dijele se na tekuće i kapitalne. Pod tekućim transferima podrazumijevaju se sva izvršena nepovratna davanja za tekuće svrhe. Pod kapitalnim transferima podrazumijevaju se sva izvršena nepovratna davanja u svrhu nabavke kapitalne (dugotrajne, stalne) imovine i kapitalnih ulaganja.</w:t>
      </w:r>
    </w:p>
    <w:tbl>
      <w:tblPr>
        <w:tblStyle w:val="PlainTable2"/>
        <w:tblpPr w:leftFromText="180" w:rightFromText="180" w:vertAnchor="text" w:horzAnchor="margin" w:tblpY="379"/>
        <w:tblW w:w="0" w:type="auto"/>
        <w:tblLook w:val="04A0" w:firstRow="1" w:lastRow="0" w:firstColumn="1" w:lastColumn="0" w:noHBand="0" w:noVBand="1"/>
      </w:tblPr>
      <w:tblGrid>
        <w:gridCol w:w="3190"/>
        <w:gridCol w:w="1849"/>
      </w:tblGrid>
      <w:tr w:rsidR="00BD015B" w:rsidRPr="00BD015B" w14:paraId="020DE708" w14:textId="77777777" w:rsidTr="00CF56A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39" w:type="dxa"/>
            <w:gridSpan w:val="2"/>
            <w:vAlign w:val="bottom"/>
          </w:tcPr>
          <w:p w14:paraId="5A8A2DDA" w14:textId="77777777" w:rsidR="00CF56A6" w:rsidRPr="00BD015B" w:rsidRDefault="00CF56A6" w:rsidP="003C66DB">
            <w:pPr>
              <w:rPr>
                <w:rFonts w:ascii="Arial" w:hAnsi="Arial" w:cs="Arial"/>
                <w:sz w:val="24"/>
                <w:szCs w:val="24"/>
              </w:rPr>
            </w:pPr>
            <w:r w:rsidRPr="00BD015B">
              <w:rPr>
                <w:rFonts w:ascii="Arial" w:hAnsi="Arial" w:cs="Arial"/>
                <w:sz w:val="24"/>
                <w:szCs w:val="24"/>
              </w:rPr>
              <w:t>Tekući transferi i drugi tekući rashodi</w:t>
            </w:r>
          </w:p>
        </w:tc>
      </w:tr>
      <w:tr w:rsidR="00BD015B" w:rsidRPr="00BD015B" w14:paraId="2F1A491D" w14:textId="77777777" w:rsidTr="00CF56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6A64C16C" w14:textId="77777777" w:rsidR="00CF56A6" w:rsidRPr="00BD015B" w:rsidRDefault="00CF56A6" w:rsidP="00CF56A6">
            <w:pPr>
              <w:rPr>
                <w:rFonts w:ascii="Arial" w:hAnsi="Arial" w:cs="Arial"/>
                <w:b w:val="0"/>
              </w:rPr>
            </w:pPr>
            <w:r w:rsidRPr="00BD015B">
              <w:rPr>
                <w:rFonts w:ascii="Arial" w:hAnsi="Arial" w:cs="Arial"/>
                <w:b w:val="0"/>
              </w:rPr>
              <w:t>Tekući transferi drugim nivoima vlasti i fondovima</w:t>
            </w:r>
          </w:p>
        </w:tc>
        <w:tc>
          <w:tcPr>
            <w:tcW w:w="1849" w:type="dxa"/>
            <w:vAlign w:val="bottom"/>
          </w:tcPr>
          <w:p w14:paraId="365D29D3" w14:textId="65A8DC99" w:rsidR="00CF56A6" w:rsidRPr="00BD015B" w:rsidRDefault="003C66DB" w:rsidP="00CF56A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517</w:t>
            </w:r>
            <w:r w:rsidR="00F67C3F" w:rsidRPr="00BD015B">
              <w:rPr>
                <w:rFonts w:ascii="Arial" w:hAnsi="Arial" w:cs="Arial"/>
                <w:bCs/>
              </w:rPr>
              <w:t>.270.993</w:t>
            </w:r>
          </w:p>
        </w:tc>
      </w:tr>
      <w:tr w:rsidR="00BD015B" w:rsidRPr="00BD015B" w14:paraId="508047E8" w14:textId="77777777" w:rsidTr="00CF56A6">
        <w:trPr>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1E739FA0" w14:textId="77777777" w:rsidR="00CF56A6" w:rsidRPr="00BD015B" w:rsidRDefault="00CF56A6" w:rsidP="00CF56A6">
            <w:pPr>
              <w:rPr>
                <w:rFonts w:ascii="Arial" w:hAnsi="Arial" w:cs="Arial"/>
                <w:b w:val="0"/>
              </w:rPr>
            </w:pPr>
            <w:r w:rsidRPr="00BD015B">
              <w:rPr>
                <w:rFonts w:ascii="Arial" w:hAnsi="Arial" w:cs="Arial"/>
                <w:b w:val="0"/>
              </w:rPr>
              <w:t>Tekući transferi pojedincima</w:t>
            </w:r>
          </w:p>
        </w:tc>
        <w:tc>
          <w:tcPr>
            <w:tcW w:w="1849" w:type="dxa"/>
            <w:vAlign w:val="bottom"/>
          </w:tcPr>
          <w:p w14:paraId="54BF788B" w14:textId="48A66EE0" w:rsidR="00CF56A6" w:rsidRPr="00BD015B" w:rsidRDefault="00F67C3F" w:rsidP="00CF56A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rPr>
              <w:t>4.741.324.493</w:t>
            </w:r>
          </w:p>
        </w:tc>
      </w:tr>
      <w:tr w:rsidR="00BD015B" w:rsidRPr="00BD015B" w14:paraId="65C65F89" w14:textId="77777777" w:rsidTr="00CF56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64538032" w14:textId="77777777" w:rsidR="00CF56A6" w:rsidRPr="00BD015B" w:rsidRDefault="00CF56A6" w:rsidP="00CF56A6">
            <w:pPr>
              <w:rPr>
                <w:rFonts w:ascii="Arial" w:hAnsi="Arial" w:cs="Arial"/>
                <w:b w:val="0"/>
              </w:rPr>
            </w:pPr>
            <w:r w:rsidRPr="00BD015B">
              <w:rPr>
                <w:rFonts w:ascii="Arial" w:hAnsi="Arial" w:cs="Arial"/>
                <w:b w:val="0"/>
              </w:rPr>
              <w:t>Tekući transferi neprofitnim organizacijama</w:t>
            </w:r>
          </w:p>
        </w:tc>
        <w:tc>
          <w:tcPr>
            <w:tcW w:w="1849" w:type="dxa"/>
            <w:vAlign w:val="bottom"/>
          </w:tcPr>
          <w:p w14:paraId="7269F419" w14:textId="51CD7C11" w:rsidR="00CF56A6" w:rsidRPr="00BD015B" w:rsidRDefault="00F67C3F" w:rsidP="00CF56A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44.296.963</w:t>
            </w:r>
          </w:p>
        </w:tc>
      </w:tr>
      <w:tr w:rsidR="00BD015B" w:rsidRPr="00BD015B" w14:paraId="5B27F3C7" w14:textId="77777777" w:rsidTr="00CF56A6">
        <w:trPr>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064BFFBD" w14:textId="77777777" w:rsidR="00CF56A6" w:rsidRPr="00BD015B" w:rsidRDefault="00CF56A6" w:rsidP="00CF56A6">
            <w:pPr>
              <w:rPr>
                <w:rFonts w:ascii="Arial" w:hAnsi="Arial" w:cs="Arial"/>
                <w:b w:val="0"/>
              </w:rPr>
            </w:pPr>
            <w:r w:rsidRPr="00BD015B">
              <w:rPr>
                <w:rFonts w:ascii="Arial" w:hAnsi="Arial" w:cs="Arial"/>
                <w:b w:val="0"/>
                <w:bCs w:val="0"/>
              </w:rPr>
              <w:t>Subvencije  javnim preduzećima</w:t>
            </w:r>
          </w:p>
        </w:tc>
        <w:tc>
          <w:tcPr>
            <w:tcW w:w="1849" w:type="dxa"/>
            <w:vAlign w:val="bottom"/>
          </w:tcPr>
          <w:p w14:paraId="2C9E9787" w14:textId="0AEC09E1" w:rsidR="00CF56A6" w:rsidRPr="00BD015B" w:rsidRDefault="00F67C3F" w:rsidP="00CF56A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rPr>
              <w:t>71.357.200</w:t>
            </w:r>
          </w:p>
        </w:tc>
      </w:tr>
      <w:tr w:rsidR="00BD015B" w:rsidRPr="00BD015B" w14:paraId="4C23C58F" w14:textId="77777777" w:rsidTr="00CF56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26BFFC0D" w14:textId="77777777" w:rsidR="00CF56A6" w:rsidRPr="00BD015B" w:rsidRDefault="00CF56A6" w:rsidP="00CF56A6">
            <w:pPr>
              <w:rPr>
                <w:rFonts w:ascii="Arial" w:hAnsi="Arial" w:cs="Arial"/>
                <w:b w:val="0"/>
                <w:bCs w:val="0"/>
              </w:rPr>
            </w:pPr>
            <w:r w:rsidRPr="00BD015B">
              <w:rPr>
                <w:rFonts w:ascii="Arial" w:hAnsi="Arial" w:cs="Arial"/>
                <w:b w:val="0"/>
                <w:bCs w:val="0"/>
              </w:rPr>
              <w:t>Subvencije  privatnim preduzećima i poduzetnicima</w:t>
            </w:r>
          </w:p>
        </w:tc>
        <w:tc>
          <w:tcPr>
            <w:tcW w:w="1849" w:type="dxa"/>
            <w:vAlign w:val="bottom"/>
          </w:tcPr>
          <w:p w14:paraId="2E3541A3" w14:textId="44D9B714" w:rsidR="00CF56A6" w:rsidRPr="00BD015B" w:rsidRDefault="00F67C3F" w:rsidP="00CF56A6">
            <w:pPr>
              <w:jc w:val="righ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D015B">
              <w:rPr>
                <w:rFonts w:ascii="Arial" w:hAnsi="Arial" w:cs="Arial"/>
                <w:bCs/>
              </w:rPr>
              <w:t>320.056.000</w:t>
            </w:r>
          </w:p>
        </w:tc>
      </w:tr>
      <w:tr w:rsidR="00BD015B" w:rsidRPr="00BD015B" w14:paraId="3E421D59" w14:textId="77777777" w:rsidTr="00CF56A6">
        <w:trPr>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135ED365" w14:textId="77777777" w:rsidR="00CF56A6" w:rsidRPr="00BD015B" w:rsidRDefault="00CF56A6" w:rsidP="00CF56A6">
            <w:pPr>
              <w:rPr>
                <w:rFonts w:ascii="Arial" w:hAnsi="Arial" w:cs="Arial"/>
                <w:b w:val="0"/>
              </w:rPr>
            </w:pPr>
            <w:r w:rsidRPr="00BD015B">
              <w:rPr>
                <w:rFonts w:ascii="Arial" w:hAnsi="Arial" w:cs="Arial"/>
                <w:b w:val="0"/>
              </w:rPr>
              <w:t>Drugi tekući rashodi</w:t>
            </w:r>
          </w:p>
        </w:tc>
        <w:tc>
          <w:tcPr>
            <w:tcW w:w="1849" w:type="dxa"/>
            <w:vAlign w:val="bottom"/>
          </w:tcPr>
          <w:p w14:paraId="37E0985E" w14:textId="0A8C0526" w:rsidR="00CF56A6" w:rsidRPr="00BD015B" w:rsidRDefault="00F67C3F" w:rsidP="00CF56A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rPr>
              <w:t>29.653.333</w:t>
            </w:r>
          </w:p>
        </w:tc>
      </w:tr>
      <w:tr w:rsidR="00BD015B" w:rsidRPr="00BD015B" w14:paraId="39E82EC0" w14:textId="77777777" w:rsidTr="00CF56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096CB8F3" w14:textId="77777777" w:rsidR="00CF56A6" w:rsidRPr="00BD015B" w:rsidRDefault="00CF56A6" w:rsidP="00CF56A6">
            <w:pPr>
              <w:rPr>
                <w:rFonts w:ascii="Arial" w:hAnsi="Arial" w:cs="Arial"/>
                <w:sz w:val="24"/>
                <w:szCs w:val="24"/>
              </w:rPr>
            </w:pPr>
            <w:r w:rsidRPr="00BD015B">
              <w:rPr>
                <w:rFonts w:ascii="Arial" w:hAnsi="Arial" w:cs="Arial"/>
                <w:sz w:val="24"/>
                <w:szCs w:val="24"/>
              </w:rPr>
              <w:t>Ukupni tekući rashodi</w:t>
            </w:r>
          </w:p>
        </w:tc>
        <w:tc>
          <w:tcPr>
            <w:tcW w:w="1849" w:type="dxa"/>
            <w:vAlign w:val="bottom"/>
          </w:tcPr>
          <w:p w14:paraId="2AFFFF0C" w14:textId="6C4529AD" w:rsidR="00CF56A6" w:rsidRPr="00BD015B" w:rsidRDefault="003C66DB" w:rsidP="00CF56A6">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D015B">
              <w:rPr>
                <w:rFonts w:ascii="Arial" w:hAnsi="Arial" w:cs="Arial"/>
                <w:b/>
                <w:sz w:val="24"/>
                <w:szCs w:val="24"/>
              </w:rPr>
              <w:fldChar w:fldCharType="begin"/>
            </w:r>
            <w:r w:rsidRPr="00BD015B">
              <w:rPr>
                <w:rFonts w:ascii="Arial" w:hAnsi="Arial" w:cs="Arial"/>
                <w:b/>
                <w:sz w:val="24"/>
                <w:szCs w:val="24"/>
              </w:rPr>
              <w:instrText xml:space="preserve"> =SUM(ABOVE) </w:instrText>
            </w:r>
            <w:r w:rsidRPr="00BD015B">
              <w:rPr>
                <w:rFonts w:ascii="Arial" w:hAnsi="Arial" w:cs="Arial"/>
                <w:b/>
                <w:sz w:val="24"/>
                <w:szCs w:val="24"/>
              </w:rPr>
              <w:fldChar w:fldCharType="separate"/>
            </w:r>
            <w:r w:rsidRPr="00BD015B">
              <w:rPr>
                <w:rFonts w:ascii="Arial" w:hAnsi="Arial" w:cs="Arial"/>
                <w:b/>
                <w:sz w:val="24"/>
                <w:szCs w:val="24"/>
              </w:rPr>
              <w:t>5.723.958.982</w:t>
            </w:r>
            <w:r w:rsidRPr="00BD015B">
              <w:rPr>
                <w:rFonts w:ascii="Arial" w:hAnsi="Arial" w:cs="Arial"/>
                <w:b/>
                <w:sz w:val="24"/>
                <w:szCs w:val="24"/>
              </w:rPr>
              <w:fldChar w:fldCharType="end"/>
            </w:r>
          </w:p>
        </w:tc>
      </w:tr>
    </w:tbl>
    <w:tbl>
      <w:tblPr>
        <w:tblStyle w:val="PlainTable2"/>
        <w:tblpPr w:leftFromText="180" w:rightFromText="180" w:vertAnchor="text" w:horzAnchor="page" w:tblpX="6321" w:tblpY="360"/>
        <w:tblW w:w="0" w:type="auto"/>
        <w:tblLook w:val="04A0" w:firstRow="1" w:lastRow="0" w:firstColumn="1" w:lastColumn="0" w:noHBand="0" w:noVBand="1"/>
      </w:tblPr>
      <w:tblGrid>
        <w:gridCol w:w="3122"/>
        <w:gridCol w:w="1779"/>
      </w:tblGrid>
      <w:tr w:rsidR="00BD015B" w:rsidRPr="00BD015B" w14:paraId="5835A983" w14:textId="77777777" w:rsidTr="0014689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01" w:type="dxa"/>
            <w:gridSpan w:val="2"/>
            <w:vAlign w:val="bottom"/>
          </w:tcPr>
          <w:p w14:paraId="1B5648DB" w14:textId="77777777" w:rsidR="00CF56A6" w:rsidRPr="00BD015B" w:rsidRDefault="00CF56A6" w:rsidP="0014689A">
            <w:pPr>
              <w:jc w:val="center"/>
              <w:rPr>
                <w:rFonts w:ascii="Arial" w:hAnsi="Arial" w:cs="Arial"/>
                <w:sz w:val="24"/>
                <w:szCs w:val="24"/>
              </w:rPr>
            </w:pPr>
            <w:r w:rsidRPr="00BD015B">
              <w:rPr>
                <w:rFonts w:ascii="Arial" w:hAnsi="Arial" w:cs="Arial"/>
                <w:sz w:val="24"/>
                <w:szCs w:val="24"/>
              </w:rPr>
              <w:t>Kapitalni transferi</w:t>
            </w:r>
          </w:p>
        </w:tc>
      </w:tr>
      <w:tr w:rsidR="00BD015B" w:rsidRPr="00BD015B" w14:paraId="6DD0EB3E" w14:textId="77777777" w:rsidTr="001468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1DB4EA06" w14:textId="77777777" w:rsidR="00CF56A6" w:rsidRPr="00BD015B" w:rsidRDefault="00CF56A6" w:rsidP="0014689A">
            <w:pPr>
              <w:rPr>
                <w:rFonts w:ascii="Arial" w:hAnsi="Arial" w:cs="Arial"/>
                <w:b w:val="0"/>
              </w:rPr>
            </w:pPr>
            <w:r w:rsidRPr="00BD015B">
              <w:rPr>
                <w:rFonts w:ascii="Arial" w:eastAsia="Times New Roman" w:hAnsi="Arial" w:cs="Arial"/>
                <w:b w:val="0"/>
                <w:lang w:eastAsia="bs-Latn-BA"/>
              </w:rPr>
              <w:t>Kapitalni transferi drugim nivoima vlasti i fondovima</w:t>
            </w:r>
          </w:p>
        </w:tc>
        <w:tc>
          <w:tcPr>
            <w:tcW w:w="1779" w:type="dxa"/>
            <w:vAlign w:val="bottom"/>
          </w:tcPr>
          <w:p w14:paraId="40829D14" w14:textId="64CB52E2" w:rsidR="00CF56A6" w:rsidRPr="00BD015B" w:rsidRDefault="003C66DB" w:rsidP="0014689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145</w:t>
            </w:r>
            <w:r w:rsidR="0014689A" w:rsidRPr="00BD015B">
              <w:rPr>
                <w:rFonts w:ascii="Arial" w:hAnsi="Arial" w:cs="Arial"/>
                <w:bCs/>
              </w:rPr>
              <w:t>.670.000</w:t>
            </w:r>
          </w:p>
        </w:tc>
      </w:tr>
      <w:tr w:rsidR="00BD015B" w:rsidRPr="00BD015B" w14:paraId="5E85F6DE" w14:textId="77777777" w:rsidTr="0014689A">
        <w:trPr>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02DDA7B5" w14:textId="77777777" w:rsidR="00CF56A6" w:rsidRPr="00BD015B" w:rsidRDefault="00CF56A6" w:rsidP="0014689A">
            <w:pPr>
              <w:rPr>
                <w:rFonts w:ascii="Arial" w:hAnsi="Arial" w:cs="Arial"/>
                <w:b w:val="0"/>
              </w:rPr>
            </w:pPr>
            <w:r w:rsidRPr="00BD015B">
              <w:rPr>
                <w:rFonts w:ascii="Arial" w:hAnsi="Arial" w:cs="Arial"/>
                <w:b w:val="0"/>
              </w:rPr>
              <w:t>Kapitalni transferi pojedincima</w:t>
            </w:r>
          </w:p>
        </w:tc>
        <w:tc>
          <w:tcPr>
            <w:tcW w:w="1779" w:type="dxa"/>
            <w:vAlign w:val="bottom"/>
          </w:tcPr>
          <w:p w14:paraId="0C7779BD" w14:textId="56769E3F" w:rsidR="00CF56A6" w:rsidRPr="00BD015B" w:rsidRDefault="0014689A" w:rsidP="0014689A">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rPr>
              <w:t>2.500.000</w:t>
            </w:r>
          </w:p>
        </w:tc>
      </w:tr>
      <w:tr w:rsidR="00BD015B" w:rsidRPr="00BD015B" w14:paraId="7180BAF8" w14:textId="77777777" w:rsidTr="001468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545C7DC0" w14:textId="77777777" w:rsidR="00CF56A6" w:rsidRPr="00BD015B" w:rsidRDefault="00CF56A6" w:rsidP="0014689A">
            <w:pPr>
              <w:rPr>
                <w:rFonts w:ascii="Arial" w:hAnsi="Arial" w:cs="Arial"/>
                <w:b w:val="0"/>
              </w:rPr>
            </w:pPr>
            <w:r w:rsidRPr="00BD015B">
              <w:rPr>
                <w:rFonts w:ascii="Arial" w:hAnsi="Arial" w:cs="Arial"/>
                <w:b w:val="0"/>
              </w:rPr>
              <w:t>Kapitalni transferi neprofitnim organizacijama</w:t>
            </w:r>
          </w:p>
        </w:tc>
        <w:tc>
          <w:tcPr>
            <w:tcW w:w="1779" w:type="dxa"/>
            <w:vAlign w:val="bottom"/>
          </w:tcPr>
          <w:p w14:paraId="7B511ADE" w14:textId="6C46B4F1" w:rsidR="00CF56A6" w:rsidRPr="00BD015B" w:rsidRDefault="0014689A" w:rsidP="0014689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8.001.000</w:t>
            </w:r>
          </w:p>
        </w:tc>
      </w:tr>
      <w:tr w:rsidR="00BD015B" w:rsidRPr="00BD015B" w14:paraId="1C2E0CBD" w14:textId="77777777" w:rsidTr="0014689A">
        <w:trPr>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7291B3E7" w14:textId="77777777" w:rsidR="00CF56A6" w:rsidRPr="00BD015B" w:rsidRDefault="00CF56A6" w:rsidP="0014689A">
            <w:pPr>
              <w:rPr>
                <w:rFonts w:ascii="Arial" w:hAnsi="Arial" w:cs="Arial"/>
                <w:b w:val="0"/>
              </w:rPr>
            </w:pPr>
            <w:r w:rsidRPr="00BD015B">
              <w:rPr>
                <w:rFonts w:ascii="Arial" w:hAnsi="Arial" w:cs="Arial"/>
                <w:b w:val="0"/>
                <w:bCs w:val="0"/>
              </w:rPr>
              <w:t>Kapitalni transferi javnim preduzećima</w:t>
            </w:r>
          </w:p>
        </w:tc>
        <w:tc>
          <w:tcPr>
            <w:tcW w:w="1779" w:type="dxa"/>
            <w:vAlign w:val="bottom"/>
          </w:tcPr>
          <w:p w14:paraId="5AAF8FD7" w14:textId="7B8DFF1D" w:rsidR="00CF56A6" w:rsidRPr="00BD015B" w:rsidRDefault="0014689A" w:rsidP="0014689A">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bCs/>
              </w:rPr>
              <w:t>265.200.000</w:t>
            </w:r>
          </w:p>
        </w:tc>
      </w:tr>
      <w:tr w:rsidR="00BD015B" w:rsidRPr="00BD015B" w14:paraId="1966F96B" w14:textId="77777777" w:rsidTr="001468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2DAB7C23" w14:textId="77777777" w:rsidR="00CF56A6" w:rsidRPr="00BD015B" w:rsidRDefault="00CF56A6" w:rsidP="0014689A">
            <w:pPr>
              <w:rPr>
                <w:rFonts w:ascii="Arial" w:hAnsi="Arial" w:cs="Arial"/>
                <w:b w:val="0"/>
                <w:bCs w:val="0"/>
              </w:rPr>
            </w:pPr>
            <w:r w:rsidRPr="00BD015B">
              <w:rPr>
                <w:rFonts w:ascii="Arial" w:hAnsi="Arial" w:cs="Arial"/>
                <w:b w:val="0"/>
                <w:bCs w:val="0"/>
              </w:rPr>
              <w:t>Kapitalni transferi privatnim preduzećima i poduzetnicima</w:t>
            </w:r>
          </w:p>
        </w:tc>
        <w:tc>
          <w:tcPr>
            <w:tcW w:w="1779" w:type="dxa"/>
            <w:vAlign w:val="bottom"/>
          </w:tcPr>
          <w:p w14:paraId="26C61D83" w14:textId="77777777" w:rsidR="00CF56A6" w:rsidRPr="00BD015B" w:rsidRDefault="00CF56A6" w:rsidP="0014689A">
            <w:pPr>
              <w:jc w:val="righ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D015B">
              <w:rPr>
                <w:rFonts w:ascii="Arial" w:hAnsi="Arial" w:cs="Arial"/>
                <w:bCs/>
              </w:rPr>
              <w:t>5.000.000</w:t>
            </w:r>
          </w:p>
        </w:tc>
      </w:tr>
      <w:tr w:rsidR="00BD015B" w:rsidRPr="00BD015B" w14:paraId="3A7E33F1" w14:textId="77777777" w:rsidTr="0014689A">
        <w:trPr>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1E7B34A5" w14:textId="77777777" w:rsidR="00CF56A6" w:rsidRPr="00BD015B" w:rsidRDefault="00CF56A6" w:rsidP="0014689A">
            <w:pPr>
              <w:rPr>
                <w:rFonts w:ascii="Arial" w:hAnsi="Arial" w:cs="Arial"/>
                <w:b w:val="0"/>
              </w:rPr>
            </w:pPr>
            <w:r w:rsidRPr="00BD015B">
              <w:rPr>
                <w:rFonts w:ascii="Arial" w:hAnsi="Arial" w:cs="Arial"/>
                <w:b w:val="0"/>
              </w:rPr>
              <w:t>Kapitalni transferi finansijskim institucijama</w:t>
            </w:r>
          </w:p>
        </w:tc>
        <w:tc>
          <w:tcPr>
            <w:tcW w:w="1779" w:type="dxa"/>
            <w:vAlign w:val="bottom"/>
          </w:tcPr>
          <w:p w14:paraId="779F6F4F" w14:textId="4662E7CF" w:rsidR="00CF56A6" w:rsidRPr="00BD015B" w:rsidRDefault="0014689A" w:rsidP="0014689A">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rPr>
              <w:t>3</w:t>
            </w:r>
            <w:r w:rsidR="00CF56A6" w:rsidRPr="00BD015B">
              <w:rPr>
                <w:rFonts w:ascii="Arial" w:hAnsi="Arial" w:cs="Arial"/>
              </w:rPr>
              <w:t>0.000.000</w:t>
            </w:r>
          </w:p>
        </w:tc>
      </w:tr>
      <w:tr w:rsidR="00BD015B" w:rsidRPr="00BD015B" w14:paraId="10FDEA2D" w14:textId="77777777" w:rsidTr="001468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169B8357" w14:textId="4E2F89D6" w:rsidR="00CF56A6" w:rsidRPr="00BD015B" w:rsidRDefault="00CF56A6" w:rsidP="0014689A">
            <w:pPr>
              <w:rPr>
                <w:rFonts w:ascii="Arial" w:hAnsi="Arial" w:cs="Arial"/>
                <w:sz w:val="24"/>
                <w:szCs w:val="24"/>
              </w:rPr>
            </w:pPr>
            <w:r w:rsidRPr="00BD015B">
              <w:rPr>
                <w:rFonts w:ascii="Arial" w:hAnsi="Arial" w:cs="Arial"/>
                <w:sz w:val="24"/>
                <w:szCs w:val="24"/>
              </w:rPr>
              <w:t>Ukupni kapitalni transferi</w:t>
            </w:r>
            <w:r w:rsidR="0014689A" w:rsidRPr="00BD015B">
              <w:rPr>
                <w:rFonts w:ascii="Arial" w:hAnsi="Arial" w:cs="Arial"/>
                <w:sz w:val="24"/>
                <w:szCs w:val="24"/>
              </w:rPr>
              <w:t xml:space="preserve">                    </w:t>
            </w:r>
          </w:p>
        </w:tc>
        <w:tc>
          <w:tcPr>
            <w:tcW w:w="1779" w:type="dxa"/>
            <w:vAlign w:val="bottom"/>
          </w:tcPr>
          <w:p w14:paraId="670A4B76" w14:textId="77D877C2" w:rsidR="00CF56A6" w:rsidRPr="00BD015B" w:rsidRDefault="007D52D7" w:rsidP="0014689A">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D015B">
              <w:rPr>
                <w:rFonts w:ascii="Arial" w:hAnsi="Arial" w:cs="Arial"/>
                <w:b/>
                <w:sz w:val="24"/>
                <w:szCs w:val="24"/>
              </w:rPr>
              <w:t>456.371.000</w:t>
            </w:r>
          </w:p>
        </w:tc>
      </w:tr>
    </w:tbl>
    <w:p w14:paraId="780D80EF" w14:textId="77777777" w:rsidR="00CF56A6" w:rsidRPr="00BD015B" w:rsidRDefault="00CF56A6" w:rsidP="00CF56A6">
      <w:pPr>
        <w:jc w:val="both"/>
        <w:rPr>
          <w:rFonts w:ascii="Century" w:hAnsi="Century"/>
          <w:b/>
          <w:i/>
          <w:sz w:val="24"/>
          <w:szCs w:val="24"/>
        </w:rPr>
      </w:pPr>
    </w:p>
    <w:p w14:paraId="391840B1" w14:textId="77777777" w:rsidR="00CF56A6" w:rsidRPr="00BD015B" w:rsidRDefault="00CF56A6" w:rsidP="00CF56A6"/>
    <w:p w14:paraId="7276A77B" w14:textId="611CAB18" w:rsidR="00CF56A6" w:rsidRPr="00BD015B" w:rsidRDefault="00D134F0" w:rsidP="00CF56A6">
      <w:pPr>
        <w:jc w:val="center"/>
        <w:rPr>
          <w:lang w:eastAsia="hr-HR"/>
        </w:rPr>
      </w:pPr>
      <w:r w:rsidRPr="00BD015B">
        <w:rPr>
          <w:noProof/>
          <w:lang w:eastAsia="hr-HR"/>
        </w:rPr>
        <w:drawing>
          <wp:inline distT="0" distB="0" distL="0" distR="0" wp14:anchorId="23DC96A8" wp14:editId="15AE90C1">
            <wp:extent cx="5760085" cy="1242020"/>
            <wp:effectExtent l="0" t="0" r="0" b="0"/>
            <wp:docPr id="51" name="Picture 51" descr="https://thumbs.dreamstime.com/z/bosnia-herzegovina-logo-isolated-bosnia-herzegovina-architecture-white-background-bosnia-herzegovina-logo-isolated-14909632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bosnia-herzegovina-logo-isolated-bosnia-herzegovina-architecture-white-background-bosnia-herzegovina-logo-isolated-149096325.jpg?ct=jpeg"/>
                    <pic:cNvPicPr>
                      <a:picLocks noChangeAspect="1" noChangeArrowheads="1"/>
                    </pic:cNvPicPr>
                  </pic:nvPicPr>
                  <pic:blipFill rotWithShape="1">
                    <a:blip r:embed="rId45" cstate="print">
                      <a:biLevel thresh="50000"/>
                      <a:extLst>
                        <a:ext uri="{28A0092B-C50C-407E-A947-70E740481C1C}">
                          <a14:useLocalDpi xmlns:a14="http://schemas.microsoft.com/office/drawing/2010/main" val="0"/>
                        </a:ext>
                      </a:extLst>
                    </a:blip>
                    <a:srcRect t="24342" b="28424"/>
                    <a:stretch/>
                  </pic:blipFill>
                  <pic:spPr bwMode="auto">
                    <a:xfrm>
                      <a:off x="0" y="0"/>
                      <a:ext cx="5760720" cy="1242157"/>
                    </a:xfrm>
                    <a:prstGeom prst="rect">
                      <a:avLst/>
                    </a:prstGeom>
                    <a:noFill/>
                    <a:ln>
                      <a:noFill/>
                    </a:ln>
                    <a:extLst>
                      <a:ext uri="{53640926-AAD7-44D8-BBD7-CCE9431645EC}">
                        <a14:shadowObscured xmlns:a14="http://schemas.microsoft.com/office/drawing/2010/main"/>
                      </a:ext>
                    </a:extLst>
                  </pic:spPr>
                </pic:pic>
              </a:graphicData>
            </a:graphic>
          </wp:inline>
        </w:drawing>
      </w:r>
    </w:p>
    <w:p w14:paraId="1AF67BDD" w14:textId="7B45656F" w:rsidR="00D134F0" w:rsidRPr="00BD015B" w:rsidRDefault="00D134F0" w:rsidP="00705375">
      <w:pPr>
        <w:jc w:val="center"/>
        <w:rPr>
          <w:b/>
        </w:rPr>
      </w:pPr>
      <w:r w:rsidRPr="00BD015B">
        <w:rPr>
          <w:noProof/>
          <w:lang w:eastAsia="hr-HR"/>
        </w:rPr>
        <w:drawing>
          <wp:inline distT="0" distB="0" distL="0" distR="0" wp14:anchorId="26C7159E" wp14:editId="3216E0EA">
            <wp:extent cx="3625200" cy="1404000"/>
            <wp:effectExtent l="0" t="0" r="0" b="5715"/>
            <wp:docPr id="52" name="Picture 52" descr="https://thumbs.dreamstime.com/z/bosnia-herzegovina-saraevo-sarajevo-city-hall-travel-landmark-vector-illustration-bosnia-herzegovina-saraevo-sarajevo-city-27348928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mbs.dreamstime.com/z/bosnia-herzegovina-saraevo-sarajevo-city-hall-travel-landmark-vector-illustration-bosnia-herzegovina-saraevo-sarajevo-city-273489281.jpg?ct=jpeg"/>
                    <pic:cNvPicPr>
                      <a:picLocks noChangeAspect="1" noChangeArrowheads="1"/>
                    </pic:cNvPicPr>
                  </pic:nvPicPr>
                  <pic:blipFill rotWithShape="1">
                    <a:blip r:embed="rId46" cstate="print">
                      <a:biLevel thresh="75000"/>
                      <a:extLst>
                        <a:ext uri="{28A0092B-C50C-407E-A947-70E740481C1C}">
                          <a14:useLocalDpi xmlns:a14="http://schemas.microsoft.com/office/drawing/2010/main" val="0"/>
                        </a:ext>
                      </a:extLst>
                    </a:blip>
                    <a:srcRect b="28537"/>
                    <a:stretch/>
                  </pic:blipFill>
                  <pic:spPr bwMode="auto">
                    <a:xfrm>
                      <a:off x="0" y="0"/>
                      <a:ext cx="3625200" cy="1404000"/>
                    </a:xfrm>
                    <a:prstGeom prst="rect">
                      <a:avLst/>
                    </a:prstGeom>
                    <a:noFill/>
                    <a:ln>
                      <a:noFill/>
                    </a:ln>
                    <a:extLst>
                      <a:ext uri="{53640926-AAD7-44D8-BBD7-CCE9431645EC}">
                        <a14:shadowObscured xmlns:a14="http://schemas.microsoft.com/office/drawing/2010/main"/>
                      </a:ext>
                    </a:extLst>
                  </pic:spPr>
                </pic:pic>
              </a:graphicData>
            </a:graphic>
          </wp:inline>
        </w:drawing>
      </w:r>
    </w:p>
    <w:p w14:paraId="0A458969" w14:textId="5975154A" w:rsidR="003F0258" w:rsidRPr="00BD015B" w:rsidRDefault="00705375" w:rsidP="003F0258">
      <w:pPr>
        <w:jc w:val="both"/>
        <w:rPr>
          <w:rFonts w:ascii="Arial" w:eastAsia="Times New Roman" w:hAnsi="Arial" w:cs="Arial"/>
          <w:bCs/>
          <w:sz w:val="24"/>
          <w:szCs w:val="24"/>
          <w:lang w:eastAsia="bs-Latn-BA"/>
        </w:rPr>
      </w:pPr>
      <w:r w:rsidRPr="00BD015B">
        <w:rPr>
          <w:noProof/>
          <w:lang w:eastAsia="hr-HR"/>
        </w:rPr>
        <w:lastRenderedPageBreak/>
        <w:drawing>
          <wp:anchor distT="0" distB="0" distL="114300" distR="114300" simplePos="0" relativeHeight="251821056" behindDoc="0" locked="0" layoutInCell="1" allowOverlap="1" wp14:anchorId="2EF23E76" wp14:editId="251823A9">
            <wp:simplePos x="0" y="0"/>
            <wp:positionH relativeFrom="margin">
              <wp:posOffset>4760483</wp:posOffset>
            </wp:positionH>
            <wp:positionV relativeFrom="margin">
              <wp:posOffset>447638</wp:posOffset>
            </wp:positionV>
            <wp:extent cx="1656080" cy="1219835"/>
            <wp:effectExtent l="0" t="0" r="1270" b="0"/>
            <wp:wrapSquare wrapText="bothSides"/>
            <wp:docPr id="119" name="Picture 119" descr="https://thumbs.dreamstime.com/z/web-28120048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web-281200482.jpg?ct=jpeg"/>
                    <pic:cNvPicPr>
                      <a:picLocks noChangeAspect="1" noChangeArrowheads="1"/>
                    </pic:cNvPicPr>
                  </pic:nvPicPr>
                  <pic:blipFill rotWithShape="1">
                    <a:blip r:embed="rId9">
                      <a:duotone>
                        <a:schemeClr val="accent3">
                          <a:shade val="45000"/>
                          <a:satMod val="135000"/>
                        </a:schemeClr>
                        <a:prstClr val="white"/>
                      </a:duotone>
                      <a:extLst>
                        <a:ext uri="{28A0092B-C50C-407E-A947-70E740481C1C}">
                          <a14:useLocalDpi xmlns:a14="http://schemas.microsoft.com/office/drawing/2010/main" val="0"/>
                        </a:ext>
                      </a:extLst>
                    </a:blip>
                    <a:srcRect l="21116" t="19290" r="66698" b="61007"/>
                    <a:stretch/>
                  </pic:blipFill>
                  <pic:spPr bwMode="auto">
                    <a:xfrm>
                      <a:off x="0" y="0"/>
                      <a:ext cx="1656080" cy="1219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0258" w:rsidRPr="00BD015B">
        <w:rPr>
          <w:rFonts w:ascii="Arial" w:eastAsia="Times New Roman" w:hAnsi="Arial" w:cs="Arial"/>
          <w:bCs/>
          <w:sz w:val="24"/>
          <w:szCs w:val="24"/>
          <w:lang w:eastAsia="bs-Latn-BA"/>
        </w:rPr>
        <w:t xml:space="preserve">Poziciju </w:t>
      </w:r>
      <w:r w:rsidR="003F0258" w:rsidRPr="00BD015B">
        <w:rPr>
          <w:rFonts w:ascii="Arial" w:eastAsia="Times New Roman" w:hAnsi="Arial" w:cs="Arial"/>
          <w:b/>
          <w:bCs/>
          <w:i/>
          <w:sz w:val="24"/>
          <w:szCs w:val="24"/>
          <w:lang w:eastAsia="bs-Latn-BA"/>
        </w:rPr>
        <w:t>izdataka za kamate</w:t>
      </w:r>
      <w:r w:rsidR="003F0258" w:rsidRPr="00BD015B">
        <w:rPr>
          <w:rFonts w:ascii="Arial" w:eastAsia="Times New Roman" w:hAnsi="Arial" w:cs="Arial"/>
          <w:bCs/>
          <w:sz w:val="24"/>
          <w:szCs w:val="24"/>
          <w:lang w:eastAsia="bs-Latn-BA"/>
        </w:rPr>
        <w:t xml:space="preserve"> čine sljedeće stavke:</w:t>
      </w:r>
    </w:p>
    <w:tbl>
      <w:tblPr>
        <w:tblStyle w:val="PlainTable2"/>
        <w:tblpPr w:leftFromText="180" w:rightFromText="180" w:vertAnchor="text" w:tblpY="1"/>
        <w:tblW w:w="0" w:type="auto"/>
        <w:tblLook w:val="04A0" w:firstRow="1" w:lastRow="0" w:firstColumn="1" w:lastColumn="0" w:noHBand="0" w:noVBand="1"/>
      </w:tblPr>
      <w:tblGrid>
        <w:gridCol w:w="5044"/>
        <w:gridCol w:w="2343"/>
      </w:tblGrid>
      <w:tr w:rsidR="00BD015B" w:rsidRPr="00BD015B" w14:paraId="4999B5FA" w14:textId="77777777" w:rsidTr="00ED3B4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387" w:type="dxa"/>
            <w:gridSpan w:val="2"/>
            <w:vAlign w:val="bottom"/>
          </w:tcPr>
          <w:p w14:paraId="28B52D5B" w14:textId="34395875" w:rsidR="003F0258" w:rsidRPr="00BD015B" w:rsidRDefault="003F0258" w:rsidP="00ED3B46">
            <w:pPr>
              <w:jc w:val="center"/>
              <w:rPr>
                <w:rFonts w:ascii="Arial" w:hAnsi="Arial" w:cs="Arial"/>
                <w:sz w:val="24"/>
                <w:szCs w:val="24"/>
              </w:rPr>
            </w:pPr>
            <w:r w:rsidRPr="00BD015B">
              <w:rPr>
                <w:rFonts w:ascii="Arial" w:hAnsi="Arial" w:cs="Arial"/>
                <w:sz w:val="24"/>
                <w:szCs w:val="24"/>
              </w:rPr>
              <w:t>Izdaci za kamate</w:t>
            </w:r>
          </w:p>
        </w:tc>
      </w:tr>
      <w:tr w:rsidR="00BD015B" w:rsidRPr="00BD015B" w14:paraId="0CDEA2B8" w14:textId="77777777" w:rsidTr="00ED3B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28E72152" w14:textId="77777777" w:rsidR="003F0258" w:rsidRPr="00BD015B" w:rsidRDefault="003F0258" w:rsidP="00ED3B46">
            <w:pPr>
              <w:rPr>
                <w:rFonts w:ascii="Arial" w:hAnsi="Arial" w:cs="Arial"/>
                <w:b w:val="0"/>
              </w:rPr>
            </w:pPr>
            <w:r w:rsidRPr="00BD015B">
              <w:rPr>
                <w:rFonts w:ascii="Arial" w:eastAsia="Times New Roman" w:hAnsi="Arial" w:cs="Arial"/>
                <w:b w:val="0"/>
                <w:lang w:eastAsia="bs-Latn-BA"/>
              </w:rPr>
              <w:t>Kamate na pozajmice primljene kroz Državu</w:t>
            </w:r>
          </w:p>
        </w:tc>
        <w:tc>
          <w:tcPr>
            <w:tcW w:w="2343" w:type="dxa"/>
            <w:vAlign w:val="bottom"/>
          </w:tcPr>
          <w:p w14:paraId="45F6170A" w14:textId="02DB3734" w:rsidR="003F0258" w:rsidRPr="00BD015B" w:rsidRDefault="00C078C9"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190.657.058</w:t>
            </w:r>
          </w:p>
        </w:tc>
      </w:tr>
      <w:tr w:rsidR="00BD015B" w:rsidRPr="00BD015B" w14:paraId="719A09E8" w14:textId="77777777" w:rsidTr="00ED3B46">
        <w:trPr>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54151647" w14:textId="77777777" w:rsidR="003F0258" w:rsidRPr="00BD015B" w:rsidRDefault="003F0258" w:rsidP="00ED3B46">
            <w:pPr>
              <w:rPr>
                <w:rFonts w:ascii="Arial" w:hAnsi="Arial" w:cs="Arial"/>
                <w:b w:val="0"/>
              </w:rPr>
            </w:pPr>
            <w:r w:rsidRPr="00BD015B">
              <w:rPr>
                <w:rFonts w:ascii="Arial" w:hAnsi="Arial" w:cs="Arial"/>
                <w:b w:val="0"/>
              </w:rPr>
              <w:t>Izdaci za inostrane kamate</w:t>
            </w:r>
          </w:p>
        </w:tc>
        <w:tc>
          <w:tcPr>
            <w:tcW w:w="2343" w:type="dxa"/>
            <w:vAlign w:val="bottom"/>
          </w:tcPr>
          <w:p w14:paraId="48048CCA" w14:textId="43A7618D" w:rsidR="003F0258" w:rsidRPr="00BD015B" w:rsidRDefault="00C078C9"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rPr>
              <w:t>1.380.500</w:t>
            </w:r>
          </w:p>
        </w:tc>
      </w:tr>
      <w:tr w:rsidR="00BD015B" w:rsidRPr="00BD015B" w14:paraId="1CE1D333" w14:textId="77777777" w:rsidTr="00ED3B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3D7AF208" w14:textId="77777777" w:rsidR="003F0258" w:rsidRPr="00BD015B" w:rsidRDefault="003F0258" w:rsidP="00ED3B46">
            <w:pPr>
              <w:rPr>
                <w:rFonts w:ascii="Arial" w:hAnsi="Arial" w:cs="Arial"/>
                <w:b w:val="0"/>
              </w:rPr>
            </w:pPr>
            <w:r w:rsidRPr="00BD015B">
              <w:rPr>
                <w:rFonts w:ascii="Arial" w:hAnsi="Arial" w:cs="Arial"/>
                <w:b w:val="0"/>
              </w:rPr>
              <w:t>Kamate na domaće pozajmljivanje</w:t>
            </w:r>
          </w:p>
        </w:tc>
        <w:tc>
          <w:tcPr>
            <w:tcW w:w="2343" w:type="dxa"/>
            <w:vAlign w:val="bottom"/>
          </w:tcPr>
          <w:p w14:paraId="30A3F459" w14:textId="0A945275" w:rsidR="003F0258" w:rsidRPr="00BD015B" w:rsidRDefault="00C078C9"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rPr>
              <w:t>51.422.000</w:t>
            </w:r>
          </w:p>
        </w:tc>
      </w:tr>
      <w:tr w:rsidR="00BD015B" w:rsidRPr="00BD015B" w14:paraId="19BCADD4" w14:textId="77777777" w:rsidTr="00ED3B46">
        <w:trPr>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1E700F57" w14:textId="58B8981F" w:rsidR="003F0258" w:rsidRPr="00BD015B" w:rsidRDefault="003F0258" w:rsidP="00BD015B">
            <w:pPr>
              <w:rPr>
                <w:rFonts w:ascii="Arial" w:hAnsi="Arial" w:cs="Arial"/>
                <w:b w:val="0"/>
              </w:rPr>
            </w:pPr>
            <w:r w:rsidRPr="00BD015B">
              <w:rPr>
                <w:rFonts w:ascii="Arial" w:hAnsi="Arial" w:cs="Arial"/>
                <w:b w:val="0"/>
                <w:bCs w:val="0"/>
              </w:rPr>
              <w:t>Izdaci za kamate vezane za dug po izda</w:t>
            </w:r>
            <w:r w:rsidR="00BD015B">
              <w:rPr>
                <w:rFonts w:ascii="Arial" w:hAnsi="Arial" w:cs="Arial"/>
                <w:b w:val="0"/>
                <w:bCs w:val="0"/>
              </w:rPr>
              <w:t>t</w:t>
            </w:r>
            <w:r w:rsidRPr="00BD015B">
              <w:rPr>
                <w:rFonts w:ascii="Arial" w:hAnsi="Arial" w:cs="Arial"/>
                <w:b w:val="0"/>
                <w:bCs w:val="0"/>
              </w:rPr>
              <w:t>im garancijama</w:t>
            </w:r>
          </w:p>
        </w:tc>
        <w:tc>
          <w:tcPr>
            <w:tcW w:w="2343" w:type="dxa"/>
            <w:vAlign w:val="bottom"/>
          </w:tcPr>
          <w:p w14:paraId="4C093ED7" w14:textId="176D161B" w:rsidR="003F0258" w:rsidRPr="00BD015B" w:rsidRDefault="00C078C9"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rPr>
              <w:t>9.094.609</w:t>
            </w:r>
          </w:p>
        </w:tc>
      </w:tr>
      <w:tr w:rsidR="00BD015B" w:rsidRPr="00BD015B" w14:paraId="0512BE9D" w14:textId="77777777" w:rsidTr="00ED3B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76654AD2" w14:textId="77777777" w:rsidR="003F0258" w:rsidRPr="00BD015B" w:rsidRDefault="003F0258" w:rsidP="00ED3B46">
            <w:pPr>
              <w:rPr>
                <w:rFonts w:ascii="Arial" w:hAnsi="Arial" w:cs="Arial"/>
              </w:rPr>
            </w:pPr>
            <w:r w:rsidRPr="00BD015B">
              <w:rPr>
                <w:rFonts w:ascii="Arial" w:hAnsi="Arial" w:cs="Arial"/>
              </w:rPr>
              <w:t>Ukupno</w:t>
            </w:r>
          </w:p>
        </w:tc>
        <w:tc>
          <w:tcPr>
            <w:tcW w:w="2343" w:type="dxa"/>
            <w:vAlign w:val="bottom"/>
          </w:tcPr>
          <w:p w14:paraId="26F44BF5" w14:textId="031743F7" w:rsidR="003F0258" w:rsidRPr="00BD015B" w:rsidRDefault="00C078C9"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BD015B">
              <w:rPr>
                <w:rFonts w:ascii="Arial" w:hAnsi="Arial" w:cs="Arial"/>
                <w:b/>
              </w:rPr>
              <w:fldChar w:fldCharType="begin"/>
            </w:r>
            <w:r w:rsidRPr="00BD015B">
              <w:rPr>
                <w:rFonts w:ascii="Arial" w:hAnsi="Arial" w:cs="Arial"/>
                <w:b/>
              </w:rPr>
              <w:instrText xml:space="preserve"> =SUM(ABOVE) </w:instrText>
            </w:r>
            <w:r w:rsidRPr="00BD015B">
              <w:rPr>
                <w:rFonts w:ascii="Arial" w:hAnsi="Arial" w:cs="Arial"/>
                <w:b/>
              </w:rPr>
              <w:fldChar w:fldCharType="separate"/>
            </w:r>
            <w:r w:rsidRPr="00BD015B">
              <w:rPr>
                <w:rFonts w:ascii="Arial" w:hAnsi="Arial" w:cs="Arial"/>
                <w:b/>
              </w:rPr>
              <w:t>252.554.167</w:t>
            </w:r>
            <w:r w:rsidRPr="00BD015B">
              <w:rPr>
                <w:rFonts w:ascii="Arial" w:hAnsi="Arial" w:cs="Arial"/>
                <w:b/>
              </w:rPr>
              <w:fldChar w:fldCharType="end"/>
            </w:r>
          </w:p>
        </w:tc>
      </w:tr>
    </w:tbl>
    <w:p w14:paraId="3B2740E3" w14:textId="21DA9439" w:rsidR="003F0258" w:rsidRPr="00BD015B" w:rsidRDefault="003F0258" w:rsidP="003F0258">
      <w:pPr>
        <w:jc w:val="center"/>
        <w:rPr>
          <w:rFonts w:ascii="Century" w:hAnsi="Century" w:cstheme="minorHAnsi"/>
          <w:b/>
          <w:sz w:val="24"/>
          <w:szCs w:val="24"/>
        </w:rPr>
      </w:pPr>
    </w:p>
    <w:p w14:paraId="6BF1129D" w14:textId="7148AC4B" w:rsidR="003F0258" w:rsidRPr="00BD015B" w:rsidRDefault="003F0258" w:rsidP="003F0258">
      <w:pPr>
        <w:rPr>
          <w:rFonts w:ascii="Century" w:hAnsi="Century" w:cstheme="minorHAnsi"/>
          <w:b/>
          <w:sz w:val="24"/>
          <w:szCs w:val="24"/>
        </w:rPr>
      </w:pPr>
      <w:r w:rsidRPr="00BD015B">
        <w:rPr>
          <w:rFonts w:eastAsia="Times New Roman" w:cstheme="minorHAnsi"/>
          <w:b/>
          <w:bCs/>
          <w:i/>
          <w:sz w:val="24"/>
          <w:szCs w:val="24"/>
          <w:lang w:eastAsia="bs-Latn-BA"/>
        </w:rPr>
        <w:t xml:space="preserve">                           </w:t>
      </w:r>
      <w:r w:rsidR="00ED3B46" w:rsidRPr="00BD015B">
        <w:rPr>
          <w:rFonts w:eastAsia="Times New Roman" w:cstheme="minorHAnsi"/>
          <w:b/>
          <w:bCs/>
          <w:i/>
          <w:sz w:val="24"/>
          <w:szCs w:val="24"/>
          <w:lang w:eastAsia="bs-Latn-BA"/>
        </w:rPr>
        <w:t xml:space="preserve">                           </w:t>
      </w:r>
      <w:r w:rsidR="00017CFD" w:rsidRPr="00BD015B">
        <w:rPr>
          <w:rFonts w:eastAsia="Times New Roman" w:cstheme="minorHAnsi"/>
          <w:b/>
          <w:bCs/>
          <w:i/>
          <w:sz w:val="24"/>
          <w:szCs w:val="24"/>
          <w:lang w:eastAsia="bs-Latn-BA"/>
        </w:rPr>
        <w:t xml:space="preserve"> </w:t>
      </w:r>
      <w:r w:rsidRPr="00BD015B">
        <w:rPr>
          <w:rFonts w:eastAsia="Times New Roman" w:cstheme="minorHAnsi"/>
          <w:b/>
          <w:bCs/>
          <w:i/>
          <w:sz w:val="24"/>
          <w:szCs w:val="24"/>
          <w:lang w:eastAsia="bs-Latn-BA"/>
        </w:rPr>
        <w:t>Izdaci za nabavku stalnih sredstava:</w:t>
      </w:r>
    </w:p>
    <w:tbl>
      <w:tblPr>
        <w:tblStyle w:val="PlainTable2"/>
        <w:tblpPr w:leftFromText="180" w:rightFromText="180" w:vertAnchor="text" w:horzAnchor="page" w:tblpX="4741" w:tblpY="46"/>
        <w:tblW w:w="0" w:type="auto"/>
        <w:tblLook w:val="04A0" w:firstRow="1" w:lastRow="0" w:firstColumn="1" w:lastColumn="0" w:noHBand="0" w:noVBand="1"/>
      </w:tblPr>
      <w:tblGrid>
        <w:gridCol w:w="4202"/>
        <w:gridCol w:w="1920"/>
      </w:tblGrid>
      <w:tr w:rsidR="00BD015B" w:rsidRPr="00BD015B" w14:paraId="23D90193" w14:textId="77777777" w:rsidTr="00ED3B4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122" w:type="dxa"/>
            <w:gridSpan w:val="2"/>
            <w:vAlign w:val="bottom"/>
          </w:tcPr>
          <w:p w14:paraId="549644C4" w14:textId="77777777" w:rsidR="00ED3B46" w:rsidRPr="00BD015B" w:rsidRDefault="00ED3B46" w:rsidP="00ED3B46">
            <w:pPr>
              <w:jc w:val="center"/>
              <w:rPr>
                <w:rFonts w:ascii="Arial" w:hAnsi="Arial" w:cs="Arial"/>
                <w:sz w:val="24"/>
                <w:szCs w:val="24"/>
              </w:rPr>
            </w:pPr>
            <w:r w:rsidRPr="00BD015B">
              <w:rPr>
                <w:rFonts w:ascii="Arial" w:hAnsi="Arial" w:cs="Arial"/>
                <w:sz w:val="24"/>
                <w:szCs w:val="24"/>
              </w:rPr>
              <w:t>Izdaci za nabavku stalnih sredstava</w:t>
            </w:r>
          </w:p>
        </w:tc>
      </w:tr>
      <w:tr w:rsidR="00BD015B" w:rsidRPr="00BD015B" w14:paraId="6E594C5F" w14:textId="77777777" w:rsidTr="00ED3B4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571E2D3B" w14:textId="77777777" w:rsidR="00ED3B46" w:rsidRPr="00BD015B" w:rsidRDefault="00ED3B46" w:rsidP="00ED3B46">
            <w:pPr>
              <w:rPr>
                <w:rFonts w:ascii="Arial" w:hAnsi="Arial" w:cs="Arial"/>
                <w:b w:val="0"/>
              </w:rPr>
            </w:pPr>
            <w:r w:rsidRPr="00BD015B">
              <w:rPr>
                <w:rFonts w:ascii="Arial" w:eastAsia="Times New Roman" w:hAnsi="Arial" w:cs="Arial"/>
                <w:b w:val="0"/>
                <w:lang w:eastAsia="bs-Latn-BA"/>
              </w:rPr>
              <w:t>Nabavka zemljišta, šuma i višegodišnjih zasada</w:t>
            </w:r>
          </w:p>
        </w:tc>
        <w:tc>
          <w:tcPr>
            <w:tcW w:w="1920" w:type="dxa"/>
            <w:vAlign w:val="bottom"/>
          </w:tcPr>
          <w:p w14:paraId="3BBA1F8E" w14:textId="77777777" w:rsidR="00ED3B46" w:rsidRPr="00BD015B" w:rsidRDefault="00ED3B46"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200</w:t>
            </w:r>
          </w:p>
        </w:tc>
      </w:tr>
      <w:tr w:rsidR="00BD015B" w:rsidRPr="00BD015B" w14:paraId="138AA897" w14:textId="77777777" w:rsidTr="00ED3B46">
        <w:trPr>
          <w:trHeight w:val="229"/>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72D3C4C8" w14:textId="77777777" w:rsidR="00ED3B46" w:rsidRPr="00BD015B" w:rsidRDefault="00ED3B46" w:rsidP="00ED3B46">
            <w:pPr>
              <w:rPr>
                <w:rFonts w:ascii="Arial" w:hAnsi="Arial" w:cs="Arial"/>
                <w:b w:val="0"/>
              </w:rPr>
            </w:pPr>
            <w:r w:rsidRPr="00BD015B">
              <w:rPr>
                <w:rFonts w:ascii="Arial" w:hAnsi="Arial" w:cs="Arial"/>
                <w:b w:val="0"/>
              </w:rPr>
              <w:t>Nabavka građevina</w:t>
            </w:r>
          </w:p>
        </w:tc>
        <w:tc>
          <w:tcPr>
            <w:tcW w:w="1920" w:type="dxa"/>
            <w:vAlign w:val="bottom"/>
          </w:tcPr>
          <w:p w14:paraId="413118A1" w14:textId="77777777" w:rsidR="00ED3B46" w:rsidRPr="00BD015B" w:rsidRDefault="00ED3B46"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rPr>
              <w:t>1.424.100</w:t>
            </w:r>
          </w:p>
        </w:tc>
      </w:tr>
      <w:tr w:rsidR="00BD015B" w:rsidRPr="00BD015B" w14:paraId="51AF9CE1" w14:textId="77777777" w:rsidTr="00ED3B4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49726300" w14:textId="77777777" w:rsidR="00ED3B46" w:rsidRPr="00BD015B" w:rsidRDefault="00ED3B46" w:rsidP="00ED3B46">
            <w:pPr>
              <w:rPr>
                <w:rFonts w:ascii="Arial" w:hAnsi="Arial" w:cs="Arial"/>
                <w:b w:val="0"/>
              </w:rPr>
            </w:pPr>
            <w:r w:rsidRPr="00BD015B">
              <w:rPr>
                <w:rFonts w:ascii="Arial" w:hAnsi="Arial" w:cs="Arial"/>
                <w:b w:val="0"/>
              </w:rPr>
              <w:t>Nabavka opreme</w:t>
            </w:r>
          </w:p>
        </w:tc>
        <w:tc>
          <w:tcPr>
            <w:tcW w:w="1920" w:type="dxa"/>
            <w:vAlign w:val="bottom"/>
          </w:tcPr>
          <w:p w14:paraId="444CCF0A" w14:textId="77777777" w:rsidR="00ED3B46" w:rsidRPr="00BD015B" w:rsidRDefault="00ED3B46"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31.161.846</w:t>
            </w:r>
          </w:p>
        </w:tc>
      </w:tr>
      <w:tr w:rsidR="00BD015B" w:rsidRPr="00BD015B" w14:paraId="5A5D1E5E" w14:textId="77777777" w:rsidTr="00ED3B46">
        <w:trPr>
          <w:trHeight w:val="229"/>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5922534E" w14:textId="77777777" w:rsidR="00ED3B46" w:rsidRPr="00BD015B" w:rsidRDefault="00ED3B46" w:rsidP="00ED3B46">
            <w:pPr>
              <w:rPr>
                <w:rFonts w:ascii="Arial" w:hAnsi="Arial" w:cs="Arial"/>
                <w:b w:val="0"/>
              </w:rPr>
            </w:pPr>
            <w:r w:rsidRPr="00BD015B">
              <w:rPr>
                <w:rFonts w:ascii="Arial" w:hAnsi="Arial" w:cs="Arial"/>
                <w:b w:val="0"/>
                <w:bCs w:val="0"/>
              </w:rPr>
              <w:t>Nabavka ostalih stalnih sredstava</w:t>
            </w:r>
          </w:p>
        </w:tc>
        <w:tc>
          <w:tcPr>
            <w:tcW w:w="1920" w:type="dxa"/>
            <w:vAlign w:val="bottom"/>
          </w:tcPr>
          <w:p w14:paraId="14E2C2F0" w14:textId="77777777" w:rsidR="00ED3B46" w:rsidRPr="00BD015B" w:rsidRDefault="00ED3B46"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bCs/>
              </w:rPr>
              <w:t>2.045.500</w:t>
            </w:r>
          </w:p>
        </w:tc>
      </w:tr>
      <w:tr w:rsidR="00BD015B" w:rsidRPr="00BD015B" w14:paraId="79B771E3" w14:textId="77777777" w:rsidTr="00ED3B4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4162EA4B" w14:textId="77777777" w:rsidR="00ED3B46" w:rsidRPr="00BD015B" w:rsidRDefault="00ED3B46" w:rsidP="00ED3B46">
            <w:pPr>
              <w:rPr>
                <w:rFonts w:ascii="Arial" w:hAnsi="Arial" w:cs="Arial"/>
                <w:b w:val="0"/>
              </w:rPr>
            </w:pPr>
            <w:r w:rsidRPr="00BD015B">
              <w:rPr>
                <w:rFonts w:ascii="Arial" w:hAnsi="Arial" w:cs="Arial"/>
                <w:b w:val="0"/>
                <w:bCs w:val="0"/>
              </w:rPr>
              <w:t>Nabavka stalnih sredstava u obliku prava</w:t>
            </w:r>
          </w:p>
        </w:tc>
        <w:tc>
          <w:tcPr>
            <w:tcW w:w="1920" w:type="dxa"/>
            <w:vAlign w:val="bottom"/>
          </w:tcPr>
          <w:p w14:paraId="0AC3198A" w14:textId="77777777" w:rsidR="00ED3B46" w:rsidRPr="00BD015B" w:rsidRDefault="00ED3B46"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36.729.942</w:t>
            </w:r>
          </w:p>
        </w:tc>
      </w:tr>
      <w:tr w:rsidR="00BD015B" w:rsidRPr="00BD015B" w14:paraId="4E3B8FBE" w14:textId="77777777" w:rsidTr="00ED3B46">
        <w:trPr>
          <w:trHeight w:val="229"/>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0D98F87F" w14:textId="77777777" w:rsidR="00ED3B46" w:rsidRPr="00BD015B" w:rsidRDefault="00ED3B46" w:rsidP="00ED3B46">
            <w:pPr>
              <w:rPr>
                <w:rFonts w:ascii="Arial" w:hAnsi="Arial" w:cs="Arial"/>
                <w:b w:val="0"/>
              </w:rPr>
            </w:pPr>
            <w:r w:rsidRPr="00BD015B">
              <w:rPr>
                <w:rFonts w:ascii="Arial" w:hAnsi="Arial" w:cs="Arial"/>
                <w:b w:val="0"/>
                <w:bCs w:val="0"/>
              </w:rPr>
              <w:t>Rekonstrukcija i investicijsko održavanje</w:t>
            </w:r>
          </w:p>
        </w:tc>
        <w:tc>
          <w:tcPr>
            <w:tcW w:w="1920" w:type="dxa"/>
            <w:vAlign w:val="bottom"/>
          </w:tcPr>
          <w:p w14:paraId="4081CA52" w14:textId="77777777" w:rsidR="00ED3B46" w:rsidRPr="00BD015B" w:rsidRDefault="00ED3B46"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bCs/>
              </w:rPr>
              <w:t>7.588.400</w:t>
            </w:r>
          </w:p>
        </w:tc>
      </w:tr>
      <w:tr w:rsidR="00BD015B" w:rsidRPr="00BD015B" w14:paraId="4AADEB1E" w14:textId="77777777" w:rsidTr="00ED3B4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5E0651B3" w14:textId="425015DD" w:rsidR="00ED3B46" w:rsidRPr="00BD015B" w:rsidRDefault="00C87EB6" w:rsidP="00C87EB6">
            <w:pPr>
              <w:rPr>
                <w:rFonts w:ascii="Arial" w:hAnsi="Arial" w:cs="Arial"/>
              </w:rPr>
            </w:pPr>
            <w:r w:rsidRPr="00BD015B">
              <w:rPr>
                <w:rFonts w:ascii="Arial" w:hAnsi="Arial" w:cs="Arial"/>
              </w:rPr>
              <w:t>Ukupno</w:t>
            </w:r>
          </w:p>
        </w:tc>
        <w:tc>
          <w:tcPr>
            <w:tcW w:w="1920" w:type="dxa"/>
            <w:vAlign w:val="bottom"/>
          </w:tcPr>
          <w:p w14:paraId="33792C86" w14:textId="77777777" w:rsidR="00ED3B46" w:rsidRPr="00BD015B" w:rsidRDefault="00ED3B46"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BD015B">
              <w:rPr>
                <w:rFonts w:ascii="Arial" w:hAnsi="Arial" w:cs="Arial"/>
                <w:b/>
              </w:rPr>
              <w:fldChar w:fldCharType="begin"/>
            </w:r>
            <w:r w:rsidRPr="00BD015B">
              <w:rPr>
                <w:rFonts w:ascii="Arial" w:hAnsi="Arial" w:cs="Arial"/>
                <w:b/>
              </w:rPr>
              <w:instrText xml:space="preserve"> =SUM(ABOVE) </w:instrText>
            </w:r>
            <w:r w:rsidRPr="00BD015B">
              <w:rPr>
                <w:rFonts w:ascii="Arial" w:hAnsi="Arial" w:cs="Arial"/>
                <w:b/>
              </w:rPr>
              <w:fldChar w:fldCharType="separate"/>
            </w:r>
            <w:r w:rsidRPr="00BD015B">
              <w:rPr>
                <w:rFonts w:ascii="Arial" w:hAnsi="Arial" w:cs="Arial"/>
                <w:b/>
              </w:rPr>
              <w:t>78.949.988</w:t>
            </w:r>
            <w:r w:rsidRPr="00BD015B">
              <w:rPr>
                <w:rFonts w:ascii="Arial" w:hAnsi="Arial" w:cs="Arial"/>
                <w:b/>
              </w:rPr>
              <w:fldChar w:fldCharType="end"/>
            </w:r>
          </w:p>
        </w:tc>
      </w:tr>
    </w:tbl>
    <w:p w14:paraId="25267398" w14:textId="61737F4D" w:rsidR="003F0258" w:rsidRPr="00BD015B" w:rsidRDefault="003F0258" w:rsidP="003F0258">
      <w:pPr>
        <w:rPr>
          <w:rFonts w:ascii="Century" w:hAnsi="Century" w:cstheme="minorHAnsi"/>
          <w:b/>
          <w:sz w:val="24"/>
          <w:szCs w:val="24"/>
        </w:rPr>
      </w:pPr>
      <w:r w:rsidRPr="00BD015B">
        <w:rPr>
          <w:noProof/>
          <w:lang w:eastAsia="hr-HR"/>
        </w:rPr>
        <w:drawing>
          <wp:inline distT="0" distB="0" distL="0" distR="0" wp14:anchorId="26C5D1FC" wp14:editId="4830C2D8">
            <wp:extent cx="1988820" cy="1990725"/>
            <wp:effectExtent l="0" t="0" r="0" b="9525"/>
            <wp:docPr id="43" name="Picture 43" descr="https://thumbs.dreamstime.com/z/building-icon-vector-black-illustration-white-6059292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humbs.dreamstime.com/z/building-icon-vector-black-illustration-white-60592926.jpg?ct=jpe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8160"/>
                    <a:stretch/>
                  </pic:blipFill>
                  <pic:spPr bwMode="auto">
                    <a:xfrm>
                      <a:off x="0" y="0"/>
                      <a:ext cx="2009474" cy="2011399"/>
                    </a:xfrm>
                    <a:prstGeom prst="rect">
                      <a:avLst/>
                    </a:prstGeom>
                    <a:noFill/>
                    <a:ln>
                      <a:noFill/>
                    </a:ln>
                    <a:extLst>
                      <a:ext uri="{53640926-AAD7-44D8-BBD7-CCE9431645EC}">
                        <a14:shadowObscured xmlns:a14="http://schemas.microsoft.com/office/drawing/2010/main"/>
                      </a:ext>
                    </a:extLst>
                  </pic:spPr>
                </pic:pic>
              </a:graphicData>
            </a:graphic>
          </wp:inline>
        </w:drawing>
      </w:r>
    </w:p>
    <w:p w14:paraId="4F2D59AC" w14:textId="55885949" w:rsidR="003F0258" w:rsidRPr="00BD015B" w:rsidRDefault="00ED3B46" w:rsidP="003F0258">
      <w:pPr>
        <w:spacing w:after="0"/>
        <w:rPr>
          <w:rFonts w:ascii="Arial" w:hAnsi="Arial" w:cs="Arial"/>
          <w:sz w:val="24"/>
          <w:szCs w:val="24"/>
        </w:rPr>
      </w:pPr>
      <w:r w:rsidRPr="00BD015B">
        <w:rPr>
          <w:b/>
          <w:i/>
          <w:noProof/>
          <w:lang w:eastAsia="hr-HR"/>
        </w:rPr>
        <w:drawing>
          <wp:anchor distT="0" distB="0" distL="114300" distR="114300" simplePos="0" relativeHeight="251757568" behindDoc="0" locked="0" layoutInCell="1" allowOverlap="1" wp14:anchorId="5C8D7C7C" wp14:editId="65DD4E88">
            <wp:simplePos x="0" y="0"/>
            <wp:positionH relativeFrom="margin">
              <wp:posOffset>4354830</wp:posOffset>
            </wp:positionH>
            <wp:positionV relativeFrom="margin">
              <wp:posOffset>4507230</wp:posOffset>
            </wp:positionV>
            <wp:extent cx="1814195" cy="1843405"/>
            <wp:effectExtent l="0" t="0" r="0" b="4445"/>
            <wp:wrapSquare wrapText="bothSides"/>
            <wp:docPr id="44" name="Picture 44" descr="https://thumbs.dreamstime.com/z/construction-vector-507629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humbs.dreamstime.com/z/construction-vector-5076299.jpg?ct=jpe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89" r="2598" b="12370"/>
                    <a:stretch/>
                  </pic:blipFill>
                  <pic:spPr bwMode="auto">
                    <a:xfrm>
                      <a:off x="0" y="0"/>
                      <a:ext cx="1814195" cy="1843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0258" w:rsidRPr="00BD015B">
        <w:rPr>
          <w:rFonts w:ascii="Arial" w:hAnsi="Arial" w:cs="Arial"/>
          <w:b/>
          <w:i/>
          <w:sz w:val="24"/>
          <w:szCs w:val="24"/>
        </w:rPr>
        <w:t>Izdaci za finansijsku imovinu</w:t>
      </w:r>
      <w:r w:rsidR="003F0258" w:rsidRPr="00BD015B">
        <w:rPr>
          <w:rFonts w:ascii="Arial" w:hAnsi="Arial" w:cs="Arial"/>
          <w:b/>
          <w:sz w:val="24"/>
          <w:szCs w:val="24"/>
        </w:rPr>
        <w:t>:</w:t>
      </w:r>
    </w:p>
    <w:tbl>
      <w:tblPr>
        <w:tblStyle w:val="PlainTable2"/>
        <w:tblpPr w:leftFromText="180" w:rightFromText="180" w:vertAnchor="text" w:horzAnchor="margin" w:tblpY="240"/>
        <w:tblW w:w="0" w:type="auto"/>
        <w:tblLook w:val="04A0" w:firstRow="1" w:lastRow="0" w:firstColumn="1" w:lastColumn="0" w:noHBand="0" w:noVBand="1"/>
      </w:tblPr>
      <w:tblGrid>
        <w:gridCol w:w="1469"/>
        <w:gridCol w:w="1843"/>
        <w:gridCol w:w="1469"/>
        <w:gridCol w:w="1907"/>
      </w:tblGrid>
      <w:tr w:rsidR="00BD015B" w:rsidRPr="00BD015B" w14:paraId="5A7CD4F6" w14:textId="77777777" w:rsidTr="003145C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469" w:type="dxa"/>
          </w:tcPr>
          <w:p w14:paraId="19D5F1F4" w14:textId="77777777" w:rsidR="003F0258" w:rsidRPr="00BD015B" w:rsidRDefault="003F0258" w:rsidP="00BF137A">
            <w:pPr>
              <w:jc w:val="center"/>
              <w:rPr>
                <w:rFonts w:ascii="Arial" w:hAnsi="Arial" w:cs="Arial"/>
                <w:b w:val="0"/>
              </w:rPr>
            </w:pPr>
          </w:p>
        </w:tc>
        <w:tc>
          <w:tcPr>
            <w:tcW w:w="5219" w:type="dxa"/>
            <w:gridSpan w:val="3"/>
            <w:vAlign w:val="bottom"/>
          </w:tcPr>
          <w:p w14:paraId="3FAFE8A5" w14:textId="77777777" w:rsidR="003F0258" w:rsidRPr="00BD015B" w:rsidRDefault="003F0258" w:rsidP="003145C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D015B">
              <w:rPr>
                <w:rFonts w:ascii="Arial" w:hAnsi="Arial" w:cs="Arial"/>
                <w:sz w:val="24"/>
                <w:szCs w:val="24"/>
              </w:rPr>
              <w:t>Izdaci za finansijsku imovinu</w:t>
            </w:r>
          </w:p>
        </w:tc>
      </w:tr>
      <w:tr w:rsidR="00BD015B" w:rsidRPr="00BD015B" w14:paraId="7E84BD66" w14:textId="77777777" w:rsidTr="00C87EB6">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312" w:type="dxa"/>
            <w:gridSpan w:val="2"/>
            <w:vAlign w:val="bottom"/>
          </w:tcPr>
          <w:p w14:paraId="0202C51A" w14:textId="34095944" w:rsidR="003F0258" w:rsidRPr="00BD015B" w:rsidRDefault="003145C2" w:rsidP="00C87EB6">
            <w:pPr>
              <w:rPr>
                <w:rFonts w:ascii="Arial" w:hAnsi="Arial" w:cs="Arial"/>
                <w:b w:val="0"/>
              </w:rPr>
            </w:pPr>
            <w:r w:rsidRPr="00BD015B">
              <w:rPr>
                <w:rFonts w:ascii="Arial" w:hAnsi="Arial" w:cs="Arial"/>
                <w:b w:val="0"/>
              </w:rPr>
              <w:t>Ostala domaća pozajmljivanja</w:t>
            </w:r>
          </w:p>
        </w:tc>
        <w:tc>
          <w:tcPr>
            <w:tcW w:w="1469" w:type="dxa"/>
          </w:tcPr>
          <w:p w14:paraId="3F5020DB" w14:textId="77777777" w:rsidR="003F0258" w:rsidRPr="00BD015B" w:rsidRDefault="003F0258" w:rsidP="00BF137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07" w:type="dxa"/>
            <w:vAlign w:val="bottom"/>
          </w:tcPr>
          <w:p w14:paraId="00094410" w14:textId="351399ED" w:rsidR="003F0258" w:rsidRPr="00BD015B" w:rsidRDefault="003145C2" w:rsidP="00BF137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rPr>
              <w:t>25.0</w:t>
            </w:r>
            <w:r w:rsidR="003F0258" w:rsidRPr="00BD015B">
              <w:rPr>
                <w:rFonts w:ascii="Arial" w:hAnsi="Arial" w:cs="Arial"/>
              </w:rPr>
              <w:t>00.000</w:t>
            </w:r>
          </w:p>
        </w:tc>
      </w:tr>
      <w:tr w:rsidR="00BD015B" w:rsidRPr="00BD015B" w14:paraId="5D026FC4" w14:textId="77777777" w:rsidTr="00C87EB6">
        <w:trPr>
          <w:trHeight w:val="528"/>
        </w:trPr>
        <w:tc>
          <w:tcPr>
            <w:cnfStyle w:val="001000000000" w:firstRow="0" w:lastRow="0" w:firstColumn="1" w:lastColumn="0" w:oddVBand="0" w:evenVBand="0" w:oddHBand="0" w:evenHBand="0" w:firstRowFirstColumn="0" w:firstRowLastColumn="0" w:lastRowFirstColumn="0" w:lastRowLastColumn="0"/>
            <w:tcW w:w="3312" w:type="dxa"/>
            <w:gridSpan w:val="2"/>
            <w:vAlign w:val="bottom"/>
          </w:tcPr>
          <w:p w14:paraId="4562FCF9" w14:textId="77777777" w:rsidR="003F0258" w:rsidRPr="00BD015B" w:rsidRDefault="003F0258" w:rsidP="00C87EB6">
            <w:pPr>
              <w:rPr>
                <w:rFonts w:ascii="Arial" w:hAnsi="Arial" w:cs="Arial"/>
                <w:b w:val="0"/>
              </w:rPr>
            </w:pPr>
            <w:r w:rsidRPr="00BD015B">
              <w:rPr>
                <w:rFonts w:ascii="Arial" w:hAnsi="Arial" w:cs="Arial"/>
                <w:b w:val="0"/>
              </w:rPr>
              <w:t>Ostala domaća pozajmljivanja - Trajni revolving fond</w:t>
            </w:r>
          </w:p>
        </w:tc>
        <w:tc>
          <w:tcPr>
            <w:tcW w:w="1469" w:type="dxa"/>
          </w:tcPr>
          <w:p w14:paraId="018FBAF2" w14:textId="77777777" w:rsidR="003F0258" w:rsidRPr="00BD015B" w:rsidRDefault="003F0258" w:rsidP="00BF137A">
            <w:pPr>
              <w:jc w:val="right"/>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07" w:type="dxa"/>
            <w:vAlign w:val="bottom"/>
          </w:tcPr>
          <w:p w14:paraId="02038B44" w14:textId="6CE7E9C8" w:rsidR="003F0258" w:rsidRPr="00BD015B" w:rsidRDefault="003145C2" w:rsidP="00BF137A">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bCs/>
              </w:rPr>
              <w:t>1.250.000</w:t>
            </w:r>
          </w:p>
        </w:tc>
      </w:tr>
      <w:tr w:rsidR="00BD015B" w:rsidRPr="00BD015B" w14:paraId="5E706EE1" w14:textId="77777777" w:rsidTr="00C87EB6">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312" w:type="dxa"/>
            <w:gridSpan w:val="2"/>
            <w:vAlign w:val="bottom"/>
          </w:tcPr>
          <w:p w14:paraId="4186A328" w14:textId="77777777" w:rsidR="003F0258" w:rsidRPr="00BD015B" w:rsidRDefault="003F0258" w:rsidP="00C87EB6">
            <w:pPr>
              <w:rPr>
                <w:rFonts w:ascii="Arial" w:hAnsi="Arial" w:cs="Arial"/>
                <w:b w:val="0"/>
              </w:rPr>
            </w:pPr>
            <w:r w:rsidRPr="00BD015B">
              <w:rPr>
                <w:rFonts w:ascii="Arial" w:hAnsi="Arial" w:cs="Arial"/>
                <w:b w:val="0"/>
                <w:bCs w:val="0"/>
              </w:rPr>
              <w:t>Ostala domaća pozajmljivanja - BEEP-revolving fond</w:t>
            </w:r>
          </w:p>
        </w:tc>
        <w:tc>
          <w:tcPr>
            <w:tcW w:w="1469" w:type="dxa"/>
          </w:tcPr>
          <w:p w14:paraId="652E04CE" w14:textId="77777777" w:rsidR="003F0258" w:rsidRPr="00BD015B" w:rsidRDefault="003F0258" w:rsidP="00BF137A">
            <w:pPr>
              <w:jc w:val="right"/>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07" w:type="dxa"/>
            <w:vAlign w:val="bottom"/>
          </w:tcPr>
          <w:p w14:paraId="317B336B" w14:textId="79C9EC94" w:rsidR="003F0258" w:rsidRPr="00BD015B" w:rsidRDefault="003145C2" w:rsidP="00BF137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3.843.000</w:t>
            </w:r>
          </w:p>
        </w:tc>
      </w:tr>
      <w:tr w:rsidR="00BD015B" w:rsidRPr="00BD015B" w14:paraId="5FBCE2BE" w14:textId="77777777" w:rsidTr="00C87EB6">
        <w:trPr>
          <w:trHeight w:val="528"/>
        </w:trPr>
        <w:tc>
          <w:tcPr>
            <w:cnfStyle w:val="001000000000" w:firstRow="0" w:lastRow="0" w:firstColumn="1" w:lastColumn="0" w:oddVBand="0" w:evenVBand="0" w:oddHBand="0" w:evenHBand="0" w:firstRowFirstColumn="0" w:firstRowLastColumn="0" w:lastRowFirstColumn="0" w:lastRowLastColumn="0"/>
            <w:tcW w:w="3312" w:type="dxa"/>
            <w:gridSpan w:val="2"/>
            <w:vAlign w:val="bottom"/>
          </w:tcPr>
          <w:p w14:paraId="1A5A93DE" w14:textId="2B679338" w:rsidR="003F0258" w:rsidRPr="00BD015B" w:rsidRDefault="00C87EB6" w:rsidP="00C87EB6">
            <w:pPr>
              <w:rPr>
                <w:rFonts w:ascii="Arial" w:hAnsi="Arial" w:cs="Arial"/>
              </w:rPr>
            </w:pPr>
            <w:r w:rsidRPr="00BD015B">
              <w:rPr>
                <w:rFonts w:ascii="Arial" w:hAnsi="Arial" w:cs="Arial"/>
              </w:rPr>
              <w:t>Ukupno</w:t>
            </w:r>
          </w:p>
        </w:tc>
        <w:tc>
          <w:tcPr>
            <w:tcW w:w="1469" w:type="dxa"/>
          </w:tcPr>
          <w:p w14:paraId="1FE7753B" w14:textId="77777777" w:rsidR="003F0258" w:rsidRPr="00BD015B" w:rsidRDefault="003F0258" w:rsidP="00BF137A">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907" w:type="dxa"/>
            <w:vAlign w:val="bottom"/>
          </w:tcPr>
          <w:p w14:paraId="0D891A26" w14:textId="772D9739" w:rsidR="003F0258" w:rsidRPr="00BD015B" w:rsidRDefault="003145C2" w:rsidP="00BF137A">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BD015B">
              <w:rPr>
                <w:rFonts w:ascii="Arial" w:hAnsi="Arial" w:cs="Arial"/>
                <w:b/>
              </w:rPr>
              <w:fldChar w:fldCharType="begin"/>
            </w:r>
            <w:r w:rsidRPr="00BD015B">
              <w:rPr>
                <w:rFonts w:ascii="Arial" w:hAnsi="Arial" w:cs="Arial"/>
                <w:b/>
              </w:rPr>
              <w:instrText xml:space="preserve"> =SUM(ABOVE) </w:instrText>
            </w:r>
            <w:r w:rsidRPr="00BD015B">
              <w:rPr>
                <w:rFonts w:ascii="Arial" w:hAnsi="Arial" w:cs="Arial"/>
                <w:b/>
              </w:rPr>
              <w:fldChar w:fldCharType="separate"/>
            </w:r>
            <w:r w:rsidRPr="00BD015B">
              <w:rPr>
                <w:rFonts w:ascii="Arial" w:hAnsi="Arial" w:cs="Arial"/>
                <w:b/>
              </w:rPr>
              <w:t>30.093.000</w:t>
            </w:r>
            <w:r w:rsidRPr="00BD015B">
              <w:rPr>
                <w:rFonts w:ascii="Arial" w:hAnsi="Arial" w:cs="Arial"/>
                <w:b/>
              </w:rPr>
              <w:fldChar w:fldCharType="end"/>
            </w:r>
          </w:p>
        </w:tc>
      </w:tr>
    </w:tbl>
    <w:p w14:paraId="5AB0CEFD" w14:textId="5B9A9D10" w:rsidR="00BF137A" w:rsidRPr="00BD015B" w:rsidRDefault="00BF137A" w:rsidP="003F0258">
      <w:pPr>
        <w:rPr>
          <w:rFonts w:ascii="Century" w:hAnsi="Century" w:cstheme="minorHAnsi"/>
          <w:b/>
          <w:sz w:val="24"/>
          <w:szCs w:val="24"/>
        </w:rPr>
      </w:pPr>
    </w:p>
    <w:p w14:paraId="5AD705AD" w14:textId="1FB4394D" w:rsidR="003F0258" w:rsidRPr="00BD015B" w:rsidRDefault="003F0258" w:rsidP="003F0258">
      <w:pPr>
        <w:rPr>
          <w:rFonts w:ascii="Arial" w:hAnsi="Arial" w:cs="Arial"/>
          <w:b/>
          <w:bCs/>
        </w:rPr>
      </w:pPr>
      <w:r w:rsidRPr="00BD015B">
        <w:rPr>
          <w:rFonts w:ascii="Century" w:hAnsi="Century" w:cstheme="minorHAnsi"/>
          <w:b/>
          <w:sz w:val="24"/>
          <w:szCs w:val="24"/>
        </w:rPr>
        <w:t xml:space="preserve">                                                    </w:t>
      </w:r>
      <w:r w:rsidR="00B7612A" w:rsidRPr="00BD015B">
        <w:rPr>
          <w:rFonts w:ascii="Century" w:hAnsi="Century" w:cstheme="minorHAnsi"/>
          <w:b/>
          <w:sz w:val="24"/>
          <w:szCs w:val="24"/>
        </w:rPr>
        <w:t xml:space="preserve"> </w:t>
      </w:r>
      <w:r w:rsidR="00940F57" w:rsidRPr="00BD015B">
        <w:rPr>
          <w:rFonts w:ascii="Arial" w:hAnsi="Arial" w:cs="Arial"/>
          <w:b/>
          <w:i/>
          <w:sz w:val="24"/>
          <w:szCs w:val="24"/>
        </w:rPr>
        <w:t>Izdaci za otplate</w:t>
      </w:r>
      <w:r w:rsidRPr="00BD015B">
        <w:rPr>
          <w:rFonts w:ascii="Arial" w:hAnsi="Arial" w:cs="Arial"/>
          <w:b/>
          <w:i/>
          <w:sz w:val="24"/>
          <w:szCs w:val="24"/>
        </w:rPr>
        <w:t xml:space="preserve"> dugova:                                      </w:t>
      </w:r>
      <w:r w:rsidRPr="00BD015B">
        <w:rPr>
          <w:rFonts w:ascii="Arial" w:hAnsi="Arial" w:cs="Arial"/>
          <w:b/>
          <w:bCs/>
        </w:rPr>
        <w:t xml:space="preserve">                                                                                                                   </w:t>
      </w:r>
    </w:p>
    <w:tbl>
      <w:tblPr>
        <w:tblStyle w:val="PlainTable2"/>
        <w:tblpPr w:leftFromText="180" w:rightFromText="180" w:vertAnchor="text" w:horzAnchor="page" w:tblpX="4693" w:tblpY="323"/>
        <w:tblW w:w="0" w:type="auto"/>
        <w:tblLook w:val="04A0" w:firstRow="1" w:lastRow="0" w:firstColumn="1" w:lastColumn="0" w:noHBand="0" w:noVBand="1"/>
      </w:tblPr>
      <w:tblGrid>
        <w:gridCol w:w="3766"/>
        <w:gridCol w:w="2332"/>
      </w:tblGrid>
      <w:tr w:rsidR="00BD015B" w:rsidRPr="00BD015B" w14:paraId="51ACE53E" w14:textId="77777777" w:rsidTr="00ED3B46">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098" w:type="dxa"/>
            <w:gridSpan w:val="2"/>
            <w:vAlign w:val="bottom"/>
          </w:tcPr>
          <w:p w14:paraId="63DA8854" w14:textId="05F809A9" w:rsidR="003145C2" w:rsidRPr="00BD015B" w:rsidRDefault="00940F57" w:rsidP="00ED3B46">
            <w:pPr>
              <w:jc w:val="center"/>
              <w:rPr>
                <w:rFonts w:ascii="Arial" w:hAnsi="Arial" w:cs="Arial"/>
                <w:sz w:val="24"/>
                <w:szCs w:val="24"/>
              </w:rPr>
            </w:pPr>
            <w:r w:rsidRPr="00BD015B">
              <w:rPr>
                <w:rFonts w:ascii="Arial" w:hAnsi="Arial" w:cs="Arial"/>
                <w:sz w:val="24"/>
                <w:szCs w:val="24"/>
              </w:rPr>
              <w:t>Izdaci za otplate</w:t>
            </w:r>
            <w:r w:rsidR="003145C2" w:rsidRPr="00BD015B">
              <w:rPr>
                <w:rFonts w:ascii="Arial" w:hAnsi="Arial" w:cs="Arial"/>
                <w:sz w:val="24"/>
                <w:szCs w:val="24"/>
              </w:rPr>
              <w:t xml:space="preserve"> dugova</w:t>
            </w:r>
          </w:p>
        </w:tc>
      </w:tr>
      <w:tr w:rsidR="00BD015B" w:rsidRPr="00BD015B" w14:paraId="45DB7054" w14:textId="77777777" w:rsidTr="00ED3B4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70E3567C" w14:textId="77777777" w:rsidR="003145C2" w:rsidRPr="00BD015B" w:rsidRDefault="003145C2" w:rsidP="00ED3B46">
            <w:pPr>
              <w:rPr>
                <w:rFonts w:ascii="Arial" w:hAnsi="Arial" w:cs="Arial"/>
                <w:b w:val="0"/>
              </w:rPr>
            </w:pPr>
            <w:r w:rsidRPr="00BD015B">
              <w:rPr>
                <w:rFonts w:ascii="Arial" w:eastAsia="Times New Roman" w:hAnsi="Arial" w:cs="Arial"/>
                <w:b w:val="0"/>
                <w:lang w:eastAsia="bs-Latn-BA"/>
              </w:rPr>
              <w:t>Otplate dugova primljenih kroz Državu</w:t>
            </w:r>
          </w:p>
        </w:tc>
        <w:tc>
          <w:tcPr>
            <w:tcW w:w="2331" w:type="dxa"/>
            <w:vAlign w:val="bottom"/>
          </w:tcPr>
          <w:p w14:paraId="5C79C084" w14:textId="77777777" w:rsidR="003145C2" w:rsidRPr="00BD015B" w:rsidRDefault="003145C2"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625.741.785</w:t>
            </w:r>
          </w:p>
        </w:tc>
      </w:tr>
      <w:tr w:rsidR="00BD015B" w:rsidRPr="00BD015B" w14:paraId="360283E7" w14:textId="77777777" w:rsidTr="00ED3B46">
        <w:trPr>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0E712155" w14:textId="77777777" w:rsidR="003145C2" w:rsidRPr="00BD015B" w:rsidRDefault="003145C2" w:rsidP="00ED3B46">
            <w:pPr>
              <w:rPr>
                <w:rFonts w:ascii="Arial" w:hAnsi="Arial" w:cs="Arial"/>
                <w:b w:val="0"/>
              </w:rPr>
            </w:pPr>
            <w:r w:rsidRPr="00BD015B">
              <w:rPr>
                <w:rFonts w:ascii="Arial" w:hAnsi="Arial" w:cs="Arial"/>
                <w:b w:val="0"/>
              </w:rPr>
              <w:t>Vanjske otplate</w:t>
            </w:r>
          </w:p>
        </w:tc>
        <w:tc>
          <w:tcPr>
            <w:tcW w:w="2331" w:type="dxa"/>
            <w:vAlign w:val="bottom"/>
          </w:tcPr>
          <w:p w14:paraId="2518730D" w14:textId="77777777" w:rsidR="003145C2" w:rsidRPr="00BD015B" w:rsidRDefault="003145C2"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rPr>
              <w:t>4.900.000</w:t>
            </w:r>
          </w:p>
        </w:tc>
      </w:tr>
      <w:tr w:rsidR="00BD015B" w:rsidRPr="00BD015B" w14:paraId="15E5230A" w14:textId="77777777" w:rsidTr="00ED3B4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198B0804" w14:textId="77777777" w:rsidR="003145C2" w:rsidRPr="00BD015B" w:rsidRDefault="003145C2" w:rsidP="00ED3B46">
            <w:pPr>
              <w:rPr>
                <w:rFonts w:ascii="Arial" w:hAnsi="Arial" w:cs="Arial"/>
                <w:b w:val="0"/>
              </w:rPr>
            </w:pPr>
            <w:r w:rsidRPr="00BD015B">
              <w:rPr>
                <w:rFonts w:ascii="Arial" w:hAnsi="Arial" w:cs="Arial"/>
                <w:b w:val="0"/>
              </w:rPr>
              <w:t>Otplate domaćeg pozajmljivanja</w:t>
            </w:r>
          </w:p>
        </w:tc>
        <w:tc>
          <w:tcPr>
            <w:tcW w:w="2331" w:type="dxa"/>
            <w:vAlign w:val="bottom"/>
          </w:tcPr>
          <w:p w14:paraId="05BF45CB" w14:textId="77777777" w:rsidR="003145C2" w:rsidRPr="00BD015B" w:rsidRDefault="003145C2"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rPr>
              <w:t>440.000.000</w:t>
            </w:r>
          </w:p>
        </w:tc>
      </w:tr>
      <w:tr w:rsidR="00BD015B" w:rsidRPr="00BD015B" w14:paraId="77D79106" w14:textId="77777777" w:rsidTr="00ED3B46">
        <w:trPr>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127DE325" w14:textId="77777777" w:rsidR="003145C2" w:rsidRPr="00BD015B" w:rsidRDefault="003145C2" w:rsidP="00ED3B46">
            <w:pPr>
              <w:rPr>
                <w:rFonts w:ascii="Arial" w:hAnsi="Arial" w:cs="Arial"/>
                <w:b w:val="0"/>
              </w:rPr>
            </w:pPr>
            <w:r w:rsidRPr="00BD015B">
              <w:rPr>
                <w:rFonts w:ascii="Arial" w:hAnsi="Arial" w:cs="Arial"/>
                <w:b w:val="0"/>
                <w:bCs w:val="0"/>
              </w:rPr>
              <w:t>Otplate unutrašnjeg duga</w:t>
            </w:r>
          </w:p>
        </w:tc>
        <w:tc>
          <w:tcPr>
            <w:tcW w:w="2331" w:type="dxa"/>
            <w:vAlign w:val="bottom"/>
          </w:tcPr>
          <w:p w14:paraId="027FB1E0" w14:textId="77777777" w:rsidR="003145C2" w:rsidRPr="00BD015B" w:rsidRDefault="003145C2"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BD015B">
              <w:rPr>
                <w:rFonts w:ascii="Arial" w:hAnsi="Arial" w:cs="Arial"/>
                <w:bCs/>
              </w:rPr>
              <w:t>14.142.866</w:t>
            </w:r>
          </w:p>
        </w:tc>
      </w:tr>
      <w:tr w:rsidR="00BD015B" w:rsidRPr="00BD015B" w14:paraId="652E6AEC" w14:textId="77777777" w:rsidTr="00ED3B4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23E38B4B" w14:textId="77777777" w:rsidR="003145C2" w:rsidRPr="00BD015B" w:rsidRDefault="003145C2" w:rsidP="00ED3B46">
            <w:pPr>
              <w:rPr>
                <w:rFonts w:ascii="Arial" w:hAnsi="Arial" w:cs="Arial"/>
                <w:b w:val="0"/>
              </w:rPr>
            </w:pPr>
            <w:r w:rsidRPr="00BD015B">
              <w:rPr>
                <w:rFonts w:ascii="Arial" w:hAnsi="Arial" w:cs="Arial"/>
                <w:b w:val="0"/>
                <w:bCs w:val="0"/>
              </w:rPr>
              <w:t>Otplate duga po izdanim garancijama</w:t>
            </w:r>
          </w:p>
        </w:tc>
        <w:tc>
          <w:tcPr>
            <w:tcW w:w="2331" w:type="dxa"/>
            <w:vAlign w:val="bottom"/>
          </w:tcPr>
          <w:p w14:paraId="6B638D3E" w14:textId="77777777" w:rsidR="003145C2" w:rsidRPr="00BD015B" w:rsidRDefault="003145C2"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BD015B">
              <w:rPr>
                <w:rFonts w:ascii="Arial" w:hAnsi="Arial" w:cs="Arial"/>
                <w:bCs/>
              </w:rPr>
              <w:t>1.500.000</w:t>
            </w:r>
          </w:p>
        </w:tc>
      </w:tr>
      <w:tr w:rsidR="00BD015B" w:rsidRPr="00BD015B" w14:paraId="2DA16B1E" w14:textId="77777777" w:rsidTr="00ED3B46">
        <w:trPr>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40C8D30D" w14:textId="71F7B1D0" w:rsidR="003145C2" w:rsidRPr="00BD015B" w:rsidRDefault="00C87EB6" w:rsidP="00C87EB6">
            <w:pPr>
              <w:rPr>
                <w:rFonts w:ascii="Arial" w:hAnsi="Arial" w:cs="Arial"/>
              </w:rPr>
            </w:pPr>
            <w:r w:rsidRPr="00BD015B">
              <w:rPr>
                <w:rFonts w:ascii="Arial" w:hAnsi="Arial" w:cs="Arial"/>
              </w:rPr>
              <w:t>Ukupno</w:t>
            </w:r>
          </w:p>
        </w:tc>
        <w:tc>
          <w:tcPr>
            <w:tcW w:w="2331" w:type="dxa"/>
            <w:vAlign w:val="bottom"/>
          </w:tcPr>
          <w:p w14:paraId="7355621A" w14:textId="77777777" w:rsidR="003145C2" w:rsidRPr="00BD015B" w:rsidRDefault="003145C2"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BD015B">
              <w:rPr>
                <w:rFonts w:ascii="Arial" w:hAnsi="Arial" w:cs="Arial"/>
                <w:b/>
              </w:rPr>
              <w:fldChar w:fldCharType="begin"/>
            </w:r>
            <w:r w:rsidRPr="00BD015B">
              <w:rPr>
                <w:rFonts w:ascii="Arial" w:hAnsi="Arial" w:cs="Arial"/>
                <w:b/>
              </w:rPr>
              <w:instrText xml:space="preserve"> =SUM(ABOVE) </w:instrText>
            </w:r>
            <w:r w:rsidRPr="00BD015B">
              <w:rPr>
                <w:rFonts w:ascii="Arial" w:hAnsi="Arial" w:cs="Arial"/>
                <w:b/>
              </w:rPr>
              <w:fldChar w:fldCharType="separate"/>
            </w:r>
            <w:r w:rsidRPr="00BD015B">
              <w:rPr>
                <w:rFonts w:ascii="Arial" w:hAnsi="Arial" w:cs="Arial"/>
                <w:b/>
              </w:rPr>
              <w:t>1.086.284.651</w:t>
            </w:r>
            <w:r w:rsidRPr="00BD015B">
              <w:rPr>
                <w:rFonts w:ascii="Arial" w:hAnsi="Arial" w:cs="Arial"/>
                <w:b/>
              </w:rPr>
              <w:fldChar w:fldCharType="end"/>
            </w:r>
          </w:p>
        </w:tc>
      </w:tr>
    </w:tbl>
    <w:p w14:paraId="22184BC1" w14:textId="4AFFB22C" w:rsidR="009F589D" w:rsidRPr="00BD015B" w:rsidRDefault="003145C2" w:rsidP="00102E05">
      <w:pPr>
        <w:rPr>
          <w:rFonts w:ascii="Century" w:hAnsi="Century"/>
          <w:b/>
          <w:sz w:val="24"/>
          <w:szCs w:val="24"/>
        </w:rPr>
      </w:pPr>
      <w:bookmarkStart w:id="21" w:name="_Toc158019068"/>
      <w:r w:rsidRPr="00BD015B">
        <w:rPr>
          <w:rFonts w:ascii="Century" w:hAnsi="Century"/>
          <w:b/>
          <w:sz w:val="24"/>
          <w:szCs w:val="24"/>
        </w:rPr>
        <w:t xml:space="preserve">        </w:t>
      </w:r>
      <w:r w:rsidR="00B7612A" w:rsidRPr="00BD015B">
        <w:rPr>
          <w:noProof/>
          <w:lang w:eastAsia="hr-HR"/>
        </w:rPr>
        <w:drawing>
          <wp:inline distT="0" distB="0" distL="0" distR="0" wp14:anchorId="7752FB85" wp14:editId="758E5C1F">
            <wp:extent cx="2137713" cy="1688637"/>
            <wp:effectExtent l="0" t="0" r="0" b="6985"/>
            <wp:docPr id="102" name="Picture 102" descr="https://thumbs.dreamstime.com/z/cutting-chain-debt-ball-man-axe-ready-to-cut-heavy-metal-concept-free-35498956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cutting-chain-debt-ball-man-axe-ready-to-cut-heavy-metal-concept-free-354989564.jpg?ct=jpeg"/>
                    <pic:cNvPicPr>
                      <a:picLocks noChangeAspect="1" noChangeArrowheads="1"/>
                    </pic:cNvPicPr>
                  </pic:nvPicPr>
                  <pic:blipFill rotWithShape="1">
                    <a:blip r:embed="rId49" cstate="print">
                      <a:biLevel thresh="50000"/>
                      <a:extLst>
                        <a:ext uri="{BEBA8EAE-BF5A-486C-A8C5-ECC9F3942E4B}">
                          <a14:imgProps xmlns:a14="http://schemas.microsoft.com/office/drawing/2010/main">
                            <a14:imgLayer r:embed="rId50">
                              <a14:imgEffect>
                                <a14:colorTemperature colorTemp="5900"/>
                              </a14:imgEffect>
                            </a14:imgLayer>
                          </a14:imgProps>
                        </a:ext>
                        <a:ext uri="{28A0092B-C50C-407E-A947-70E740481C1C}">
                          <a14:useLocalDpi xmlns:a14="http://schemas.microsoft.com/office/drawing/2010/main" val="0"/>
                        </a:ext>
                      </a:extLst>
                    </a:blip>
                    <a:srcRect l="16243" t="11985" r="14351" b="20956"/>
                    <a:stretch/>
                  </pic:blipFill>
                  <pic:spPr bwMode="auto">
                    <a:xfrm>
                      <a:off x="0" y="0"/>
                      <a:ext cx="2142150" cy="1692142"/>
                    </a:xfrm>
                    <a:prstGeom prst="rect">
                      <a:avLst/>
                    </a:prstGeom>
                    <a:noFill/>
                    <a:ln>
                      <a:noFill/>
                    </a:ln>
                    <a:extLst>
                      <a:ext uri="{53640926-AAD7-44D8-BBD7-CCE9431645EC}">
                        <a14:shadowObscured xmlns:a14="http://schemas.microsoft.com/office/drawing/2010/main"/>
                      </a:ext>
                    </a:extLst>
                  </pic:spPr>
                </pic:pic>
              </a:graphicData>
            </a:graphic>
          </wp:inline>
        </w:drawing>
      </w:r>
      <w:r w:rsidRPr="00BD015B">
        <w:rPr>
          <w:rFonts w:ascii="Century" w:hAnsi="Century"/>
          <w:b/>
          <w:sz w:val="24"/>
          <w:szCs w:val="24"/>
        </w:rPr>
        <w:t xml:space="preserve">                        </w:t>
      </w:r>
      <w:r w:rsidR="0039047D" w:rsidRPr="00BD015B">
        <w:rPr>
          <w:rFonts w:ascii="Century" w:hAnsi="Century"/>
          <w:b/>
          <w:sz w:val="24"/>
          <w:szCs w:val="24"/>
        </w:rPr>
        <w:t xml:space="preserve">                           </w:t>
      </w:r>
      <w:bookmarkEnd w:id="21"/>
    </w:p>
    <w:p w14:paraId="66E2FCF8" w14:textId="65BBC6E9" w:rsidR="00A80A4F" w:rsidRPr="00BD015B" w:rsidRDefault="00A80A4F" w:rsidP="00886D2B">
      <w:pPr>
        <w:pStyle w:val="Heading1"/>
        <w:rPr>
          <w:rFonts w:ascii="Arial" w:hAnsi="Arial" w:cs="Arial"/>
          <w:b/>
          <w:color w:val="auto"/>
          <w:sz w:val="28"/>
          <w:szCs w:val="28"/>
        </w:rPr>
      </w:pPr>
      <w:bookmarkStart w:id="22" w:name="_Toc189571276"/>
      <w:r w:rsidRPr="00BD015B">
        <w:rPr>
          <w:rFonts w:ascii="Arial" w:hAnsi="Arial" w:cs="Arial"/>
          <w:b/>
          <w:color w:val="auto"/>
          <w:sz w:val="28"/>
          <w:szCs w:val="28"/>
        </w:rPr>
        <w:lastRenderedPageBreak/>
        <w:t>NAJZNAČAJNIJA IZDVAJANJA IZ BUDŽETA ZA 2025. GODINU</w:t>
      </w:r>
      <w:bookmarkEnd w:id="22"/>
    </w:p>
    <w:p w14:paraId="3F5E8B9A" w14:textId="15D018AC" w:rsidR="00E1328B" w:rsidRPr="00BD015B" w:rsidRDefault="00E1328B" w:rsidP="00886D2B">
      <w:pPr>
        <w:pStyle w:val="Heading1"/>
        <w:rPr>
          <w:rFonts w:ascii="Arial" w:hAnsi="Arial" w:cs="Arial"/>
          <w:b/>
          <w:color w:val="auto"/>
          <w:sz w:val="28"/>
          <w:szCs w:val="28"/>
        </w:rPr>
      </w:pPr>
    </w:p>
    <w:p w14:paraId="291E75C7" w14:textId="2DEBF864" w:rsidR="00E1328B" w:rsidRPr="00BD015B" w:rsidRDefault="00E1328B" w:rsidP="00E1328B"/>
    <w:p w14:paraId="79127405" w14:textId="3ED5CC83" w:rsidR="00A80A4F" w:rsidRPr="00BD015B" w:rsidRDefault="007F2EBC" w:rsidP="002F520D">
      <w:pPr>
        <w:pStyle w:val="ListParagraph"/>
        <w:numPr>
          <w:ilvl w:val="0"/>
          <w:numId w:val="47"/>
        </w:numPr>
        <w:jc w:val="both"/>
        <w:rPr>
          <w:rFonts w:ascii="Arial" w:hAnsi="Arial" w:cs="Arial"/>
        </w:rPr>
      </w:pPr>
      <w:r w:rsidRPr="00BD015B">
        <w:rPr>
          <w:noProof/>
          <w:lang w:eastAsia="hr-HR"/>
        </w:rPr>
        <w:drawing>
          <wp:anchor distT="0" distB="0" distL="114300" distR="114300" simplePos="0" relativeHeight="251815936" behindDoc="0" locked="0" layoutInCell="1" allowOverlap="1" wp14:anchorId="7D9F5CA9" wp14:editId="5AB3D9FA">
            <wp:simplePos x="0" y="0"/>
            <wp:positionH relativeFrom="margin">
              <wp:posOffset>2935765</wp:posOffset>
            </wp:positionH>
            <wp:positionV relativeFrom="margin">
              <wp:posOffset>777875</wp:posOffset>
            </wp:positionV>
            <wp:extent cx="1422000" cy="838800"/>
            <wp:effectExtent l="0" t="0" r="6985" b="0"/>
            <wp:wrapSquare wrapText="bothSides"/>
            <wp:docPr id="101" name="Picture 101" descr="https://thumbs.dreamstime.com/z/two-seniors-man-playing-chess-game-outdoor-park-vector-silhouette-grandpas-friend-entertainment-free-time-mature-people-two-12151266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two-seniors-man-playing-chess-game-outdoor-park-vector-silhouette-grandpas-friend-entertainment-free-time-mature-people-two-121512665.jpg?ct=jpeg"/>
                    <pic:cNvPicPr>
                      <a:picLocks noChangeAspect="1" noChangeArrowheads="1"/>
                    </pic:cNvPicPr>
                  </pic:nvPicPr>
                  <pic:blipFill rotWithShape="1">
                    <a:blip r:embed="rId51" cstate="print">
                      <a:biLevel thresh="75000"/>
                      <a:extLst>
                        <a:ext uri="{28A0092B-C50C-407E-A947-70E740481C1C}">
                          <a14:useLocalDpi xmlns:a14="http://schemas.microsoft.com/office/drawing/2010/main" val="0"/>
                        </a:ext>
                      </a:extLst>
                    </a:blip>
                    <a:srcRect l="8060" t="11012" r="7996" b="19209"/>
                    <a:stretch/>
                  </pic:blipFill>
                  <pic:spPr bwMode="auto">
                    <a:xfrm>
                      <a:off x="0" y="0"/>
                      <a:ext cx="1422000" cy="83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04A2" w:rsidRPr="00BD015B">
        <w:rPr>
          <w:rFonts w:ascii="Arial" w:hAnsi="Arial" w:cs="Arial"/>
          <w:noProof/>
          <w:lang w:eastAsia="hr-HR"/>
        </w:rPr>
        <w:drawing>
          <wp:anchor distT="0" distB="0" distL="114300" distR="114300" simplePos="0" relativeHeight="251788288" behindDoc="0" locked="0" layoutInCell="1" allowOverlap="1" wp14:anchorId="0F41913A" wp14:editId="18B28553">
            <wp:simplePos x="0" y="0"/>
            <wp:positionH relativeFrom="margin">
              <wp:align>right</wp:align>
            </wp:positionH>
            <wp:positionV relativeFrom="margin">
              <wp:posOffset>779228</wp:posOffset>
            </wp:positionV>
            <wp:extent cx="1774825" cy="855345"/>
            <wp:effectExtent l="0" t="0" r="0" b="1905"/>
            <wp:wrapSquare wrapText="bothSides"/>
            <wp:docPr id="1" name="Picture 1" descr="https://thumbs.dreamstime.com/z/two-pensioners-read-newspapers-bench-park-vector-silhouette-two-pensioners-read-newspapers-bench-park-vector-11628104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humbs.dreamstime.com/z/two-pensioners-read-newspapers-bench-park-vector-silhouette-two-pensioners-read-newspapers-bench-park-vector-116281049.jpg?ct=jpeg"/>
                    <pic:cNvPicPr>
                      <a:picLocks noChangeAspect="1" noChangeArrowheads="1"/>
                    </pic:cNvPicPr>
                  </pic:nvPicPr>
                  <pic:blipFill rotWithShape="1">
                    <a:blip r:embed="rId52" cstate="print">
                      <a:biLevel thresh="50000"/>
                      <a:extLst>
                        <a:ext uri="{28A0092B-C50C-407E-A947-70E740481C1C}">
                          <a14:useLocalDpi xmlns:a14="http://schemas.microsoft.com/office/drawing/2010/main" val="0"/>
                        </a:ext>
                      </a:extLst>
                    </a:blip>
                    <a:srcRect l="308" t="2147" r="3817" b="8924"/>
                    <a:stretch/>
                  </pic:blipFill>
                  <pic:spPr bwMode="auto">
                    <a:xfrm>
                      <a:off x="0" y="0"/>
                      <a:ext cx="1774825" cy="855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0ED9" w:rsidRPr="00BD015B">
        <w:rPr>
          <w:rFonts w:ascii="Arial" w:hAnsi="Arial" w:cs="Arial"/>
        </w:rPr>
        <w:t xml:space="preserve">Najviši iznos sredstava, </w:t>
      </w:r>
      <w:r w:rsidR="00CE6FAF" w:rsidRPr="00BD015B">
        <w:rPr>
          <w:rFonts w:ascii="Arial" w:hAnsi="Arial" w:cs="Arial"/>
        </w:rPr>
        <w:t>oko</w:t>
      </w:r>
      <w:r w:rsidR="00D20ED9" w:rsidRPr="00BD015B">
        <w:rPr>
          <w:rFonts w:ascii="Arial" w:hAnsi="Arial" w:cs="Arial"/>
        </w:rPr>
        <w:t xml:space="preserve"> </w:t>
      </w:r>
      <w:r w:rsidR="002F520D" w:rsidRPr="00BD015B">
        <w:rPr>
          <w:rFonts w:ascii="Arial" w:hAnsi="Arial" w:cs="Arial"/>
          <w:b/>
          <w:i/>
        </w:rPr>
        <w:t>3,8</w:t>
      </w:r>
      <w:r w:rsidR="00D20ED9" w:rsidRPr="00BD015B">
        <w:rPr>
          <w:rFonts w:ascii="Arial" w:hAnsi="Arial" w:cs="Arial"/>
          <w:b/>
          <w:i/>
        </w:rPr>
        <w:t xml:space="preserve"> mlrd. KM</w:t>
      </w:r>
      <w:r w:rsidR="00D20ED9" w:rsidRPr="00BD015B">
        <w:rPr>
          <w:rFonts w:ascii="Arial" w:hAnsi="Arial" w:cs="Arial"/>
          <w:b/>
        </w:rPr>
        <w:t>,</w:t>
      </w:r>
      <w:r w:rsidR="00D20ED9" w:rsidRPr="00BD015B">
        <w:rPr>
          <w:rFonts w:ascii="Arial" w:hAnsi="Arial" w:cs="Arial"/>
        </w:rPr>
        <w:t xml:space="preserve"> planirano je izdvojiti za </w:t>
      </w:r>
      <w:r w:rsidR="00BD015B" w:rsidRPr="00BD015B">
        <w:rPr>
          <w:rFonts w:ascii="Arial" w:hAnsi="Arial" w:cs="Arial"/>
        </w:rPr>
        <w:t>pripadnike</w:t>
      </w:r>
      <w:r w:rsidR="00D20ED9" w:rsidRPr="00BD015B">
        <w:rPr>
          <w:rFonts w:ascii="Arial" w:hAnsi="Arial" w:cs="Arial"/>
        </w:rPr>
        <w:t xml:space="preserve"> najranjivije kategorije društva – </w:t>
      </w:r>
      <w:r w:rsidR="00D20ED9" w:rsidRPr="00BD015B">
        <w:rPr>
          <w:rFonts w:ascii="Arial" w:hAnsi="Arial" w:cs="Arial"/>
          <w:b/>
          <w:i/>
        </w:rPr>
        <w:t>penzionere,</w:t>
      </w:r>
      <w:r w:rsidR="00D20ED9" w:rsidRPr="00BD015B">
        <w:rPr>
          <w:rFonts w:ascii="Arial" w:hAnsi="Arial" w:cs="Arial"/>
          <w:i/>
        </w:rPr>
        <w:t xml:space="preserve"> </w:t>
      </w:r>
      <w:r w:rsidR="00D20ED9" w:rsidRPr="00BD015B">
        <w:rPr>
          <w:rFonts w:ascii="Arial" w:hAnsi="Arial" w:cs="Arial"/>
        </w:rPr>
        <w:t>a to uključuje:</w:t>
      </w:r>
      <w:r w:rsidR="00940F57" w:rsidRPr="00BD015B">
        <w:rPr>
          <w:rFonts w:ascii="Arial" w:hAnsi="Arial" w:cs="Arial"/>
        </w:rPr>
        <w:t xml:space="preserve"> isplate</w:t>
      </w:r>
      <w:r w:rsidR="00D20ED9" w:rsidRPr="00BD015B">
        <w:rPr>
          <w:rFonts w:ascii="Arial" w:hAnsi="Arial" w:cs="Arial"/>
        </w:rPr>
        <w:t xml:space="preserve"> penzija;</w:t>
      </w:r>
      <w:r w:rsidR="00D20ED9" w:rsidRPr="00BD015B">
        <w:t xml:space="preserve"> </w:t>
      </w:r>
      <w:r w:rsidR="00D20ED9" w:rsidRPr="00BD015B">
        <w:rPr>
          <w:rFonts w:ascii="Arial" w:hAnsi="Arial" w:cs="Arial"/>
        </w:rPr>
        <w:t xml:space="preserve">isplate za pokriće dijela penzije po osnovu priznatog posebnog staža Zakona o PIO/MIO; doprinose za zdravstveno osiguranje na teret </w:t>
      </w:r>
      <w:r w:rsidR="00225B18" w:rsidRPr="00BD015B">
        <w:rPr>
          <w:rFonts w:ascii="Arial" w:hAnsi="Arial" w:cs="Arial"/>
        </w:rPr>
        <w:t>penzija</w:t>
      </w:r>
      <w:r w:rsidR="00D20ED9" w:rsidRPr="00BD015B">
        <w:rPr>
          <w:rFonts w:ascii="Arial" w:hAnsi="Arial" w:cs="Arial"/>
        </w:rPr>
        <w:t xml:space="preserve">; sredstva za minimalne </w:t>
      </w:r>
      <w:r w:rsidR="00225B18" w:rsidRPr="00BD015B">
        <w:rPr>
          <w:rFonts w:ascii="Arial" w:hAnsi="Arial" w:cs="Arial"/>
        </w:rPr>
        <w:t>penzije</w:t>
      </w:r>
      <w:r w:rsidR="00D20ED9" w:rsidRPr="00BD015B">
        <w:rPr>
          <w:rFonts w:ascii="Arial" w:hAnsi="Arial" w:cs="Arial"/>
        </w:rPr>
        <w:t>;</w:t>
      </w:r>
      <w:r w:rsidR="00CE6FAF" w:rsidRPr="00BD015B">
        <w:rPr>
          <w:rFonts w:ascii="Arial" w:hAnsi="Arial" w:cs="Arial"/>
        </w:rPr>
        <w:t xml:space="preserve"> penzije ostvarene</w:t>
      </w:r>
      <w:r w:rsidR="002F520D" w:rsidRPr="00BD015B">
        <w:rPr>
          <w:rFonts w:ascii="Arial" w:hAnsi="Arial" w:cs="Arial"/>
        </w:rPr>
        <w:t xml:space="preserve"> po osnovu Zakona o pravima demobilisanih branilaca i članova njihovih porodica;</w:t>
      </w:r>
      <w:r w:rsidR="002F520D" w:rsidRPr="00BD015B">
        <w:t xml:space="preserve"> </w:t>
      </w:r>
      <w:r w:rsidR="00CE6FAF" w:rsidRPr="00BD015B">
        <w:rPr>
          <w:rFonts w:ascii="Arial" w:hAnsi="Arial" w:cs="Arial"/>
        </w:rPr>
        <w:t>penzije</w:t>
      </w:r>
      <w:r w:rsidR="002F520D" w:rsidRPr="00BD015B">
        <w:rPr>
          <w:rFonts w:ascii="Arial" w:hAnsi="Arial" w:cs="Arial"/>
        </w:rPr>
        <w:t xml:space="preserve"> ostvarene po osnovu Zakona o pravima branilaca i članova njihovih porodica;</w:t>
      </w:r>
      <w:r w:rsidR="00CE6FAF" w:rsidRPr="00BD015B">
        <w:t xml:space="preserve"> </w:t>
      </w:r>
      <w:r w:rsidR="00CE6FAF" w:rsidRPr="00BD015B">
        <w:rPr>
          <w:rFonts w:ascii="Arial" w:hAnsi="Arial" w:cs="Arial"/>
        </w:rPr>
        <w:t xml:space="preserve">penzije </w:t>
      </w:r>
      <w:r w:rsidR="002F520D" w:rsidRPr="00BD015B">
        <w:rPr>
          <w:rFonts w:ascii="Arial" w:hAnsi="Arial" w:cs="Arial"/>
        </w:rPr>
        <w:t>ostvarene po osnovu Zakona o službi u Vojsci Federacije BiH;</w:t>
      </w:r>
      <w:r w:rsidR="00EE6C9B" w:rsidRPr="00BD015B">
        <w:t xml:space="preserve"> </w:t>
      </w:r>
      <w:r w:rsidR="00EE6C9B" w:rsidRPr="00BD015B">
        <w:rPr>
          <w:rFonts w:ascii="Arial" w:hAnsi="Arial" w:cs="Arial"/>
        </w:rPr>
        <w:t>penzije</w:t>
      </w:r>
      <w:r w:rsidR="002F520D" w:rsidRPr="00BD015B">
        <w:rPr>
          <w:rFonts w:ascii="Arial" w:hAnsi="Arial" w:cs="Arial"/>
        </w:rPr>
        <w:t xml:space="preserve"> ostvarene po osnovu Zakona o prijevremenom povoljnijem penzionisanju branilaca odbramb</w:t>
      </w:r>
      <w:r w:rsidR="00EE6C9B" w:rsidRPr="00BD015B">
        <w:rPr>
          <w:rFonts w:ascii="Arial" w:hAnsi="Arial" w:cs="Arial"/>
        </w:rPr>
        <w:t>eno-oslobodilačkog rata; isplate</w:t>
      </w:r>
      <w:r w:rsidR="002F520D" w:rsidRPr="00BD015B">
        <w:rPr>
          <w:rFonts w:ascii="Arial" w:hAnsi="Arial" w:cs="Arial"/>
        </w:rPr>
        <w:t xml:space="preserve"> penzija za šehidske porodice - Zakon </w:t>
      </w:r>
      <w:r w:rsidR="00AD62B0">
        <w:rPr>
          <w:rFonts w:ascii="Arial" w:hAnsi="Arial" w:cs="Arial"/>
        </w:rPr>
        <w:t>o PIO/MIO član 129. tačke d.e.;</w:t>
      </w:r>
      <w:r w:rsidR="00D20ED9" w:rsidRPr="00BD015B">
        <w:rPr>
          <w:rFonts w:ascii="Arial" w:hAnsi="Arial" w:cs="Arial"/>
        </w:rPr>
        <w:t xml:space="preserve"> </w:t>
      </w:r>
      <w:r w:rsidR="00EF2E45" w:rsidRPr="00BD015B">
        <w:rPr>
          <w:rFonts w:ascii="Arial" w:hAnsi="Arial" w:cs="Arial"/>
        </w:rPr>
        <w:t>isplate za preuzete obaveze za korisnike penzija pripadnika bivše JNA po osnovu Zak</w:t>
      </w:r>
      <w:r w:rsidR="00EE6C9B" w:rsidRPr="00BD015B">
        <w:rPr>
          <w:rFonts w:ascii="Arial" w:hAnsi="Arial" w:cs="Arial"/>
        </w:rPr>
        <w:t xml:space="preserve">ona o PIO/MIO; naknade za pogrebne troškove; </w:t>
      </w:r>
      <w:r w:rsidR="00EF2E45" w:rsidRPr="00BD015B">
        <w:rPr>
          <w:rFonts w:ascii="Arial" w:hAnsi="Arial" w:cs="Arial"/>
        </w:rPr>
        <w:t xml:space="preserve">pomoć penzionerima za liječenje preko </w:t>
      </w:r>
      <w:r w:rsidR="00225B18" w:rsidRPr="00BD015B">
        <w:rPr>
          <w:rFonts w:ascii="Arial" w:hAnsi="Arial" w:cs="Arial"/>
        </w:rPr>
        <w:t>udruženja</w:t>
      </w:r>
      <w:r w:rsidR="00EF2E45" w:rsidRPr="00BD015B">
        <w:rPr>
          <w:rFonts w:ascii="Arial" w:hAnsi="Arial" w:cs="Arial"/>
        </w:rPr>
        <w:t>.</w:t>
      </w:r>
    </w:p>
    <w:p w14:paraId="3FD855BE" w14:textId="21EFC0C0" w:rsidR="00FD52DF" w:rsidRPr="00BD015B" w:rsidRDefault="00FD52DF" w:rsidP="00FD52DF">
      <w:pPr>
        <w:pStyle w:val="ListParagraph"/>
        <w:jc w:val="both"/>
        <w:rPr>
          <w:rFonts w:ascii="Arial" w:hAnsi="Arial" w:cs="Arial"/>
        </w:rPr>
      </w:pPr>
    </w:p>
    <w:p w14:paraId="5B9B7E32" w14:textId="486A72B0" w:rsidR="00FD52DF" w:rsidRPr="00BD015B" w:rsidRDefault="006C6310" w:rsidP="00AD62B0">
      <w:pPr>
        <w:pStyle w:val="ListParagraph"/>
        <w:numPr>
          <w:ilvl w:val="0"/>
          <w:numId w:val="47"/>
        </w:numPr>
        <w:rPr>
          <w:rFonts w:ascii="Arial" w:hAnsi="Arial" w:cs="Arial"/>
        </w:rPr>
      </w:pPr>
      <w:r w:rsidRPr="00BD015B">
        <w:rPr>
          <w:noProof/>
          <w:lang w:eastAsia="hr-HR"/>
        </w:rPr>
        <w:drawing>
          <wp:anchor distT="0" distB="0" distL="114300" distR="114300" simplePos="0" relativeHeight="251790336" behindDoc="0" locked="0" layoutInCell="1" allowOverlap="1" wp14:anchorId="6A33B52C" wp14:editId="7B775199">
            <wp:simplePos x="0" y="0"/>
            <wp:positionH relativeFrom="margin">
              <wp:align>right</wp:align>
            </wp:positionH>
            <wp:positionV relativeFrom="margin">
              <wp:posOffset>3672205</wp:posOffset>
            </wp:positionV>
            <wp:extent cx="3571240" cy="1118870"/>
            <wp:effectExtent l="0" t="0" r="0" b="5080"/>
            <wp:wrapSquare wrapText="bothSides"/>
            <wp:docPr id="12" name="Picture 12" descr="https://thumbs.dreamstime.com/z/collection-male-female-paralympic-athletes-isolated-white-background-bundle-disabled-people-prosthetic-limbs-14683143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humbs.dreamstime.com/z/collection-male-female-paralympic-athletes-isolated-white-background-bundle-disabled-people-prosthetic-limbs-146831432.jpg?ct=jpeg"/>
                    <pic:cNvPicPr>
                      <a:picLocks noChangeAspect="1" noChangeArrowheads="1"/>
                    </pic:cNvPicPr>
                  </pic:nvPicPr>
                  <pic:blipFill rotWithShape="1">
                    <a:blip r:embed="rId53" cstate="print">
                      <a:biLevel thresh="75000"/>
                      <a:extLst>
                        <a:ext uri="{28A0092B-C50C-407E-A947-70E740481C1C}">
                          <a14:useLocalDpi xmlns:a14="http://schemas.microsoft.com/office/drawing/2010/main" val="0"/>
                        </a:ext>
                      </a:extLst>
                    </a:blip>
                    <a:srcRect l="9531" t="56831" r="28445" b="13987"/>
                    <a:stretch/>
                  </pic:blipFill>
                  <pic:spPr bwMode="auto">
                    <a:xfrm>
                      <a:off x="0" y="0"/>
                      <a:ext cx="3571240" cy="1118870"/>
                    </a:xfrm>
                    <a:prstGeom prst="rect">
                      <a:avLst/>
                    </a:prstGeom>
                    <a:noFill/>
                    <a:ln>
                      <a:noFill/>
                    </a:ln>
                    <a:extLst>
                      <a:ext uri="{53640926-AAD7-44D8-BBD7-CCE9431645EC}">
                        <a14:shadowObscured xmlns:a14="http://schemas.microsoft.com/office/drawing/2010/main"/>
                      </a:ext>
                    </a:extLst>
                  </pic:spPr>
                </pic:pic>
              </a:graphicData>
            </a:graphic>
          </wp:anchor>
        </w:drawing>
      </w:r>
      <w:r w:rsidR="00FD52DF" w:rsidRPr="00BD015B">
        <w:rPr>
          <w:rFonts w:ascii="Arial" w:hAnsi="Arial" w:cs="Arial"/>
        </w:rPr>
        <w:t xml:space="preserve">Za </w:t>
      </w:r>
      <w:r w:rsidR="00FD52DF" w:rsidRPr="00BD015B">
        <w:rPr>
          <w:rFonts w:ascii="Arial" w:hAnsi="Arial" w:cs="Arial"/>
          <w:b/>
          <w:i/>
        </w:rPr>
        <w:t xml:space="preserve">lica sa invaliditetom </w:t>
      </w:r>
      <w:r w:rsidR="00FD52DF" w:rsidRPr="00BD015B">
        <w:rPr>
          <w:rFonts w:ascii="Arial" w:hAnsi="Arial" w:cs="Arial"/>
        </w:rPr>
        <w:t>ukupno je planirano izdv</w:t>
      </w:r>
      <w:r w:rsidR="00AD62B0">
        <w:rPr>
          <w:rFonts w:ascii="Arial" w:hAnsi="Arial" w:cs="Arial"/>
        </w:rPr>
        <w:t>ajanje</w:t>
      </w:r>
      <w:r w:rsidR="00FD52DF" w:rsidRPr="00BD015B">
        <w:rPr>
          <w:rFonts w:ascii="Arial" w:hAnsi="Arial" w:cs="Arial"/>
        </w:rPr>
        <w:t xml:space="preserve"> oko </w:t>
      </w:r>
      <w:r w:rsidR="00603BCD" w:rsidRPr="00BD015B">
        <w:rPr>
          <w:rFonts w:ascii="Arial" w:hAnsi="Arial" w:cs="Arial"/>
          <w:b/>
          <w:i/>
        </w:rPr>
        <w:t>289,0</w:t>
      </w:r>
      <w:r w:rsidR="00FD52DF" w:rsidRPr="00BD015B">
        <w:rPr>
          <w:rFonts w:ascii="Arial" w:hAnsi="Arial" w:cs="Arial"/>
          <w:b/>
          <w:i/>
        </w:rPr>
        <w:t xml:space="preserve"> mil. KM</w:t>
      </w:r>
      <w:r w:rsidR="00940F57" w:rsidRPr="00BD015B">
        <w:rPr>
          <w:rFonts w:ascii="Arial" w:hAnsi="Arial" w:cs="Arial"/>
        </w:rPr>
        <w:t>, a što uključuje</w:t>
      </w:r>
      <w:r w:rsidR="00603BCD" w:rsidRPr="00BD015B">
        <w:rPr>
          <w:rFonts w:ascii="Arial" w:hAnsi="Arial" w:cs="Arial"/>
        </w:rPr>
        <w:t xml:space="preserve"> sredstva za</w:t>
      </w:r>
      <w:r w:rsidR="00940F57" w:rsidRPr="00BD015B">
        <w:rPr>
          <w:rFonts w:ascii="Arial" w:hAnsi="Arial" w:cs="Arial"/>
        </w:rPr>
        <w:t xml:space="preserve">:  </w:t>
      </w:r>
      <w:r w:rsidR="00603BCD" w:rsidRPr="00BD015B">
        <w:rPr>
          <w:rFonts w:ascii="Arial" w:hAnsi="Arial" w:cs="Arial"/>
        </w:rPr>
        <w:t>transfere za lica sa invaliditetom - neratni invalidi;</w:t>
      </w:r>
      <w:r w:rsidR="00FD52DF" w:rsidRPr="00BD015B">
        <w:t xml:space="preserve"> </w:t>
      </w:r>
      <w:r w:rsidR="00603BCD" w:rsidRPr="00BD015B">
        <w:rPr>
          <w:rFonts w:ascii="Arial" w:hAnsi="Arial" w:cs="Arial"/>
        </w:rPr>
        <w:t>isplatu</w:t>
      </w:r>
      <w:r w:rsidR="00FD52DF" w:rsidRPr="00BD015B">
        <w:rPr>
          <w:rFonts w:ascii="Arial" w:hAnsi="Arial" w:cs="Arial"/>
        </w:rPr>
        <w:t xml:space="preserve"> naknada za fizičku onesposobljenost; transfere za organizacije civilnih invalida</w:t>
      </w:r>
      <w:r w:rsidR="00603BCD" w:rsidRPr="00BD015B">
        <w:rPr>
          <w:rFonts w:ascii="Arial" w:hAnsi="Arial" w:cs="Arial"/>
        </w:rPr>
        <w:t>.</w:t>
      </w:r>
    </w:p>
    <w:p w14:paraId="6CECF27D" w14:textId="77777777" w:rsidR="00603BCD" w:rsidRPr="00BD015B" w:rsidRDefault="00603BCD" w:rsidP="00603BCD">
      <w:pPr>
        <w:pStyle w:val="ListParagraph"/>
        <w:jc w:val="both"/>
        <w:rPr>
          <w:rFonts w:ascii="Arial" w:hAnsi="Arial" w:cs="Arial"/>
          <w:sz w:val="24"/>
          <w:szCs w:val="24"/>
        </w:rPr>
      </w:pPr>
    </w:p>
    <w:p w14:paraId="53954BD8" w14:textId="196D8607" w:rsidR="00603BCD" w:rsidRPr="00BD015B" w:rsidRDefault="006C6310" w:rsidP="00AA66C7">
      <w:pPr>
        <w:pStyle w:val="ListParagraph"/>
        <w:numPr>
          <w:ilvl w:val="0"/>
          <w:numId w:val="46"/>
        </w:numPr>
        <w:jc w:val="both"/>
        <w:rPr>
          <w:rFonts w:ascii="Arial" w:hAnsi="Arial" w:cs="Arial"/>
        </w:rPr>
      </w:pPr>
      <w:r w:rsidRPr="00BD015B">
        <w:rPr>
          <w:noProof/>
          <w:lang w:eastAsia="hr-HR"/>
        </w:rPr>
        <w:drawing>
          <wp:anchor distT="0" distB="0" distL="114300" distR="114300" simplePos="0" relativeHeight="251814912" behindDoc="0" locked="0" layoutInCell="1" allowOverlap="1" wp14:anchorId="313E9F69" wp14:editId="7286D096">
            <wp:simplePos x="0" y="0"/>
            <wp:positionH relativeFrom="margin">
              <wp:posOffset>5485130</wp:posOffset>
            </wp:positionH>
            <wp:positionV relativeFrom="margin">
              <wp:posOffset>5241925</wp:posOffset>
            </wp:positionV>
            <wp:extent cx="619125" cy="1540510"/>
            <wp:effectExtent l="0" t="0" r="9525" b="2540"/>
            <wp:wrapSquare wrapText="bothSides"/>
            <wp:docPr id="81" name="Picture 81" descr="https://thumbs.dreamstime.com/z/ai-generated-silhouette-veteran-soldier-saluting-front-american-flag-white-background-3338395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ai-generated-silhouette-veteran-soldier-saluting-front-american-flag-white-background-333839583.jpg?ct=jpeg"/>
                    <pic:cNvPicPr>
                      <a:picLocks noChangeAspect="1" noChangeArrowheads="1"/>
                    </pic:cNvPicPr>
                  </pic:nvPicPr>
                  <pic:blipFill rotWithShape="1">
                    <a:blip r:embed="rId54" cstate="print">
                      <a:biLevel thresh="50000"/>
                      <a:extLst>
                        <a:ext uri="{28A0092B-C50C-407E-A947-70E740481C1C}">
                          <a14:useLocalDpi xmlns:a14="http://schemas.microsoft.com/office/drawing/2010/main" val="0"/>
                        </a:ext>
                      </a:extLst>
                    </a:blip>
                    <a:srcRect l="56056" t="29706" r="23386" b="9018"/>
                    <a:stretch/>
                  </pic:blipFill>
                  <pic:spPr bwMode="auto">
                    <a:xfrm>
                      <a:off x="0" y="0"/>
                      <a:ext cx="619125" cy="1540510"/>
                    </a:xfrm>
                    <a:prstGeom prst="rect">
                      <a:avLst/>
                    </a:prstGeom>
                    <a:noFill/>
                    <a:ln>
                      <a:noFill/>
                    </a:ln>
                    <a:extLst>
                      <a:ext uri="{53640926-AAD7-44D8-BBD7-CCE9431645EC}">
                        <a14:shadowObscured xmlns:a14="http://schemas.microsoft.com/office/drawing/2010/main"/>
                      </a:ext>
                    </a:extLst>
                  </pic:spPr>
                </pic:pic>
              </a:graphicData>
            </a:graphic>
          </wp:anchor>
        </w:drawing>
      </w:r>
      <w:r w:rsidR="00A80A4F" w:rsidRPr="00BD015B">
        <w:rPr>
          <w:rFonts w:ascii="Arial" w:hAnsi="Arial" w:cs="Arial"/>
        </w:rPr>
        <w:t xml:space="preserve">Za </w:t>
      </w:r>
      <w:r w:rsidR="00A80A4F" w:rsidRPr="00BD015B">
        <w:rPr>
          <w:rFonts w:ascii="Arial" w:hAnsi="Arial" w:cs="Arial"/>
          <w:b/>
          <w:i/>
        </w:rPr>
        <w:t>boračku populaciju</w:t>
      </w:r>
      <w:r w:rsidR="00A80A4F" w:rsidRPr="00BD015B">
        <w:rPr>
          <w:rFonts w:ascii="Arial" w:hAnsi="Arial" w:cs="Arial"/>
        </w:rPr>
        <w:t xml:space="preserve"> ukupno je planirano </w:t>
      </w:r>
      <w:r w:rsidR="00AD62B0" w:rsidRPr="00BD015B">
        <w:rPr>
          <w:rFonts w:ascii="Arial" w:hAnsi="Arial" w:cs="Arial"/>
        </w:rPr>
        <w:t>izdv</w:t>
      </w:r>
      <w:r w:rsidR="00AD62B0">
        <w:rPr>
          <w:rFonts w:ascii="Arial" w:hAnsi="Arial" w:cs="Arial"/>
        </w:rPr>
        <w:t>ajanje</w:t>
      </w:r>
      <w:r w:rsidR="00AD62B0" w:rsidRPr="00BD015B">
        <w:rPr>
          <w:rFonts w:ascii="Arial" w:hAnsi="Arial" w:cs="Arial"/>
        </w:rPr>
        <w:t xml:space="preserve"> </w:t>
      </w:r>
      <w:r w:rsidR="00603BCD" w:rsidRPr="00BD015B">
        <w:rPr>
          <w:rFonts w:ascii="Arial" w:hAnsi="Arial" w:cs="Arial"/>
        </w:rPr>
        <w:t xml:space="preserve">oko </w:t>
      </w:r>
      <w:r w:rsidR="00603BCD" w:rsidRPr="00BD015B">
        <w:rPr>
          <w:rFonts w:ascii="Arial" w:hAnsi="Arial" w:cs="Arial"/>
          <w:b/>
          <w:i/>
        </w:rPr>
        <w:t>394,0</w:t>
      </w:r>
      <w:r w:rsidR="00A80A4F" w:rsidRPr="00BD015B">
        <w:rPr>
          <w:rFonts w:ascii="Arial" w:hAnsi="Arial" w:cs="Arial"/>
          <w:b/>
          <w:i/>
        </w:rPr>
        <w:t xml:space="preserve"> mil. KM</w:t>
      </w:r>
      <w:r w:rsidR="00A80A4F" w:rsidRPr="00BD015B">
        <w:rPr>
          <w:rFonts w:ascii="Arial" w:hAnsi="Arial" w:cs="Arial"/>
        </w:rPr>
        <w:t>, a to uključuje</w:t>
      </w:r>
      <w:r w:rsidR="003D7F15" w:rsidRPr="00BD015B">
        <w:rPr>
          <w:rFonts w:ascii="Arial" w:hAnsi="Arial" w:cs="Arial"/>
        </w:rPr>
        <w:t xml:space="preserve"> sredstva za</w:t>
      </w:r>
      <w:r w:rsidR="00B043F8" w:rsidRPr="00BD015B">
        <w:rPr>
          <w:rFonts w:ascii="Arial" w:hAnsi="Arial" w:cs="Arial"/>
        </w:rPr>
        <w:t>:</w:t>
      </w:r>
      <w:r w:rsidRPr="00BD015B">
        <w:rPr>
          <w:rFonts w:ascii="Arial" w:hAnsi="Arial" w:cs="Arial"/>
        </w:rPr>
        <w:t xml:space="preserve"> </w:t>
      </w:r>
      <w:r w:rsidR="00603BCD" w:rsidRPr="00BD015B">
        <w:rPr>
          <w:rFonts w:ascii="Arial" w:eastAsia="Times New Roman" w:hAnsi="Arial" w:cs="Arial"/>
          <w:lang w:eastAsia="hr-HR"/>
        </w:rPr>
        <w:t>implementaciju Zakona o posebnim pravima dobitnika ratnih priznanja; invalidnine; pomoć u liječenju boraca; transfer za sufinansiranje troškova sahrana i dženaza pripadnika b</w:t>
      </w:r>
      <w:r w:rsidR="00AD62B0">
        <w:rPr>
          <w:rFonts w:ascii="Arial" w:eastAsia="Times New Roman" w:hAnsi="Arial" w:cs="Arial"/>
          <w:lang w:eastAsia="hr-HR"/>
        </w:rPr>
        <w:t>oračkih</w:t>
      </w:r>
      <w:r w:rsidR="00603BCD" w:rsidRPr="00BD015B">
        <w:rPr>
          <w:rFonts w:ascii="Arial" w:eastAsia="Times New Roman" w:hAnsi="Arial" w:cs="Arial"/>
          <w:lang w:eastAsia="hr-HR"/>
        </w:rPr>
        <w:t xml:space="preserve"> populacija; transfer za implementaciju Zakona o pravima demobiliziranih b</w:t>
      </w:r>
      <w:r w:rsidR="00AD62B0">
        <w:rPr>
          <w:rFonts w:ascii="Arial" w:eastAsia="Times New Roman" w:hAnsi="Arial" w:cs="Arial"/>
          <w:lang w:eastAsia="hr-HR"/>
        </w:rPr>
        <w:t>oraca</w:t>
      </w:r>
      <w:r w:rsidR="00603BCD" w:rsidRPr="00BD015B">
        <w:rPr>
          <w:rFonts w:ascii="Arial" w:eastAsia="Times New Roman" w:hAnsi="Arial" w:cs="Arial"/>
          <w:lang w:eastAsia="hr-HR"/>
        </w:rPr>
        <w:t xml:space="preserve"> i članova njihovih porodica; udru</w:t>
      </w:r>
      <w:r w:rsidR="00AD62B0">
        <w:rPr>
          <w:rFonts w:ascii="Arial" w:eastAsia="Times New Roman" w:hAnsi="Arial" w:cs="Arial"/>
          <w:lang w:eastAsia="hr-HR"/>
        </w:rPr>
        <w:t>ženja</w:t>
      </w:r>
      <w:r w:rsidR="00603BCD" w:rsidRPr="00BD015B">
        <w:rPr>
          <w:rFonts w:ascii="Arial" w:eastAsia="Times New Roman" w:hAnsi="Arial" w:cs="Arial"/>
          <w:lang w:eastAsia="hr-HR"/>
        </w:rPr>
        <w:t xml:space="preserve"> proistekl</w:t>
      </w:r>
      <w:r w:rsidR="00AD62B0">
        <w:rPr>
          <w:rFonts w:ascii="Arial" w:eastAsia="Times New Roman" w:hAnsi="Arial" w:cs="Arial"/>
          <w:lang w:eastAsia="hr-HR"/>
        </w:rPr>
        <w:t>a</w:t>
      </w:r>
      <w:r w:rsidR="00603BCD" w:rsidRPr="00BD015B">
        <w:rPr>
          <w:rFonts w:ascii="Arial" w:eastAsia="Times New Roman" w:hAnsi="Arial" w:cs="Arial"/>
          <w:lang w:eastAsia="hr-HR"/>
        </w:rPr>
        <w:t xml:space="preserve"> iz </w:t>
      </w:r>
      <w:r w:rsidR="005B31D8" w:rsidRPr="005B31D8">
        <w:rPr>
          <w:rFonts w:ascii="Arial" w:eastAsia="Times New Roman" w:hAnsi="Arial" w:cs="Arial"/>
          <w:lang w:eastAsia="hr-HR"/>
        </w:rPr>
        <w:t xml:space="preserve">posljednjeg </w:t>
      </w:r>
      <w:r w:rsidR="005B31D8">
        <w:rPr>
          <w:rFonts w:ascii="Arial" w:eastAsia="Times New Roman" w:hAnsi="Arial" w:cs="Arial"/>
          <w:lang w:eastAsia="hr-HR"/>
        </w:rPr>
        <w:t>odbrambeno-</w:t>
      </w:r>
      <w:r w:rsidR="00603BCD" w:rsidRPr="005B31D8">
        <w:rPr>
          <w:rFonts w:ascii="Arial" w:eastAsia="Times New Roman" w:hAnsi="Arial" w:cs="Arial"/>
          <w:lang w:eastAsia="hr-HR"/>
        </w:rPr>
        <w:t>osl</w:t>
      </w:r>
      <w:r w:rsidR="005B31D8" w:rsidRPr="005B31D8">
        <w:rPr>
          <w:rFonts w:ascii="Arial" w:eastAsia="Times New Roman" w:hAnsi="Arial" w:cs="Arial"/>
          <w:lang w:eastAsia="hr-HR"/>
        </w:rPr>
        <w:t xml:space="preserve">obodilačkog </w:t>
      </w:r>
      <w:r w:rsidR="00603BCD" w:rsidRPr="005B31D8">
        <w:rPr>
          <w:rFonts w:ascii="Arial" w:eastAsia="Times New Roman" w:hAnsi="Arial" w:cs="Arial"/>
          <w:lang w:eastAsia="hr-HR"/>
        </w:rPr>
        <w:t xml:space="preserve">rata; </w:t>
      </w:r>
      <w:r w:rsidR="00603BCD" w:rsidRPr="00BD015B">
        <w:rPr>
          <w:rFonts w:ascii="Arial" w:eastAsia="Times New Roman" w:hAnsi="Arial" w:cs="Arial"/>
          <w:lang w:eastAsia="hr-HR"/>
        </w:rPr>
        <w:t xml:space="preserve">podršku fondaciji za stambeno zbrinjavanje RVI i boračku populaciju; transfer za obilježavanje značajnih datuma; transfer za sufinansiranje izgradnje spomen obilježja, uređenja mezarja i grobalja; transfer Savezu logoraša BiH; transfer </w:t>
      </w:r>
      <w:r w:rsidR="00603BCD" w:rsidRPr="005B31D8">
        <w:rPr>
          <w:rFonts w:ascii="Arial" w:eastAsia="Times New Roman" w:hAnsi="Arial" w:cs="Arial"/>
          <w:lang w:eastAsia="hr-HR"/>
        </w:rPr>
        <w:t>Hrvatskoj udru</w:t>
      </w:r>
      <w:r w:rsidR="005B31D8" w:rsidRPr="005B31D8">
        <w:rPr>
          <w:rFonts w:ascii="Arial" w:eastAsia="Times New Roman" w:hAnsi="Arial" w:cs="Arial"/>
          <w:lang w:eastAsia="hr-HR"/>
        </w:rPr>
        <w:t>zi</w:t>
      </w:r>
      <w:r w:rsidR="00603BCD" w:rsidRPr="005B31D8">
        <w:rPr>
          <w:rFonts w:ascii="Arial" w:eastAsia="Times New Roman" w:hAnsi="Arial" w:cs="Arial"/>
          <w:lang w:eastAsia="hr-HR"/>
        </w:rPr>
        <w:t xml:space="preserve"> </w:t>
      </w:r>
      <w:r w:rsidR="00603BCD" w:rsidRPr="00BD015B">
        <w:rPr>
          <w:rFonts w:ascii="Arial" w:eastAsia="Times New Roman" w:hAnsi="Arial" w:cs="Arial"/>
          <w:lang w:eastAsia="hr-HR"/>
        </w:rPr>
        <w:t>logoraša Domovinskog rata u BiH; transfer IDA - istraživačko dokum. aktivnosti i zaštita žrtava svjedoka genocida; izvršenje sudskih presuda i rješenja  o izvršenju; sudske presude iz upravnih sporova korisnika prava iz oblasti boračko-invalidske zaštite i rješenja o izvršenju; automobile za invalide;</w:t>
      </w:r>
      <w:r w:rsidR="007C14F2" w:rsidRPr="00BD015B">
        <w:rPr>
          <w:rFonts w:ascii="Arial" w:eastAsia="Times New Roman" w:hAnsi="Arial" w:cs="Arial"/>
          <w:lang w:eastAsia="hr-HR"/>
        </w:rPr>
        <w:t xml:space="preserve"> </w:t>
      </w:r>
      <w:r w:rsidR="00603BCD" w:rsidRPr="00BD015B">
        <w:rPr>
          <w:rFonts w:ascii="Arial" w:eastAsia="Times New Roman" w:hAnsi="Arial" w:cs="Arial"/>
          <w:lang w:eastAsia="hr-HR"/>
        </w:rPr>
        <w:t>implementaciju Zakona o posebnim pravima dobitnika ratnih priznanja i odličja i članova njihovih porodica; sudske presude po osnovu neizmirenih plaća Vojsci FBiH.</w:t>
      </w:r>
      <w:r w:rsidR="00AD62B0">
        <w:rPr>
          <w:rFonts w:ascii="Arial" w:eastAsia="Times New Roman" w:hAnsi="Arial" w:cs="Arial"/>
          <w:lang w:eastAsia="hr-HR"/>
        </w:rPr>
        <w:t xml:space="preserve"> </w:t>
      </w:r>
    </w:p>
    <w:p w14:paraId="6A74A86C" w14:textId="77777777" w:rsidR="00AA66C7" w:rsidRPr="00BD015B" w:rsidRDefault="00AA66C7" w:rsidP="00402542">
      <w:pPr>
        <w:pStyle w:val="ListParagraph"/>
        <w:jc w:val="both"/>
        <w:rPr>
          <w:rFonts w:ascii="Arial" w:hAnsi="Arial" w:cs="Arial"/>
        </w:rPr>
      </w:pPr>
    </w:p>
    <w:p w14:paraId="49D8F88A" w14:textId="588E2CAF" w:rsidR="00A80AF3" w:rsidRPr="005B31D8" w:rsidRDefault="00AA66C7" w:rsidP="00B168F8">
      <w:pPr>
        <w:pStyle w:val="ListParagraph"/>
        <w:numPr>
          <w:ilvl w:val="0"/>
          <w:numId w:val="46"/>
        </w:numPr>
        <w:jc w:val="both"/>
        <w:rPr>
          <w:rFonts w:ascii="Arial" w:hAnsi="Arial" w:cs="Arial"/>
        </w:rPr>
      </w:pPr>
      <w:r w:rsidRPr="00BD015B">
        <w:rPr>
          <w:noProof/>
          <w:lang w:eastAsia="hr-HR"/>
        </w:rPr>
        <w:drawing>
          <wp:anchor distT="0" distB="0" distL="114300" distR="114300" simplePos="0" relativeHeight="251792384" behindDoc="0" locked="0" layoutInCell="1" allowOverlap="1" wp14:anchorId="1B2D4A34" wp14:editId="1FE7B3D2">
            <wp:simplePos x="0" y="0"/>
            <wp:positionH relativeFrom="margin">
              <wp:align>right</wp:align>
            </wp:positionH>
            <wp:positionV relativeFrom="margin">
              <wp:posOffset>8033385</wp:posOffset>
            </wp:positionV>
            <wp:extent cx="1245600" cy="1015200"/>
            <wp:effectExtent l="0" t="0" r="0" b="0"/>
            <wp:wrapSquare wrapText="bothSides"/>
            <wp:docPr id="91" name="Picture 91" descr="https://thumbs.dreamstime.com/z/silhouettes-walking-old-ladies-isolated-white-background-silhouettes-walking-old-ladies-isolated-white-background-old-23895285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humbs.dreamstime.com/z/silhouettes-walking-old-ladies-isolated-white-background-silhouettes-walking-old-ladies-isolated-white-background-old-238952851.jpg?ct=jpeg"/>
                    <pic:cNvPicPr>
                      <a:picLocks noChangeAspect="1" noChangeArrowheads="1"/>
                    </pic:cNvPicPr>
                  </pic:nvPicPr>
                  <pic:blipFill rotWithShape="1">
                    <a:blip r:embed="rId55" cstate="print">
                      <a:biLevel thresh="75000"/>
                      <a:extLst>
                        <a:ext uri="{28A0092B-C50C-407E-A947-70E740481C1C}">
                          <a14:useLocalDpi xmlns:a14="http://schemas.microsoft.com/office/drawing/2010/main" val="0"/>
                        </a:ext>
                      </a:extLst>
                    </a:blip>
                    <a:srcRect l="52834" r="2565" b="65568"/>
                    <a:stretch/>
                  </pic:blipFill>
                  <pic:spPr bwMode="auto">
                    <a:xfrm>
                      <a:off x="0" y="0"/>
                      <a:ext cx="1245600" cy="10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0AF3" w:rsidRPr="00BD015B">
        <w:rPr>
          <w:rFonts w:ascii="Arial" w:hAnsi="Arial" w:cs="Arial"/>
        </w:rPr>
        <w:t xml:space="preserve">Za </w:t>
      </w:r>
      <w:r w:rsidR="00A80AF3" w:rsidRPr="00BD015B">
        <w:rPr>
          <w:rFonts w:ascii="Arial" w:hAnsi="Arial" w:cs="Arial"/>
          <w:b/>
          <w:i/>
        </w:rPr>
        <w:t>socijalne ustanove</w:t>
      </w:r>
      <w:r w:rsidR="00A80AF3" w:rsidRPr="00BD015B">
        <w:rPr>
          <w:rFonts w:ascii="Arial" w:hAnsi="Arial" w:cs="Arial"/>
        </w:rPr>
        <w:t xml:space="preserve"> planirana sredstva ukupno iznose oko </w:t>
      </w:r>
      <w:r w:rsidR="00B168F8" w:rsidRPr="00BD015B">
        <w:rPr>
          <w:rFonts w:ascii="Arial" w:hAnsi="Arial" w:cs="Arial"/>
          <w:b/>
          <w:i/>
        </w:rPr>
        <w:t>11</w:t>
      </w:r>
      <w:r w:rsidR="008A5687" w:rsidRPr="00BD015B">
        <w:rPr>
          <w:rFonts w:ascii="Arial" w:hAnsi="Arial" w:cs="Arial"/>
          <w:b/>
          <w:i/>
        </w:rPr>
        <w:t>,1</w:t>
      </w:r>
      <w:r w:rsidR="00A80AF3" w:rsidRPr="00BD015B">
        <w:rPr>
          <w:rFonts w:ascii="Arial" w:hAnsi="Arial" w:cs="Arial"/>
          <w:b/>
          <w:i/>
        </w:rPr>
        <w:t xml:space="preserve"> mil. KM</w:t>
      </w:r>
      <w:r w:rsidR="00A80AF3" w:rsidRPr="00BD015B">
        <w:rPr>
          <w:rFonts w:ascii="Arial" w:hAnsi="Arial" w:cs="Arial"/>
        </w:rPr>
        <w:t>, a</w:t>
      </w:r>
      <w:r w:rsidR="00B168F8" w:rsidRPr="00BD015B">
        <w:rPr>
          <w:rFonts w:ascii="Arial" w:hAnsi="Arial" w:cs="Arial"/>
        </w:rPr>
        <w:t xml:space="preserve"> </w:t>
      </w:r>
      <w:r w:rsidR="00A80AF3" w:rsidRPr="00BD015B">
        <w:rPr>
          <w:rFonts w:ascii="Arial" w:hAnsi="Arial" w:cs="Arial"/>
        </w:rPr>
        <w:t>to uključuje:</w:t>
      </w:r>
      <w:r w:rsidR="00AF7D46" w:rsidRPr="00BD015B">
        <w:rPr>
          <w:rFonts w:ascii="Arial" w:hAnsi="Arial" w:cs="Arial"/>
        </w:rPr>
        <w:t xml:space="preserve"> </w:t>
      </w:r>
      <w:r w:rsidR="00B168F8" w:rsidRPr="00BD015B">
        <w:rPr>
          <w:rFonts w:ascii="Arial" w:hAnsi="Arial" w:cs="Arial"/>
        </w:rPr>
        <w:t>transfere ustanovama za zbrinjavanje na nivou FBiH;</w:t>
      </w:r>
      <w:r w:rsidR="00A80AF3" w:rsidRPr="00BD015B">
        <w:rPr>
          <w:rFonts w:ascii="Arial" w:hAnsi="Arial" w:cs="Arial"/>
        </w:rPr>
        <w:t xml:space="preserve"> sufinansiranje rada ustanova socijalne zaštite za zbrinjavanje na nivou Federacije BiH; transfer</w:t>
      </w:r>
      <w:r w:rsidR="006546EA" w:rsidRPr="00BD015B">
        <w:rPr>
          <w:rFonts w:ascii="Arial" w:hAnsi="Arial" w:cs="Arial"/>
        </w:rPr>
        <w:t>e</w:t>
      </w:r>
      <w:r w:rsidR="00A80AF3" w:rsidRPr="00BD015B">
        <w:rPr>
          <w:rFonts w:ascii="Arial" w:hAnsi="Arial" w:cs="Arial"/>
        </w:rPr>
        <w:t xml:space="preserve"> za sufinansiranje rada, programa i projekata socijalne zaštite; sufinansiranje projekata za centre za </w:t>
      </w:r>
      <w:r w:rsidR="00A80AF3" w:rsidRPr="00BD015B">
        <w:rPr>
          <w:rFonts w:ascii="Arial" w:hAnsi="Arial" w:cs="Arial"/>
        </w:rPr>
        <w:lastRenderedPageBreak/>
        <w:t>socijalni rad i javne ustanove socijalne zaštite</w:t>
      </w:r>
      <w:r w:rsidR="00B168F8" w:rsidRPr="00BD015B">
        <w:rPr>
          <w:rFonts w:ascii="Arial" w:hAnsi="Arial" w:cs="Arial"/>
        </w:rPr>
        <w:t>;</w:t>
      </w:r>
      <w:r w:rsidR="006546EA" w:rsidRPr="00BD015B">
        <w:rPr>
          <w:rFonts w:ascii="Arial" w:hAnsi="Arial" w:cs="Arial"/>
        </w:rPr>
        <w:t xml:space="preserve"> </w:t>
      </w:r>
      <w:r w:rsidR="00B168F8" w:rsidRPr="00BD015B">
        <w:rPr>
          <w:rFonts w:ascii="Arial" w:hAnsi="Arial" w:cs="Arial"/>
        </w:rPr>
        <w:t>s</w:t>
      </w:r>
      <w:r w:rsidR="00A80AF3" w:rsidRPr="00BD015B">
        <w:rPr>
          <w:rFonts w:ascii="Arial" w:hAnsi="Arial" w:cs="Arial"/>
        </w:rPr>
        <w:t>ufinansiranje projekata u oblasti socija</w:t>
      </w:r>
      <w:r w:rsidR="005B31D8">
        <w:rPr>
          <w:rFonts w:ascii="Arial" w:hAnsi="Arial" w:cs="Arial"/>
        </w:rPr>
        <w:t>lne zaštite; transfer za realizaciju</w:t>
      </w:r>
      <w:r w:rsidR="00BD015B">
        <w:rPr>
          <w:rFonts w:ascii="Arial" w:hAnsi="Arial" w:cs="Arial"/>
        </w:rPr>
        <w:t xml:space="preserve"> </w:t>
      </w:r>
      <w:r w:rsidR="00A80AF3" w:rsidRPr="00BD015B">
        <w:rPr>
          <w:rFonts w:ascii="Arial" w:hAnsi="Arial" w:cs="Arial"/>
        </w:rPr>
        <w:t xml:space="preserve">aktivnosti predviđenih Uredbom </w:t>
      </w:r>
      <w:r w:rsidR="00A80AF3" w:rsidRPr="005B31D8">
        <w:rPr>
          <w:rFonts w:ascii="Arial" w:hAnsi="Arial" w:cs="Arial"/>
        </w:rPr>
        <w:t xml:space="preserve">o </w:t>
      </w:r>
      <w:r w:rsidR="005B31D8" w:rsidRPr="005B31D8">
        <w:rPr>
          <w:rFonts w:ascii="Arial" w:hAnsi="Arial" w:cs="Arial"/>
        </w:rPr>
        <w:t>primjeni odgojnih</w:t>
      </w:r>
      <w:r w:rsidR="006546EA" w:rsidRPr="005B31D8">
        <w:rPr>
          <w:rFonts w:ascii="Arial" w:hAnsi="Arial" w:cs="Arial"/>
        </w:rPr>
        <w:t xml:space="preserve"> </w:t>
      </w:r>
      <w:r w:rsidR="00A80AF3" w:rsidRPr="005B31D8">
        <w:rPr>
          <w:rFonts w:ascii="Arial" w:hAnsi="Arial" w:cs="Arial"/>
        </w:rPr>
        <w:t>prep</w:t>
      </w:r>
      <w:r w:rsidR="005B31D8" w:rsidRPr="005B31D8">
        <w:rPr>
          <w:rFonts w:ascii="Arial" w:hAnsi="Arial" w:cs="Arial"/>
        </w:rPr>
        <w:t>oruka</w:t>
      </w:r>
      <w:r w:rsidR="006546EA" w:rsidRPr="005B31D8">
        <w:rPr>
          <w:rFonts w:ascii="Arial" w:hAnsi="Arial" w:cs="Arial"/>
        </w:rPr>
        <w:t xml:space="preserve"> </w:t>
      </w:r>
      <w:r w:rsidR="005B31D8" w:rsidRPr="005B31D8">
        <w:rPr>
          <w:rFonts w:ascii="Arial" w:hAnsi="Arial" w:cs="Arial"/>
        </w:rPr>
        <w:t>prema</w:t>
      </w:r>
      <w:r w:rsidR="006546EA" w:rsidRPr="005B31D8">
        <w:rPr>
          <w:rFonts w:ascii="Arial" w:hAnsi="Arial" w:cs="Arial"/>
        </w:rPr>
        <w:t xml:space="preserve"> </w:t>
      </w:r>
      <w:r w:rsidR="00A80AF3" w:rsidRPr="005B31D8">
        <w:rPr>
          <w:rFonts w:ascii="Arial" w:hAnsi="Arial" w:cs="Arial"/>
        </w:rPr>
        <w:t>malolj</w:t>
      </w:r>
      <w:r w:rsidR="005B31D8" w:rsidRPr="005B31D8">
        <w:rPr>
          <w:rFonts w:ascii="Arial" w:hAnsi="Arial" w:cs="Arial"/>
        </w:rPr>
        <w:t>etnicima</w:t>
      </w:r>
      <w:r w:rsidR="006546EA" w:rsidRPr="005B31D8">
        <w:rPr>
          <w:rFonts w:ascii="Arial" w:hAnsi="Arial" w:cs="Arial"/>
        </w:rPr>
        <w:t xml:space="preserve"> </w:t>
      </w:r>
      <w:r w:rsidR="00A80AF3" w:rsidRPr="005B31D8">
        <w:rPr>
          <w:rFonts w:ascii="Arial" w:hAnsi="Arial" w:cs="Arial"/>
        </w:rPr>
        <w:t>u FBiH</w:t>
      </w:r>
      <w:r w:rsidR="008A5687" w:rsidRPr="005B31D8">
        <w:rPr>
          <w:rFonts w:ascii="Arial" w:hAnsi="Arial" w:cs="Arial"/>
        </w:rPr>
        <w:t>; transfer</w:t>
      </w:r>
      <w:r w:rsidR="006546EA" w:rsidRPr="005B31D8">
        <w:rPr>
          <w:rFonts w:ascii="Arial" w:hAnsi="Arial" w:cs="Arial"/>
        </w:rPr>
        <w:t>e</w:t>
      </w:r>
      <w:r w:rsidR="008A5687" w:rsidRPr="005B31D8">
        <w:rPr>
          <w:rFonts w:ascii="Arial" w:hAnsi="Arial" w:cs="Arial"/>
        </w:rPr>
        <w:t xml:space="preserve"> za sufinansiranje rada, programa i projekata iz oblasti penzijsko-invalidskog osiguranja i rada i zapošljavanja.</w:t>
      </w:r>
    </w:p>
    <w:p w14:paraId="6EA11BA1" w14:textId="77777777" w:rsidR="00656720" w:rsidRPr="00BD015B" w:rsidRDefault="00656720" w:rsidP="00656720">
      <w:pPr>
        <w:pStyle w:val="ListParagraph"/>
        <w:jc w:val="both"/>
        <w:rPr>
          <w:rFonts w:ascii="Arial" w:hAnsi="Arial" w:cs="Arial"/>
        </w:rPr>
      </w:pPr>
    </w:p>
    <w:p w14:paraId="7DF50AE0" w14:textId="133BCDCB" w:rsidR="00656720" w:rsidRPr="00BD015B" w:rsidRDefault="00656720" w:rsidP="005E2942">
      <w:pPr>
        <w:pStyle w:val="ListParagraph"/>
        <w:numPr>
          <w:ilvl w:val="0"/>
          <w:numId w:val="46"/>
        </w:numPr>
        <w:jc w:val="both"/>
        <w:rPr>
          <w:rFonts w:ascii="Arial" w:hAnsi="Arial" w:cs="Arial"/>
          <w:b/>
          <w:i/>
        </w:rPr>
      </w:pPr>
      <w:r w:rsidRPr="00BD015B">
        <w:rPr>
          <w:rFonts w:ascii="Arial" w:hAnsi="Arial" w:cs="Arial"/>
        </w:rPr>
        <w:t xml:space="preserve">Sredstva </w:t>
      </w:r>
      <w:r w:rsidR="00BD015B" w:rsidRPr="00BD015B">
        <w:rPr>
          <w:rFonts w:ascii="Arial" w:hAnsi="Arial" w:cs="Arial"/>
        </w:rPr>
        <w:t>namijenjena</w:t>
      </w:r>
      <w:r w:rsidRPr="00BD015B">
        <w:rPr>
          <w:rFonts w:ascii="Arial" w:hAnsi="Arial" w:cs="Arial"/>
        </w:rPr>
        <w:t xml:space="preserve"> </w:t>
      </w:r>
      <w:r w:rsidRPr="00BD015B">
        <w:rPr>
          <w:rFonts w:ascii="Arial" w:hAnsi="Arial" w:cs="Arial"/>
          <w:b/>
          <w:i/>
        </w:rPr>
        <w:t>kantonima, općinama i gradovima</w:t>
      </w:r>
      <w:r w:rsidRPr="00BD015B">
        <w:rPr>
          <w:rFonts w:ascii="Arial" w:hAnsi="Arial" w:cs="Arial"/>
        </w:rPr>
        <w:t xml:space="preserve"> planirana su u iznosu od </w:t>
      </w:r>
      <w:r w:rsidRPr="00BD015B">
        <w:rPr>
          <w:rFonts w:ascii="Arial" w:hAnsi="Arial" w:cs="Arial"/>
          <w:b/>
          <w:i/>
        </w:rPr>
        <w:t>274,2 mil. KM.</w:t>
      </w:r>
    </w:p>
    <w:p w14:paraId="512EBF9B" w14:textId="77777777" w:rsidR="006E298B" w:rsidRPr="00BD015B" w:rsidRDefault="006E298B" w:rsidP="006E298B">
      <w:pPr>
        <w:pStyle w:val="ListParagraph"/>
        <w:jc w:val="both"/>
        <w:rPr>
          <w:rFonts w:ascii="Arial" w:hAnsi="Arial" w:cs="Arial"/>
        </w:rPr>
      </w:pPr>
    </w:p>
    <w:p w14:paraId="6D6B5DB9" w14:textId="01268A0D" w:rsidR="006E298B" w:rsidRPr="00BD015B" w:rsidRDefault="006E298B" w:rsidP="006E298B">
      <w:pPr>
        <w:pStyle w:val="ListParagraph"/>
        <w:numPr>
          <w:ilvl w:val="0"/>
          <w:numId w:val="46"/>
        </w:numPr>
        <w:jc w:val="both"/>
        <w:rPr>
          <w:rFonts w:ascii="Arial" w:hAnsi="Arial" w:cs="Arial"/>
          <w:b/>
          <w:i/>
        </w:rPr>
      </w:pPr>
      <w:r w:rsidRPr="00BD015B">
        <w:rPr>
          <w:rFonts w:ascii="Arial" w:hAnsi="Arial" w:cs="Arial"/>
        </w:rPr>
        <w:t xml:space="preserve">Transfer </w:t>
      </w:r>
      <w:r w:rsidRPr="00BD015B">
        <w:rPr>
          <w:rFonts w:ascii="Arial" w:hAnsi="Arial" w:cs="Arial"/>
          <w:b/>
          <w:i/>
        </w:rPr>
        <w:t>civilnim žrtvama rata</w:t>
      </w:r>
      <w:r w:rsidR="006546EA" w:rsidRPr="00BD015B">
        <w:rPr>
          <w:rFonts w:ascii="Arial" w:hAnsi="Arial" w:cs="Arial"/>
          <w:b/>
          <w:i/>
        </w:rPr>
        <w:t xml:space="preserve"> </w:t>
      </w:r>
      <w:r w:rsidR="006546EA" w:rsidRPr="00BD015B">
        <w:rPr>
          <w:rFonts w:ascii="Arial" w:hAnsi="Arial" w:cs="Arial"/>
        </w:rPr>
        <w:t>planiran je u iznosu od</w:t>
      </w:r>
      <w:r w:rsidR="006546EA" w:rsidRPr="00BD015B">
        <w:rPr>
          <w:rFonts w:ascii="Arial" w:hAnsi="Arial" w:cs="Arial"/>
          <w:b/>
          <w:i/>
        </w:rPr>
        <w:t xml:space="preserve"> </w:t>
      </w:r>
      <w:r w:rsidRPr="00BD015B">
        <w:rPr>
          <w:rFonts w:ascii="Arial" w:hAnsi="Arial" w:cs="Arial"/>
          <w:b/>
          <w:i/>
        </w:rPr>
        <w:t xml:space="preserve"> 26,0</w:t>
      </w:r>
      <w:r w:rsidR="00791746" w:rsidRPr="00BD015B">
        <w:rPr>
          <w:rFonts w:ascii="Arial" w:hAnsi="Arial" w:cs="Arial"/>
          <w:b/>
          <w:i/>
        </w:rPr>
        <w:t xml:space="preserve"> </w:t>
      </w:r>
      <w:r w:rsidRPr="00BD015B">
        <w:rPr>
          <w:rFonts w:ascii="Arial" w:hAnsi="Arial" w:cs="Arial"/>
          <w:b/>
          <w:i/>
        </w:rPr>
        <w:t>mil. KM.</w:t>
      </w:r>
    </w:p>
    <w:p w14:paraId="583B878F" w14:textId="62C931DE" w:rsidR="001248FB" w:rsidRPr="00BD015B" w:rsidRDefault="0092166C" w:rsidP="001248FB">
      <w:pPr>
        <w:pStyle w:val="ListParagraph"/>
        <w:jc w:val="both"/>
        <w:rPr>
          <w:rFonts w:ascii="Arial" w:hAnsi="Arial" w:cs="Arial"/>
          <w:b/>
          <w:i/>
        </w:rPr>
      </w:pPr>
      <w:r w:rsidRPr="00BD015B">
        <w:rPr>
          <w:noProof/>
          <w:lang w:eastAsia="hr-HR"/>
        </w:rPr>
        <w:drawing>
          <wp:anchor distT="0" distB="0" distL="114300" distR="114300" simplePos="0" relativeHeight="251793408" behindDoc="0" locked="0" layoutInCell="1" allowOverlap="1" wp14:anchorId="50BC7EE7" wp14:editId="59E4B297">
            <wp:simplePos x="0" y="0"/>
            <wp:positionH relativeFrom="margin">
              <wp:posOffset>4904740</wp:posOffset>
            </wp:positionH>
            <wp:positionV relativeFrom="margin">
              <wp:posOffset>1414780</wp:posOffset>
            </wp:positionV>
            <wp:extent cx="1126800" cy="1238400"/>
            <wp:effectExtent l="0" t="0" r="0" b="0"/>
            <wp:wrapSquare wrapText="bothSides"/>
            <wp:docPr id="96" name="Picture 96" descr="https://thumbs.dreamstime.com/z/cataclysms-natural-disasters-outline-icons-set-eps-vector-format-transparent-background-icon-12364305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humbs.dreamstime.com/z/cataclysms-natural-disasters-outline-icons-set-eps-vector-format-transparent-background-icon-123643055.jpg?ct=jpeg"/>
                    <pic:cNvPicPr>
                      <a:picLocks noChangeAspect="1" noChangeArrowheads="1"/>
                    </pic:cNvPicPr>
                  </pic:nvPicPr>
                  <pic:blipFill rotWithShape="1">
                    <a:blip r:embed="rId56" cstate="print">
                      <a:biLevel thresh="75000"/>
                      <a:extLst>
                        <a:ext uri="{28A0092B-C50C-407E-A947-70E740481C1C}">
                          <a14:useLocalDpi xmlns:a14="http://schemas.microsoft.com/office/drawing/2010/main" val="0"/>
                        </a:ext>
                      </a:extLst>
                    </a:blip>
                    <a:srcRect l="17901" t="10109" r="55690" b="60469"/>
                    <a:stretch/>
                  </pic:blipFill>
                  <pic:spPr bwMode="auto">
                    <a:xfrm>
                      <a:off x="0" y="0"/>
                      <a:ext cx="1126800" cy="123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615A2D" w14:textId="29C3B2C5" w:rsidR="001248FB" w:rsidRPr="00BD015B" w:rsidRDefault="001248FB" w:rsidP="00B67BAB">
      <w:pPr>
        <w:pStyle w:val="ListParagraph"/>
        <w:numPr>
          <w:ilvl w:val="0"/>
          <w:numId w:val="46"/>
        </w:numPr>
        <w:jc w:val="both"/>
        <w:rPr>
          <w:rFonts w:ascii="Arial" w:hAnsi="Arial" w:cs="Arial"/>
        </w:rPr>
      </w:pPr>
      <w:r w:rsidRPr="00BD015B">
        <w:rPr>
          <w:rFonts w:ascii="Arial" w:hAnsi="Arial" w:cs="Arial"/>
        </w:rPr>
        <w:t>Sredstva izdvojena za</w:t>
      </w:r>
      <w:r w:rsidRPr="00BD015B">
        <w:rPr>
          <w:rFonts w:ascii="Arial" w:hAnsi="Arial" w:cs="Arial"/>
          <w:b/>
          <w:i/>
        </w:rPr>
        <w:t xml:space="preserve"> štete nastale </w:t>
      </w:r>
      <w:r w:rsidR="00BD015B" w:rsidRPr="00BD015B">
        <w:rPr>
          <w:rFonts w:ascii="Arial" w:hAnsi="Arial" w:cs="Arial"/>
          <w:b/>
          <w:i/>
        </w:rPr>
        <w:t>uslijed</w:t>
      </w:r>
      <w:r w:rsidRPr="00BD015B">
        <w:rPr>
          <w:rFonts w:ascii="Arial" w:hAnsi="Arial" w:cs="Arial"/>
          <w:b/>
          <w:i/>
        </w:rPr>
        <w:t xml:space="preserve"> elementarnih nepogoda </w:t>
      </w:r>
      <w:r w:rsidRPr="00BD015B">
        <w:rPr>
          <w:rFonts w:ascii="Arial" w:hAnsi="Arial" w:cs="Arial"/>
        </w:rPr>
        <w:t>ukupno iznose</w:t>
      </w:r>
      <w:r w:rsidR="00B67BAB" w:rsidRPr="00BD015B">
        <w:rPr>
          <w:rFonts w:ascii="Arial" w:hAnsi="Arial" w:cs="Arial"/>
          <w:b/>
          <w:i/>
        </w:rPr>
        <w:t xml:space="preserve"> 63,5</w:t>
      </w:r>
      <w:r w:rsidR="006546EA" w:rsidRPr="00BD015B">
        <w:rPr>
          <w:rFonts w:ascii="Arial" w:hAnsi="Arial" w:cs="Arial"/>
          <w:b/>
          <w:i/>
        </w:rPr>
        <w:t xml:space="preserve"> mil. KM, </w:t>
      </w:r>
      <w:r w:rsidRPr="00BD015B">
        <w:rPr>
          <w:rFonts w:ascii="Arial" w:hAnsi="Arial" w:cs="Arial"/>
        </w:rPr>
        <w:t xml:space="preserve">a to uključuje: </w:t>
      </w:r>
      <w:r w:rsidR="006546EA" w:rsidRPr="00BD015B">
        <w:rPr>
          <w:rFonts w:ascii="Arial" w:hAnsi="Arial" w:cs="Arial"/>
        </w:rPr>
        <w:t>t</w:t>
      </w:r>
      <w:r w:rsidRPr="00BD015B">
        <w:rPr>
          <w:rFonts w:ascii="Arial" w:hAnsi="Arial" w:cs="Arial"/>
        </w:rPr>
        <w:t xml:space="preserve">ransfer za prevenciju i sanaciju šteta nastalih </w:t>
      </w:r>
      <w:r w:rsidR="00BD015B" w:rsidRPr="00BD015B">
        <w:rPr>
          <w:rFonts w:ascii="Arial" w:hAnsi="Arial" w:cs="Arial"/>
        </w:rPr>
        <w:t>uslijed</w:t>
      </w:r>
      <w:r w:rsidRPr="00BD015B">
        <w:rPr>
          <w:rFonts w:ascii="Arial" w:hAnsi="Arial" w:cs="Arial"/>
        </w:rPr>
        <w:t xml:space="preserve"> poplava i klizišta; finansijsku pomoć za gradove i općine za sanaciju šteta uzrokovanih poplavama; sredstva za zaštitu i spašavanje od prirodnih i drugih nesreća</w:t>
      </w:r>
      <w:r w:rsidR="00F359BD" w:rsidRPr="00BD015B">
        <w:rPr>
          <w:rFonts w:ascii="Arial" w:hAnsi="Arial" w:cs="Arial"/>
        </w:rPr>
        <w:t xml:space="preserve">; </w:t>
      </w:r>
      <w:r w:rsidRPr="00BD015B">
        <w:rPr>
          <w:rFonts w:ascii="Arial" w:hAnsi="Arial" w:cs="Arial"/>
        </w:rPr>
        <w:t>sredstva za sufinansiranje troškova unajmljivanja letjelica za gašenje požara;</w:t>
      </w:r>
      <w:r w:rsidR="00B67BAB" w:rsidRPr="00BD015B">
        <w:rPr>
          <w:rFonts w:ascii="Arial" w:hAnsi="Arial" w:cs="Arial"/>
        </w:rPr>
        <w:t xml:space="preserve"> sredstva </w:t>
      </w:r>
      <w:r w:rsidR="005B31D8" w:rsidRPr="00BD015B">
        <w:rPr>
          <w:rFonts w:ascii="Arial" w:hAnsi="Arial" w:cs="Arial"/>
        </w:rPr>
        <w:t>namijenjena</w:t>
      </w:r>
      <w:r w:rsidR="00B67BAB" w:rsidRPr="00BD015B">
        <w:rPr>
          <w:rFonts w:ascii="Arial" w:hAnsi="Arial" w:cs="Arial"/>
        </w:rPr>
        <w:t xml:space="preserve"> Federalnom štabu civilne zaštite.</w:t>
      </w:r>
    </w:p>
    <w:p w14:paraId="3E24147E" w14:textId="0468AF06" w:rsidR="00C92443" w:rsidRPr="00BD015B" w:rsidRDefault="00C92443" w:rsidP="00C92443">
      <w:pPr>
        <w:pStyle w:val="ListParagraph"/>
        <w:jc w:val="both"/>
        <w:rPr>
          <w:rFonts w:ascii="Arial" w:hAnsi="Arial" w:cs="Arial"/>
        </w:rPr>
      </w:pPr>
    </w:p>
    <w:p w14:paraId="0DC017A1" w14:textId="10C9E14A" w:rsidR="00C92443" w:rsidRPr="00BD015B" w:rsidRDefault="00AA66C7" w:rsidP="00C92443">
      <w:pPr>
        <w:pStyle w:val="ListParagraph"/>
        <w:numPr>
          <w:ilvl w:val="0"/>
          <w:numId w:val="46"/>
        </w:numPr>
        <w:jc w:val="both"/>
        <w:rPr>
          <w:rFonts w:ascii="Arial" w:hAnsi="Arial" w:cs="Arial"/>
          <w:b/>
          <w:i/>
        </w:rPr>
      </w:pPr>
      <w:r w:rsidRPr="00BD015B">
        <w:rPr>
          <w:noProof/>
          <w:lang w:eastAsia="hr-HR"/>
        </w:rPr>
        <w:drawing>
          <wp:anchor distT="0" distB="0" distL="114300" distR="114300" simplePos="0" relativeHeight="251794432" behindDoc="0" locked="0" layoutInCell="1" allowOverlap="1" wp14:anchorId="70EC9D1E" wp14:editId="6325DE27">
            <wp:simplePos x="0" y="0"/>
            <wp:positionH relativeFrom="margin">
              <wp:posOffset>4735830</wp:posOffset>
            </wp:positionH>
            <wp:positionV relativeFrom="margin">
              <wp:posOffset>3012440</wp:posOffset>
            </wp:positionV>
            <wp:extent cx="1238400" cy="878400"/>
            <wp:effectExtent l="0" t="0" r="0" b="0"/>
            <wp:wrapSquare wrapText="bothSides"/>
            <wp:docPr id="98" name="Picture 98" descr="https://thumbs.dreamstime.com/z/painting-father-mother-children-ai-generated-painting-father-mother-children-silhouette-drawing-happy-family-ai-29621622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humbs.dreamstime.com/z/painting-father-mother-children-ai-generated-painting-father-mother-children-silhouette-drawing-happy-family-ai-296216221.jpg?ct=jpeg"/>
                    <pic:cNvPicPr>
                      <a:picLocks noChangeAspect="1" noChangeArrowheads="1"/>
                    </pic:cNvPicPr>
                  </pic:nvPicPr>
                  <pic:blipFill rotWithShape="1">
                    <a:blip r:embed="rId57" cstate="print">
                      <a:biLevel thresh="75000"/>
                      <a:extLst>
                        <a:ext uri="{28A0092B-C50C-407E-A947-70E740481C1C}">
                          <a14:useLocalDpi xmlns:a14="http://schemas.microsoft.com/office/drawing/2010/main" val="0"/>
                        </a:ext>
                      </a:extLst>
                    </a:blip>
                    <a:srcRect b="8529"/>
                    <a:stretch/>
                  </pic:blipFill>
                  <pic:spPr bwMode="auto">
                    <a:xfrm>
                      <a:off x="0" y="0"/>
                      <a:ext cx="1238400" cy="87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2443" w:rsidRPr="00BD015B">
        <w:rPr>
          <w:rFonts w:ascii="Arial" w:hAnsi="Arial" w:cs="Arial"/>
          <w:b/>
          <w:i/>
        </w:rPr>
        <w:t xml:space="preserve">Za </w:t>
      </w:r>
      <w:r w:rsidR="00B35E5D" w:rsidRPr="00BD015B">
        <w:rPr>
          <w:rFonts w:ascii="Arial" w:hAnsi="Arial" w:cs="Arial"/>
          <w:b/>
          <w:i/>
        </w:rPr>
        <w:t>podršku</w:t>
      </w:r>
      <w:r w:rsidR="00C92443" w:rsidRPr="00BD015B">
        <w:rPr>
          <w:rFonts w:ascii="Arial" w:hAnsi="Arial" w:cs="Arial"/>
          <w:b/>
          <w:i/>
        </w:rPr>
        <w:t xml:space="preserve"> </w:t>
      </w:r>
      <w:r w:rsidR="00B35E5D" w:rsidRPr="00BD015B">
        <w:rPr>
          <w:rFonts w:ascii="Arial" w:hAnsi="Arial" w:cs="Arial"/>
          <w:b/>
          <w:i/>
        </w:rPr>
        <w:t>porodicama</w:t>
      </w:r>
      <w:r w:rsidR="00C92443" w:rsidRPr="00BD015B">
        <w:rPr>
          <w:rFonts w:ascii="Arial" w:hAnsi="Arial" w:cs="Arial"/>
          <w:b/>
          <w:i/>
        </w:rPr>
        <w:t xml:space="preserve"> </w:t>
      </w:r>
      <w:r w:rsidR="00C92443" w:rsidRPr="00BD015B">
        <w:rPr>
          <w:rFonts w:ascii="Arial" w:hAnsi="Arial" w:cs="Arial"/>
        </w:rPr>
        <w:t>planirano je izdvojiti oko</w:t>
      </w:r>
      <w:r w:rsidR="00C92443" w:rsidRPr="00BD015B">
        <w:rPr>
          <w:rFonts w:ascii="Arial" w:hAnsi="Arial" w:cs="Arial"/>
          <w:b/>
          <w:i/>
        </w:rPr>
        <w:t xml:space="preserve"> 229,4 mil. KM, </w:t>
      </w:r>
      <w:r w:rsidR="00C92443" w:rsidRPr="00BD015B">
        <w:rPr>
          <w:rFonts w:ascii="Arial" w:hAnsi="Arial" w:cs="Arial"/>
        </w:rPr>
        <w:t xml:space="preserve">a to uključuje: sredstva za </w:t>
      </w:r>
      <w:r w:rsidR="00B35E5D" w:rsidRPr="00BD015B">
        <w:rPr>
          <w:rFonts w:ascii="Arial" w:hAnsi="Arial" w:cs="Arial"/>
        </w:rPr>
        <w:t>provedbu</w:t>
      </w:r>
      <w:r w:rsidR="00C92443" w:rsidRPr="00BD015B">
        <w:rPr>
          <w:rFonts w:ascii="Arial" w:hAnsi="Arial" w:cs="Arial"/>
        </w:rPr>
        <w:t xml:space="preserve"> Zakona o roditeljima njegovateljima u Federaciji BiH; transfer za biomedicinski potpomognutu oplodnju;</w:t>
      </w:r>
      <w:r w:rsidR="00C92443" w:rsidRPr="00BD015B">
        <w:t xml:space="preserve"> t</w:t>
      </w:r>
      <w:r w:rsidR="00C92443" w:rsidRPr="00BD015B">
        <w:rPr>
          <w:rFonts w:ascii="Arial" w:hAnsi="Arial" w:cs="Arial"/>
        </w:rPr>
        <w:t>ransfer za provođenje federalnih zakona socijalne zaštite i dječije zaštite i osoba sa invaliditetom; sredstva za implementaciju Zakona</w:t>
      </w:r>
      <w:r w:rsidR="00C20DB5" w:rsidRPr="00BD015B">
        <w:rPr>
          <w:rFonts w:ascii="Arial" w:hAnsi="Arial" w:cs="Arial"/>
        </w:rPr>
        <w:t xml:space="preserve"> o podršci </w:t>
      </w:r>
      <w:r w:rsidR="00C92443" w:rsidRPr="00BD015B">
        <w:rPr>
          <w:rFonts w:ascii="Arial" w:hAnsi="Arial" w:cs="Arial"/>
        </w:rPr>
        <w:t xml:space="preserve"> </w:t>
      </w:r>
      <w:r w:rsidR="005B31D8">
        <w:rPr>
          <w:rFonts w:ascii="Arial" w:hAnsi="Arial" w:cs="Arial"/>
        </w:rPr>
        <w:t>porodica</w:t>
      </w:r>
      <w:r w:rsidR="00C92443" w:rsidRPr="00BD015B">
        <w:rPr>
          <w:rFonts w:ascii="Arial" w:hAnsi="Arial" w:cs="Arial"/>
        </w:rPr>
        <w:t xml:space="preserve"> sa djecom u Federaciji BiH; sredstva za isplatu j</w:t>
      </w:r>
      <w:r w:rsidR="006546EA" w:rsidRPr="00BD015B">
        <w:rPr>
          <w:rFonts w:ascii="Arial" w:hAnsi="Arial" w:cs="Arial"/>
        </w:rPr>
        <w:t>ednokratne novčane</w:t>
      </w:r>
      <w:r w:rsidR="00C92443" w:rsidRPr="00BD015B">
        <w:rPr>
          <w:rFonts w:ascii="Arial" w:hAnsi="Arial" w:cs="Arial"/>
        </w:rPr>
        <w:t xml:space="preserve"> pomoć</w:t>
      </w:r>
      <w:r w:rsidR="006546EA" w:rsidRPr="00BD015B">
        <w:rPr>
          <w:rFonts w:ascii="Arial" w:hAnsi="Arial" w:cs="Arial"/>
        </w:rPr>
        <w:t>i</w:t>
      </w:r>
      <w:r w:rsidR="00C92443" w:rsidRPr="00BD015B">
        <w:rPr>
          <w:rFonts w:ascii="Arial" w:hAnsi="Arial" w:cs="Arial"/>
        </w:rPr>
        <w:t xml:space="preserve"> za novorođeno dijete; sredstva za p</w:t>
      </w:r>
      <w:r w:rsidR="00B35E5D" w:rsidRPr="00BD015B">
        <w:rPr>
          <w:rFonts w:ascii="Arial" w:hAnsi="Arial" w:cs="Arial"/>
        </w:rPr>
        <w:t>rovedbu</w:t>
      </w:r>
      <w:r w:rsidR="00C92443" w:rsidRPr="00BD015B">
        <w:rPr>
          <w:rFonts w:ascii="Arial" w:hAnsi="Arial" w:cs="Arial"/>
        </w:rPr>
        <w:t xml:space="preserve"> Zakona o zaštiti od nasilja u porodici; sredstva za potporu projektu „Dječija nedjelja“.</w:t>
      </w:r>
    </w:p>
    <w:p w14:paraId="6124D094" w14:textId="77777777" w:rsidR="005E2942" w:rsidRPr="00BD015B" w:rsidRDefault="005E2942" w:rsidP="005E2942">
      <w:pPr>
        <w:pStyle w:val="ListParagraph"/>
        <w:jc w:val="both"/>
        <w:rPr>
          <w:rFonts w:ascii="Arial" w:hAnsi="Arial" w:cs="Arial"/>
          <w:b/>
          <w:i/>
        </w:rPr>
      </w:pPr>
    </w:p>
    <w:p w14:paraId="29FEDB61" w14:textId="4B56888C" w:rsidR="005E2942" w:rsidRPr="00BD015B" w:rsidRDefault="005E2942" w:rsidP="00B52110">
      <w:pPr>
        <w:pStyle w:val="ListParagraph"/>
        <w:numPr>
          <w:ilvl w:val="0"/>
          <w:numId w:val="46"/>
        </w:numPr>
        <w:jc w:val="both"/>
        <w:rPr>
          <w:rFonts w:ascii="Arial" w:hAnsi="Arial" w:cs="Arial"/>
        </w:rPr>
      </w:pPr>
      <w:r w:rsidRPr="00BD015B">
        <w:rPr>
          <w:rFonts w:ascii="Arial" w:hAnsi="Arial" w:cs="Arial"/>
        </w:rPr>
        <w:t xml:space="preserve">Za pomoć </w:t>
      </w:r>
      <w:r w:rsidRPr="00BD015B">
        <w:rPr>
          <w:rFonts w:ascii="Arial" w:hAnsi="Arial" w:cs="Arial"/>
          <w:b/>
          <w:i/>
        </w:rPr>
        <w:t xml:space="preserve">privatnim preduzećima, poduzetnicima i maloj privredi </w:t>
      </w:r>
      <w:r w:rsidRPr="005B31D8">
        <w:rPr>
          <w:rFonts w:ascii="Arial" w:hAnsi="Arial" w:cs="Arial"/>
        </w:rPr>
        <w:t xml:space="preserve">ukupno je planirano </w:t>
      </w:r>
      <w:r w:rsidR="00BD015B" w:rsidRPr="005B31D8">
        <w:rPr>
          <w:rFonts w:ascii="Arial" w:hAnsi="Arial" w:cs="Arial"/>
        </w:rPr>
        <w:t>izdvojiti</w:t>
      </w:r>
      <w:r w:rsidRPr="005B31D8">
        <w:rPr>
          <w:rFonts w:ascii="Arial" w:hAnsi="Arial" w:cs="Arial"/>
        </w:rPr>
        <w:t xml:space="preserve"> </w:t>
      </w:r>
      <w:r w:rsidRPr="005B31D8">
        <w:rPr>
          <w:rFonts w:ascii="Arial" w:hAnsi="Arial" w:cs="Arial"/>
          <w:b/>
          <w:i/>
        </w:rPr>
        <w:t>137,2 mil. KM</w:t>
      </w:r>
      <w:r w:rsidRPr="005B31D8">
        <w:rPr>
          <w:rFonts w:ascii="Arial" w:hAnsi="Arial" w:cs="Arial"/>
        </w:rPr>
        <w:t xml:space="preserve">, a to uključuje: subvencije privatnim preduzećima i poduzetnicima; subvencije privatnim preduzećima i poduzetnicima za uvezivanje radnog </w:t>
      </w:r>
      <w:r w:rsidRPr="00BD015B">
        <w:rPr>
          <w:rFonts w:ascii="Arial" w:hAnsi="Arial" w:cs="Arial"/>
        </w:rPr>
        <w:t xml:space="preserve">staža; </w:t>
      </w:r>
      <w:r w:rsidR="00B52110" w:rsidRPr="00BD015B">
        <w:rPr>
          <w:rFonts w:ascii="Arial" w:hAnsi="Arial" w:cs="Arial"/>
        </w:rPr>
        <w:t>s</w:t>
      </w:r>
      <w:r w:rsidRPr="00BD015B">
        <w:rPr>
          <w:rFonts w:ascii="Arial" w:hAnsi="Arial" w:cs="Arial"/>
        </w:rPr>
        <w:t>ubvencije privatn</w:t>
      </w:r>
      <w:r w:rsidR="00B52110" w:rsidRPr="00BD015B">
        <w:rPr>
          <w:rFonts w:ascii="Arial" w:hAnsi="Arial" w:cs="Arial"/>
        </w:rPr>
        <w:t>im preduzećima i poduzetnicima za r</w:t>
      </w:r>
      <w:r w:rsidRPr="00BD015B">
        <w:rPr>
          <w:rFonts w:ascii="Arial" w:hAnsi="Arial" w:cs="Arial"/>
        </w:rPr>
        <w:t>egresiranje kamata</w:t>
      </w:r>
      <w:r w:rsidR="00B52110" w:rsidRPr="00BD015B">
        <w:rPr>
          <w:rFonts w:ascii="Arial" w:hAnsi="Arial" w:cs="Arial"/>
        </w:rPr>
        <w:t xml:space="preserve"> </w:t>
      </w:r>
      <w:r w:rsidRPr="00BD015B">
        <w:rPr>
          <w:rFonts w:ascii="Arial" w:hAnsi="Arial" w:cs="Arial"/>
        </w:rPr>
        <w:t>-</w:t>
      </w:r>
      <w:r w:rsidR="00B52110" w:rsidRPr="00BD015B">
        <w:rPr>
          <w:rFonts w:ascii="Arial" w:hAnsi="Arial" w:cs="Arial"/>
        </w:rPr>
        <w:t xml:space="preserve"> </w:t>
      </w:r>
      <w:r w:rsidRPr="00BD015B">
        <w:rPr>
          <w:rFonts w:ascii="Arial" w:hAnsi="Arial" w:cs="Arial"/>
        </w:rPr>
        <w:t>Garan</w:t>
      </w:r>
      <w:r w:rsidR="005B31D8">
        <w:rPr>
          <w:rFonts w:ascii="Arial" w:hAnsi="Arial" w:cs="Arial"/>
        </w:rPr>
        <w:t>cijski</w:t>
      </w:r>
      <w:r w:rsidRPr="00BD015B">
        <w:rPr>
          <w:rFonts w:ascii="Arial" w:hAnsi="Arial" w:cs="Arial"/>
        </w:rPr>
        <w:t xml:space="preserve"> fond</w:t>
      </w:r>
      <w:r w:rsidR="00B52110" w:rsidRPr="00BD015B">
        <w:rPr>
          <w:rFonts w:ascii="Arial" w:hAnsi="Arial" w:cs="Arial"/>
        </w:rPr>
        <w:t>; subvencije privatnim</w:t>
      </w:r>
      <w:r w:rsidR="005B31D8">
        <w:rPr>
          <w:rFonts w:ascii="Arial" w:hAnsi="Arial" w:cs="Arial"/>
        </w:rPr>
        <w:t xml:space="preserve"> preduzećima i poduzetnicima - </w:t>
      </w:r>
      <w:r w:rsidR="00B52110" w:rsidRPr="00BD015B">
        <w:rPr>
          <w:rFonts w:ascii="Arial" w:hAnsi="Arial" w:cs="Arial"/>
        </w:rPr>
        <w:t>za subvencioniranje subjekata male privrede;</w:t>
      </w:r>
      <w:r w:rsidR="00B52110" w:rsidRPr="00BD015B">
        <w:t xml:space="preserve"> </w:t>
      </w:r>
      <w:r w:rsidR="00B52110" w:rsidRPr="00BD015B">
        <w:rPr>
          <w:rFonts w:ascii="Arial" w:hAnsi="Arial" w:cs="Arial"/>
        </w:rPr>
        <w:t>k</w:t>
      </w:r>
      <w:r w:rsidR="00640213" w:rsidRPr="00BD015B">
        <w:rPr>
          <w:rFonts w:ascii="Arial" w:hAnsi="Arial" w:cs="Arial"/>
        </w:rPr>
        <w:t>apitalne transfere</w:t>
      </w:r>
      <w:r w:rsidR="00B52110" w:rsidRPr="00BD015B">
        <w:rPr>
          <w:rFonts w:ascii="Arial" w:hAnsi="Arial" w:cs="Arial"/>
        </w:rPr>
        <w:t xml:space="preserve"> privatnim preduzećima i poduzetnicima  - Japanski grant - 2 KR.</w:t>
      </w:r>
    </w:p>
    <w:p w14:paraId="6121FEE9" w14:textId="77777777" w:rsidR="00B52110" w:rsidRPr="00BD015B" w:rsidRDefault="00B52110" w:rsidP="00B52110">
      <w:pPr>
        <w:pStyle w:val="ListParagraph"/>
        <w:jc w:val="both"/>
        <w:rPr>
          <w:rFonts w:ascii="Arial" w:hAnsi="Arial" w:cs="Arial"/>
        </w:rPr>
      </w:pPr>
    </w:p>
    <w:p w14:paraId="4BE81D7F" w14:textId="0BB515A1" w:rsidR="005E2942" w:rsidRPr="00BD015B" w:rsidRDefault="005B31D8" w:rsidP="005E2942">
      <w:pPr>
        <w:pStyle w:val="ListParagraph"/>
        <w:numPr>
          <w:ilvl w:val="0"/>
          <w:numId w:val="46"/>
        </w:numPr>
        <w:jc w:val="both"/>
        <w:rPr>
          <w:rFonts w:ascii="Arial" w:hAnsi="Arial" w:cs="Arial"/>
        </w:rPr>
      </w:pPr>
      <w:r>
        <w:rPr>
          <w:rFonts w:ascii="Arial" w:hAnsi="Arial" w:cs="Arial"/>
        </w:rPr>
        <w:t>Za po</w:t>
      </w:r>
      <w:r w:rsidR="00B52110" w:rsidRPr="00BD015B">
        <w:rPr>
          <w:rFonts w:ascii="Arial" w:hAnsi="Arial" w:cs="Arial"/>
        </w:rPr>
        <w:t xml:space="preserve">ticaje u </w:t>
      </w:r>
      <w:r w:rsidR="00B52110" w:rsidRPr="00BD015B">
        <w:rPr>
          <w:rFonts w:ascii="Arial" w:hAnsi="Arial" w:cs="Arial"/>
          <w:b/>
          <w:i/>
        </w:rPr>
        <w:t xml:space="preserve">poljoprivredi i </w:t>
      </w:r>
      <w:r w:rsidR="00BD015B" w:rsidRPr="00BD015B">
        <w:rPr>
          <w:rFonts w:ascii="Arial" w:hAnsi="Arial" w:cs="Arial"/>
          <w:b/>
          <w:i/>
        </w:rPr>
        <w:t>veterinarstvu</w:t>
      </w:r>
      <w:r w:rsidR="00B52110" w:rsidRPr="00BD015B">
        <w:rPr>
          <w:rFonts w:ascii="Arial" w:hAnsi="Arial" w:cs="Arial"/>
        </w:rPr>
        <w:t xml:space="preserve"> ukupno je planirano izdvojiti </w:t>
      </w:r>
      <w:r w:rsidR="00B52110" w:rsidRPr="00BD015B">
        <w:rPr>
          <w:rFonts w:ascii="Arial" w:hAnsi="Arial" w:cs="Arial"/>
          <w:b/>
          <w:i/>
        </w:rPr>
        <w:t>186,5 mil.</w:t>
      </w:r>
      <w:r w:rsidR="00B52110" w:rsidRPr="00BD015B">
        <w:rPr>
          <w:rFonts w:ascii="Arial" w:hAnsi="Arial" w:cs="Arial"/>
        </w:rPr>
        <w:t xml:space="preserve"> KM.</w:t>
      </w:r>
    </w:p>
    <w:p w14:paraId="7ACB33AA" w14:textId="348A6C82" w:rsidR="009F480A" w:rsidRPr="00BD015B" w:rsidRDefault="009F480A" w:rsidP="009F480A">
      <w:pPr>
        <w:pStyle w:val="ListParagraph"/>
        <w:jc w:val="both"/>
        <w:rPr>
          <w:rFonts w:ascii="Arial" w:hAnsi="Arial" w:cs="Arial"/>
          <w:b/>
          <w:i/>
        </w:rPr>
      </w:pPr>
    </w:p>
    <w:p w14:paraId="29EE02CC" w14:textId="1139D12C" w:rsidR="005E1FF3" w:rsidRPr="00BD015B" w:rsidRDefault="00AA66C7" w:rsidP="00AA66C7">
      <w:pPr>
        <w:pStyle w:val="ListParagraph"/>
        <w:numPr>
          <w:ilvl w:val="0"/>
          <w:numId w:val="46"/>
        </w:numPr>
        <w:jc w:val="both"/>
        <w:rPr>
          <w:rFonts w:ascii="Arial" w:hAnsi="Arial" w:cs="Arial"/>
        </w:rPr>
      </w:pPr>
      <w:r w:rsidRPr="00BD015B">
        <w:rPr>
          <w:noProof/>
          <w:lang w:eastAsia="hr-HR"/>
        </w:rPr>
        <w:drawing>
          <wp:anchor distT="0" distB="0" distL="114300" distR="114300" simplePos="0" relativeHeight="251796480" behindDoc="0" locked="0" layoutInCell="1" allowOverlap="1" wp14:anchorId="4A1FFF85" wp14:editId="000DBA91">
            <wp:simplePos x="0" y="0"/>
            <wp:positionH relativeFrom="margin">
              <wp:posOffset>4457700</wp:posOffset>
            </wp:positionH>
            <wp:positionV relativeFrom="margin">
              <wp:posOffset>6160770</wp:posOffset>
            </wp:positionV>
            <wp:extent cx="1738800" cy="1519200"/>
            <wp:effectExtent l="0" t="0" r="0" b="5080"/>
            <wp:wrapSquare wrapText="bothSides"/>
            <wp:docPr id="41" name="Picture 41" descr="https://thumbs.dreamstime.com/z/hospital-building-2503635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hospital-building-25036355.jpg?ct=jpeg"/>
                    <pic:cNvPicPr>
                      <a:picLocks noChangeAspect="1" noChangeArrowheads="1"/>
                    </pic:cNvPicPr>
                  </pic:nvPicPr>
                  <pic:blipFill rotWithShape="1">
                    <a:blip r:embed="rId58" cstate="print">
                      <a:biLevel thresh="50000"/>
                      <a:extLst>
                        <a:ext uri="{28A0092B-C50C-407E-A947-70E740481C1C}">
                          <a14:useLocalDpi xmlns:a14="http://schemas.microsoft.com/office/drawing/2010/main" val="0"/>
                        </a:ext>
                      </a:extLst>
                    </a:blip>
                    <a:srcRect l="9230" t="10486" r="1244" b="15432"/>
                    <a:stretch/>
                  </pic:blipFill>
                  <pic:spPr bwMode="auto">
                    <a:xfrm>
                      <a:off x="0" y="0"/>
                      <a:ext cx="1738800" cy="151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480A" w:rsidRPr="00BD015B">
        <w:rPr>
          <w:rFonts w:ascii="Arial" w:hAnsi="Arial" w:cs="Arial"/>
          <w:b/>
          <w:i/>
        </w:rPr>
        <w:t xml:space="preserve">Za oblast zdravstva </w:t>
      </w:r>
      <w:r w:rsidR="009F480A" w:rsidRPr="00BD015B">
        <w:rPr>
          <w:rFonts w:ascii="Arial" w:hAnsi="Arial" w:cs="Arial"/>
        </w:rPr>
        <w:t xml:space="preserve">planirano je izdvojiti sredstva u </w:t>
      </w:r>
      <w:r w:rsidR="00640213" w:rsidRPr="00BD015B">
        <w:rPr>
          <w:rFonts w:ascii="Arial" w:hAnsi="Arial" w:cs="Arial"/>
        </w:rPr>
        <w:t>iznosu</w:t>
      </w:r>
      <w:r w:rsidR="009F480A" w:rsidRPr="00BD015B">
        <w:rPr>
          <w:rFonts w:ascii="Arial" w:hAnsi="Arial" w:cs="Arial"/>
        </w:rPr>
        <w:t xml:space="preserve"> od</w:t>
      </w:r>
      <w:r w:rsidR="00640213" w:rsidRPr="00BD015B">
        <w:rPr>
          <w:rFonts w:ascii="Arial" w:hAnsi="Arial" w:cs="Arial"/>
        </w:rPr>
        <w:t xml:space="preserve"> </w:t>
      </w:r>
      <w:r w:rsidR="009F480A" w:rsidRPr="00BD015B">
        <w:rPr>
          <w:rFonts w:ascii="Arial" w:hAnsi="Arial" w:cs="Arial"/>
        </w:rPr>
        <w:t xml:space="preserve">oko </w:t>
      </w:r>
      <w:r w:rsidR="00640213" w:rsidRPr="00BD015B">
        <w:rPr>
          <w:rFonts w:ascii="Arial" w:hAnsi="Arial" w:cs="Arial"/>
          <w:b/>
          <w:i/>
        </w:rPr>
        <w:t>122,7</w:t>
      </w:r>
      <w:r w:rsidR="009F480A" w:rsidRPr="00BD015B">
        <w:rPr>
          <w:rFonts w:ascii="Arial" w:hAnsi="Arial" w:cs="Arial"/>
          <w:b/>
          <w:i/>
        </w:rPr>
        <w:t xml:space="preserve"> mil. KM, a </w:t>
      </w:r>
      <w:r w:rsidR="009F480A" w:rsidRPr="00BD015B">
        <w:rPr>
          <w:rFonts w:ascii="Arial" w:hAnsi="Arial" w:cs="Arial"/>
        </w:rPr>
        <w:t>to uključuje; transfere za sanaciju zdravstvenih ustanova u Federaciji Bosne i Hercegovine; sredstva za kliničke centre u FBIH; sredstva za prevenciju i rano otkrivanje malignih oboljenja</w:t>
      </w:r>
      <w:r w:rsidR="00640213" w:rsidRPr="00BD015B">
        <w:rPr>
          <w:rFonts w:ascii="Arial" w:hAnsi="Arial" w:cs="Arial"/>
        </w:rPr>
        <w:t>; transfere</w:t>
      </w:r>
      <w:r w:rsidR="009F480A" w:rsidRPr="00BD015B">
        <w:rPr>
          <w:rFonts w:ascii="Arial" w:hAnsi="Arial" w:cs="Arial"/>
        </w:rPr>
        <w:t xml:space="preserve"> Zavodu za transfuzijsku medicinu Federacije BiH; sredstva </w:t>
      </w:r>
      <w:r w:rsidR="00BD015B" w:rsidRPr="00BD015B">
        <w:rPr>
          <w:rFonts w:ascii="Arial" w:hAnsi="Arial" w:cs="Arial"/>
        </w:rPr>
        <w:t>namijenjena</w:t>
      </w:r>
      <w:r w:rsidR="009F480A" w:rsidRPr="00BD015B">
        <w:rPr>
          <w:rFonts w:ascii="Arial" w:hAnsi="Arial" w:cs="Arial"/>
        </w:rPr>
        <w:t xml:space="preserve"> Zavodu za zdravstveno osiguranje i reosiguranje FBiH; sredstva </w:t>
      </w:r>
      <w:r w:rsidR="00BD015B" w:rsidRPr="00BD015B">
        <w:rPr>
          <w:rFonts w:ascii="Arial" w:hAnsi="Arial" w:cs="Arial"/>
        </w:rPr>
        <w:t>namijenjena</w:t>
      </w:r>
      <w:r w:rsidR="009F480A" w:rsidRPr="00BD015B">
        <w:rPr>
          <w:rFonts w:ascii="Arial" w:hAnsi="Arial" w:cs="Arial"/>
        </w:rPr>
        <w:t xml:space="preserve"> Institutu za medicinsko vještačenje zdravstvenog stanja; sredstva </w:t>
      </w:r>
      <w:r w:rsidR="00BD015B" w:rsidRPr="00BD015B">
        <w:rPr>
          <w:rFonts w:ascii="Arial" w:hAnsi="Arial" w:cs="Arial"/>
        </w:rPr>
        <w:t>namijenjena</w:t>
      </w:r>
      <w:r w:rsidR="009F480A" w:rsidRPr="00BD015B">
        <w:rPr>
          <w:rFonts w:ascii="Arial" w:hAnsi="Arial" w:cs="Arial"/>
        </w:rPr>
        <w:t xml:space="preserve"> podizanju svijesti javnosti o značaju doniranja organa</w:t>
      </w:r>
      <w:r w:rsidR="005B31D8">
        <w:rPr>
          <w:rFonts w:ascii="Arial" w:hAnsi="Arial" w:cs="Arial"/>
        </w:rPr>
        <w:t>,</w:t>
      </w:r>
      <w:r w:rsidR="00791746" w:rsidRPr="00BD015B">
        <w:rPr>
          <w:rFonts w:ascii="Arial" w:hAnsi="Arial" w:cs="Arial"/>
        </w:rPr>
        <w:t xml:space="preserve"> sredstva za zdravstvenu zaštitu Roma u FBiH.</w:t>
      </w:r>
    </w:p>
    <w:p w14:paraId="4D0B3DE9" w14:textId="4544567F" w:rsidR="006F30B3" w:rsidRPr="00BD015B" w:rsidRDefault="006F30B3" w:rsidP="006F30B3">
      <w:pPr>
        <w:pStyle w:val="ListParagraph"/>
        <w:jc w:val="both"/>
        <w:rPr>
          <w:rFonts w:ascii="Arial" w:hAnsi="Arial" w:cs="Arial"/>
        </w:rPr>
      </w:pPr>
    </w:p>
    <w:p w14:paraId="5D324844" w14:textId="77777777" w:rsidR="00AA66C7" w:rsidRPr="00BD015B" w:rsidRDefault="00AA66C7" w:rsidP="006F30B3">
      <w:pPr>
        <w:pStyle w:val="ListParagraph"/>
        <w:jc w:val="both"/>
        <w:rPr>
          <w:rFonts w:ascii="Arial" w:hAnsi="Arial" w:cs="Arial"/>
        </w:rPr>
      </w:pPr>
    </w:p>
    <w:p w14:paraId="6D0B44BF" w14:textId="77777777" w:rsidR="00AA66C7" w:rsidRPr="00BD015B" w:rsidRDefault="00AA66C7" w:rsidP="006F30B3">
      <w:pPr>
        <w:pStyle w:val="ListParagraph"/>
        <w:jc w:val="both"/>
        <w:rPr>
          <w:rFonts w:ascii="Arial" w:hAnsi="Arial" w:cs="Arial"/>
        </w:rPr>
      </w:pPr>
    </w:p>
    <w:p w14:paraId="4EF2F9B5" w14:textId="45443EBB" w:rsidR="00C74265" w:rsidRPr="00BD015B" w:rsidRDefault="00AA66C7" w:rsidP="008353F0">
      <w:pPr>
        <w:pStyle w:val="ListParagraph"/>
        <w:numPr>
          <w:ilvl w:val="0"/>
          <w:numId w:val="46"/>
        </w:numPr>
        <w:jc w:val="both"/>
        <w:rPr>
          <w:rFonts w:ascii="Arial" w:hAnsi="Arial" w:cs="Arial"/>
        </w:rPr>
      </w:pPr>
      <w:r w:rsidRPr="00BD015B">
        <w:rPr>
          <w:noProof/>
          <w:lang w:eastAsia="hr-HR"/>
        </w:rPr>
        <w:lastRenderedPageBreak/>
        <w:drawing>
          <wp:anchor distT="0" distB="0" distL="114300" distR="114300" simplePos="0" relativeHeight="251797504" behindDoc="0" locked="0" layoutInCell="1" allowOverlap="1" wp14:anchorId="49558E46" wp14:editId="07AD01CD">
            <wp:simplePos x="0" y="0"/>
            <wp:positionH relativeFrom="margin">
              <wp:align>right</wp:align>
            </wp:positionH>
            <wp:positionV relativeFrom="margin">
              <wp:posOffset>30480</wp:posOffset>
            </wp:positionV>
            <wp:extent cx="3592195" cy="777240"/>
            <wp:effectExtent l="0" t="0" r="8255" b="3810"/>
            <wp:wrapSquare wrapText="bothSides"/>
            <wp:docPr id="99" name="Picture 99" descr="https://thumbs.dreamstime.com/z/silueta-refugia%C8%9Bilor-care-merg-%C3%AEn-fa%C8%9Ba-zidului-c%C4%83r%C4%83mizilor-obiectele-siluet%C4%83-%C8%99i-fundalul-sunt-straturi-diferite-16584570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humbs.dreamstime.com/z/silueta-refugia%C8%9Bilor-care-merg-%C3%AEn-fa%C8%9Ba-zidului-c%C4%83r%C4%83mizilor-obiectele-siluet%C4%83-%C8%99i-fundalul-sunt-straturi-diferite-165845704.jpg?ct=jpeg"/>
                    <pic:cNvPicPr>
                      <a:picLocks noChangeAspect="1" noChangeArrowheads="1"/>
                    </pic:cNvPicPr>
                  </pic:nvPicPr>
                  <pic:blipFill rotWithShape="1">
                    <a:blip r:embed="rId59" cstate="print">
                      <a:biLevel thresh="50000"/>
                      <a:extLst>
                        <a:ext uri="{28A0092B-C50C-407E-A947-70E740481C1C}">
                          <a14:useLocalDpi xmlns:a14="http://schemas.microsoft.com/office/drawing/2010/main" val="0"/>
                        </a:ext>
                      </a:extLst>
                    </a:blip>
                    <a:srcRect t="35419" b="12519"/>
                    <a:stretch/>
                  </pic:blipFill>
                  <pic:spPr bwMode="auto">
                    <a:xfrm>
                      <a:off x="0" y="0"/>
                      <a:ext cx="3592195" cy="777240"/>
                    </a:xfrm>
                    <a:prstGeom prst="rect">
                      <a:avLst/>
                    </a:prstGeom>
                    <a:noFill/>
                    <a:ln>
                      <a:noFill/>
                    </a:ln>
                    <a:extLst>
                      <a:ext uri="{53640926-AAD7-44D8-BBD7-CCE9431645EC}">
                        <a14:shadowObscured xmlns:a14="http://schemas.microsoft.com/office/drawing/2010/main"/>
                      </a:ext>
                    </a:extLst>
                  </pic:spPr>
                </pic:pic>
              </a:graphicData>
            </a:graphic>
          </wp:anchor>
        </w:drawing>
      </w:r>
      <w:r w:rsidR="006F30B3" w:rsidRPr="00BD015B">
        <w:rPr>
          <w:rFonts w:ascii="Arial" w:hAnsi="Arial" w:cs="Arial"/>
          <w:b/>
          <w:i/>
        </w:rPr>
        <w:t xml:space="preserve">Za raseljena lica i </w:t>
      </w:r>
      <w:r w:rsidR="00F01036" w:rsidRPr="00BD015B">
        <w:rPr>
          <w:rFonts w:ascii="Arial" w:hAnsi="Arial" w:cs="Arial"/>
          <w:b/>
          <w:i/>
        </w:rPr>
        <w:t>izbjeglice,</w:t>
      </w:r>
      <w:r w:rsidR="006F30B3" w:rsidRPr="00BD015B">
        <w:rPr>
          <w:rFonts w:ascii="Arial" w:hAnsi="Arial" w:cs="Arial"/>
          <w:b/>
          <w:i/>
        </w:rPr>
        <w:t xml:space="preserve"> te za </w:t>
      </w:r>
      <w:r w:rsidR="00412D5D" w:rsidRPr="00BD015B">
        <w:rPr>
          <w:rFonts w:ascii="Arial" w:hAnsi="Arial" w:cs="Arial"/>
          <w:b/>
          <w:i/>
        </w:rPr>
        <w:t>podršku</w:t>
      </w:r>
      <w:r w:rsidR="006F30B3" w:rsidRPr="00BD015B">
        <w:rPr>
          <w:rFonts w:ascii="Arial" w:hAnsi="Arial" w:cs="Arial"/>
          <w:b/>
          <w:i/>
        </w:rPr>
        <w:t xml:space="preserve"> održivom povratku</w:t>
      </w:r>
      <w:r w:rsidR="006F30B3" w:rsidRPr="00BD015B">
        <w:rPr>
          <w:rFonts w:ascii="Arial" w:hAnsi="Arial" w:cs="Arial"/>
        </w:rPr>
        <w:t xml:space="preserve"> ukupno je planirano izdvojiti  </w:t>
      </w:r>
      <w:r w:rsidR="006F30B3" w:rsidRPr="00BD015B">
        <w:rPr>
          <w:rFonts w:ascii="Arial" w:hAnsi="Arial" w:cs="Arial"/>
          <w:b/>
          <w:i/>
        </w:rPr>
        <w:t>47,0 mil. KM</w:t>
      </w:r>
      <w:r w:rsidR="00640213" w:rsidRPr="00BD015B">
        <w:rPr>
          <w:rFonts w:ascii="Arial" w:hAnsi="Arial" w:cs="Arial"/>
        </w:rPr>
        <w:t>, a što uključuje:</w:t>
      </w:r>
      <w:r w:rsidR="00B043F8" w:rsidRPr="00BD015B">
        <w:rPr>
          <w:rFonts w:ascii="Arial" w:hAnsi="Arial" w:cs="Arial"/>
        </w:rPr>
        <w:t xml:space="preserve"> </w:t>
      </w:r>
      <w:r w:rsidR="008353F0" w:rsidRPr="00BD015B">
        <w:rPr>
          <w:rFonts w:ascii="Arial" w:hAnsi="Arial" w:cs="Arial"/>
        </w:rPr>
        <w:t>transfere za raseljena lica i povratnike</w:t>
      </w:r>
      <w:r w:rsidR="00640213" w:rsidRPr="00BD015B">
        <w:rPr>
          <w:rFonts w:ascii="Arial" w:hAnsi="Arial" w:cs="Arial"/>
        </w:rPr>
        <w:t>; t</w:t>
      </w:r>
      <w:r w:rsidR="008353F0" w:rsidRPr="00BD015B">
        <w:rPr>
          <w:rFonts w:ascii="Arial" w:hAnsi="Arial" w:cs="Arial"/>
        </w:rPr>
        <w:t>ransfer z</w:t>
      </w:r>
      <w:r w:rsidR="005B31D8">
        <w:rPr>
          <w:rFonts w:ascii="Arial" w:hAnsi="Arial" w:cs="Arial"/>
        </w:rPr>
        <w:t>a Zavod zdravstvenog osiguranja</w:t>
      </w:r>
      <w:r w:rsidR="008353F0" w:rsidRPr="00BD015B">
        <w:rPr>
          <w:rFonts w:ascii="Arial" w:hAnsi="Arial" w:cs="Arial"/>
        </w:rPr>
        <w:t xml:space="preserve"> i reosiguranja FBiH</w:t>
      </w:r>
      <w:r w:rsidR="005B31D8">
        <w:rPr>
          <w:rFonts w:ascii="Arial" w:hAnsi="Arial" w:cs="Arial"/>
        </w:rPr>
        <w:t xml:space="preserve"> </w:t>
      </w:r>
      <w:r w:rsidR="008353F0" w:rsidRPr="00BD015B">
        <w:rPr>
          <w:rFonts w:ascii="Arial" w:hAnsi="Arial" w:cs="Arial"/>
        </w:rPr>
        <w:t>- za sufinansiranje troškova raseljenih lica; tekuće transfere za programe povratka u RS; t</w:t>
      </w:r>
      <w:r w:rsidR="00640213" w:rsidRPr="00BD015B">
        <w:rPr>
          <w:rFonts w:ascii="Arial" w:hAnsi="Arial" w:cs="Arial"/>
        </w:rPr>
        <w:t>ekuće</w:t>
      </w:r>
      <w:r w:rsidR="008353F0" w:rsidRPr="00BD015B">
        <w:rPr>
          <w:rFonts w:ascii="Arial" w:hAnsi="Arial" w:cs="Arial"/>
        </w:rPr>
        <w:t xml:space="preserve"> transfere za zajedničke</w:t>
      </w:r>
      <w:r w:rsidR="00640213" w:rsidRPr="00BD015B">
        <w:rPr>
          <w:rFonts w:ascii="Arial" w:hAnsi="Arial" w:cs="Arial"/>
        </w:rPr>
        <w:t>,</w:t>
      </w:r>
      <w:r w:rsidR="008353F0" w:rsidRPr="00BD015B">
        <w:rPr>
          <w:rFonts w:ascii="Arial" w:hAnsi="Arial" w:cs="Arial"/>
        </w:rPr>
        <w:t xml:space="preserve"> međuentitetske i općinske projekte i projekte sa nevladinim organizacijama; sredstva za podršku  implementacije održivom povratku izbjeglih i  prognanih lica sa područja regije Srebrenica.</w:t>
      </w:r>
    </w:p>
    <w:p w14:paraId="107E0943" w14:textId="501026C5" w:rsidR="00C74265" w:rsidRPr="00BD015B" w:rsidRDefault="00C74265" w:rsidP="00C74265">
      <w:pPr>
        <w:pStyle w:val="ListParagraph"/>
        <w:jc w:val="both"/>
        <w:rPr>
          <w:rFonts w:ascii="Arial" w:hAnsi="Arial" w:cs="Arial"/>
        </w:rPr>
      </w:pPr>
    </w:p>
    <w:p w14:paraId="493CB38E" w14:textId="654D12EA" w:rsidR="00A80A4F" w:rsidRPr="00BD015B" w:rsidRDefault="00AA66C7" w:rsidP="00B05683">
      <w:pPr>
        <w:pStyle w:val="ListParagraph"/>
        <w:numPr>
          <w:ilvl w:val="0"/>
          <w:numId w:val="46"/>
        </w:numPr>
        <w:jc w:val="both"/>
        <w:rPr>
          <w:rFonts w:ascii="Arial" w:hAnsi="Arial" w:cs="Arial"/>
        </w:rPr>
      </w:pPr>
      <w:r w:rsidRPr="00BD015B">
        <w:rPr>
          <w:noProof/>
          <w:lang w:eastAsia="hr-HR"/>
        </w:rPr>
        <w:drawing>
          <wp:anchor distT="0" distB="0" distL="114300" distR="114300" simplePos="0" relativeHeight="251799552" behindDoc="0" locked="0" layoutInCell="1" allowOverlap="1" wp14:anchorId="447BFBB5" wp14:editId="3CB45E42">
            <wp:simplePos x="0" y="0"/>
            <wp:positionH relativeFrom="margin">
              <wp:align>right</wp:align>
            </wp:positionH>
            <wp:positionV relativeFrom="margin">
              <wp:posOffset>1971675</wp:posOffset>
            </wp:positionV>
            <wp:extent cx="2790000" cy="763200"/>
            <wp:effectExtent l="0" t="0" r="0" b="0"/>
            <wp:wrapSquare wrapText="bothSides"/>
            <wp:docPr id="53" name="Picture 53" descr="https://thumbs.dreamstime.com/z/sarajevo-bosnia-herzegovina-famous-buildings-monochrome-outlined-travel-landmarks-scalable-vector-illustration-9003240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mbs.dreamstime.com/z/sarajevo-bosnia-herzegovina-famous-buildings-monochrome-outlined-travel-landmarks-scalable-vector-illustration-90032400.jpg?ct=jpeg"/>
                    <pic:cNvPicPr>
                      <a:picLocks noChangeAspect="1" noChangeArrowheads="1"/>
                    </pic:cNvPicPr>
                  </pic:nvPicPr>
                  <pic:blipFill rotWithShape="1">
                    <a:blip r:embed="rId60" cstate="print">
                      <a:biLevel thresh="75000"/>
                      <a:extLst>
                        <a:ext uri="{BEBA8EAE-BF5A-486C-A8C5-ECC9F3942E4B}">
                          <a14:imgProps xmlns:a14="http://schemas.microsoft.com/office/drawing/2010/main">
                            <a14:imgLayer r:embed="rId61">
                              <a14:imgEffect>
                                <a14:artisticPhotocopy/>
                              </a14:imgEffect>
                              <a14:imgEffect>
                                <a14:sharpenSoften amount="50000"/>
                              </a14:imgEffect>
                            </a14:imgLayer>
                          </a14:imgProps>
                        </a:ext>
                        <a:ext uri="{28A0092B-C50C-407E-A947-70E740481C1C}">
                          <a14:useLocalDpi xmlns:a14="http://schemas.microsoft.com/office/drawing/2010/main" val="0"/>
                        </a:ext>
                      </a:extLst>
                    </a:blip>
                    <a:srcRect l="8450" t="69476" r="6549" b="8471"/>
                    <a:stretch/>
                  </pic:blipFill>
                  <pic:spPr bwMode="auto">
                    <a:xfrm>
                      <a:off x="0" y="0"/>
                      <a:ext cx="2790000" cy="76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4265" w:rsidRPr="00BD015B">
        <w:rPr>
          <w:rFonts w:ascii="Arial" w:hAnsi="Arial" w:cs="Arial"/>
          <w:b/>
          <w:i/>
        </w:rPr>
        <w:t>Za</w:t>
      </w:r>
      <w:r w:rsidR="00384E37" w:rsidRPr="00BD015B">
        <w:rPr>
          <w:rFonts w:ascii="Arial" w:hAnsi="Arial" w:cs="Arial"/>
          <w:b/>
          <w:i/>
        </w:rPr>
        <w:t xml:space="preserve"> oblast</w:t>
      </w:r>
      <w:r w:rsidR="00C74265" w:rsidRPr="00BD015B">
        <w:rPr>
          <w:rFonts w:ascii="Arial" w:hAnsi="Arial" w:cs="Arial"/>
          <w:b/>
          <w:i/>
        </w:rPr>
        <w:t xml:space="preserve"> umjetnost</w:t>
      </w:r>
      <w:r w:rsidR="00384E37" w:rsidRPr="00BD015B">
        <w:rPr>
          <w:rFonts w:ascii="Arial" w:hAnsi="Arial" w:cs="Arial"/>
          <w:b/>
          <w:i/>
        </w:rPr>
        <w:t>i, nauke i kulture</w:t>
      </w:r>
      <w:r w:rsidR="00C74265" w:rsidRPr="00BD015B">
        <w:rPr>
          <w:rFonts w:ascii="Arial" w:hAnsi="Arial" w:cs="Arial"/>
        </w:rPr>
        <w:t xml:space="preserve"> ukupno je planirano izdvojiti oko</w:t>
      </w:r>
      <w:r w:rsidR="00B05683" w:rsidRPr="00BD015B">
        <w:rPr>
          <w:rFonts w:ascii="Arial" w:hAnsi="Arial" w:cs="Arial"/>
        </w:rPr>
        <w:t xml:space="preserve"> </w:t>
      </w:r>
      <w:r w:rsidR="00601F31" w:rsidRPr="00BD015B">
        <w:rPr>
          <w:rFonts w:ascii="Arial" w:hAnsi="Arial" w:cs="Arial"/>
          <w:b/>
          <w:i/>
        </w:rPr>
        <w:t>37</w:t>
      </w:r>
      <w:r w:rsidR="00171864" w:rsidRPr="00BD015B">
        <w:rPr>
          <w:rFonts w:ascii="Arial" w:hAnsi="Arial" w:cs="Arial"/>
          <w:b/>
          <w:i/>
        </w:rPr>
        <w:t>,5</w:t>
      </w:r>
      <w:r w:rsidR="00C74265" w:rsidRPr="00BD015B">
        <w:rPr>
          <w:rFonts w:ascii="Arial" w:hAnsi="Arial" w:cs="Arial"/>
          <w:b/>
          <w:i/>
        </w:rPr>
        <w:t xml:space="preserve"> mil. KM,</w:t>
      </w:r>
      <w:r w:rsidR="00C74265" w:rsidRPr="00BD015B">
        <w:rPr>
          <w:rFonts w:ascii="Arial" w:hAnsi="Arial" w:cs="Arial"/>
        </w:rPr>
        <w:t xml:space="preserve"> a to uključuje: transfer za kinematografiju; transfer za kulturu od značaja za Federaciju; transfer za fond za izdavaštvo; transfer Fondaciji za </w:t>
      </w:r>
      <w:r w:rsidR="00BD015B" w:rsidRPr="00BD015B">
        <w:rPr>
          <w:rFonts w:ascii="Arial" w:hAnsi="Arial" w:cs="Arial"/>
        </w:rPr>
        <w:t>muzičke</w:t>
      </w:r>
      <w:r w:rsidR="00C74265" w:rsidRPr="00BD015B">
        <w:rPr>
          <w:rFonts w:ascii="Arial" w:hAnsi="Arial" w:cs="Arial"/>
        </w:rPr>
        <w:t>, scenske i likovne umjetnosti; transfer za institucije nauke i kulture od značaja za BiH; transfer za podršku mobilnosti umjetnika/ca;</w:t>
      </w:r>
      <w:r w:rsidR="00C74265" w:rsidRPr="00BD015B">
        <w:t xml:space="preserve"> </w:t>
      </w:r>
      <w:r w:rsidR="00C74265" w:rsidRPr="00BD015B">
        <w:rPr>
          <w:rFonts w:ascii="Arial" w:hAnsi="Arial" w:cs="Arial"/>
        </w:rPr>
        <w:t>transfere Hrvatskoj akademiji za znanost i umjetnost BiH, Akademiji nauka i umjetnosti BiH i Bošnjačkoj akademiji nauka i umjetnosti; transfer Internacionalnoj akademiji nauke i umjetnosti u Bosni i Hercegovini; sredstva za izgradnju, adaptaciju i rekonstrukciju institucija kulture;</w:t>
      </w:r>
      <w:r w:rsidR="00804E63" w:rsidRPr="00BD015B">
        <w:rPr>
          <w:rFonts w:ascii="Arial" w:hAnsi="Arial" w:cs="Arial"/>
        </w:rPr>
        <w:t xml:space="preserve"> sredstva za izgradnju, </w:t>
      </w:r>
      <w:r w:rsidR="00640213" w:rsidRPr="00BD015B">
        <w:rPr>
          <w:rFonts w:ascii="Arial" w:hAnsi="Arial" w:cs="Arial"/>
        </w:rPr>
        <w:t>adaptaciju</w:t>
      </w:r>
      <w:r w:rsidR="00804E63" w:rsidRPr="00BD015B">
        <w:rPr>
          <w:rFonts w:ascii="Arial" w:hAnsi="Arial" w:cs="Arial"/>
        </w:rPr>
        <w:t xml:space="preserve"> i</w:t>
      </w:r>
      <w:r w:rsidR="00640213" w:rsidRPr="00BD015B">
        <w:rPr>
          <w:rFonts w:ascii="Arial" w:hAnsi="Arial" w:cs="Arial"/>
        </w:rPr>
        <w:t xml:space="preserve"> rekonstrukciju</w:t>
      </w:r>
      <w:r w:rsidR="00804E63" w:rsidRPr="00BD015B">
        <w:rPr>
          <w:rFonts w:ascii="Arial" w:hAnsi="Arial" w:cs="Arial"/>
        </w:rPr>
        <w:t xml:space="preserve"> kulturnog i graditeljskog naslijeđa; transfer Fondaciji za bibliotečku djelatnost; transfere za oblast nauke od značaja za Federaciju; transfer za</w:t>
      </w:r>
      <w:r w:rsidR="005B31D8">
        <w:rPr>
          <w:rFonts w:ascii="Arial" w:hAnsi="Arial" w:cs="Arial"/>
        </w:rPr>
        <w:t xml:space="preserve"> razvoj institucija nauke i po</w:t>
      </w:r>
      <w:r w:rsidR="00804E63" w:rsidRPr="00BD015B">
        <w:rPr>
          <w:rFonts w:ascii="Arial" w:hAnsi="Arial" w:cs="Arial"/>
        </w:rPr>
        <w:t>ticaj NIR</w:t>
      </w:r>
      <w:r w:rsidR="00412D5D" w:rsidRPr="00BD015B">
        <w:rPr>
          <w:rFonts w:ascii="Arial" w:hAnsi="Arial" w:cs="Arial"/>
        </w:rPr>
        <w:t>-u</w:t>
      </w:r>
      <w:r w:rsidR="00804E63" w:rsidRPr="00BD015B">
        <w:rPr>
          <w:rFonts w:ascii="Arial" w:hAnsi="Arial" w:cs="Arial"/>
        </w:rPr>
        <w:t xml:space="preserve"> od značaja za Federaciju BiH; sredstva za kulturna društva i druge institucije</w:t>
      </w:r>
      <w:r w:rsidR="00B05683" w:rsidRPr="00BD015B">
        <w:rPr>
          <w:rFonts w:ascii="Arial" w:hAnsi="Arial" w:cs="Arial"/>
        </w:rPr>
        <w:t xml:space="preserve">; sufinansiranje rada JP Filmski Centar Sarajevo za očuvanje i zaštitu filmske građe; </w:t>
      </w:r>
      <w:r w:rsidR="00640213" w:rsidRPr="00BD015B">
        <w:rPr>
          <w:rFonts w:ascii="Arial" w:hAnsi="Arial" w:cs="Arial"/>
        </w:rPr>
        <w:t>sufinansiranje</w:t>
      </w:r>
      <w:r w:rsidR="00B05683" w:rsidRPr="00BD015B">
        <w:rPr>
          <w:rFonts w:ascii="Arial" w:hAnsi="Arial" w:cs="Arial"/>
        </w:rPr>
        <w:t xml:space="preserve"> k</w:t>
      </w:r>
      <w:r w:rsidR="00826586" w:rsidRPr="00BD015B">
        <w:rPr>
          <w:rFonts w:ascii="Arial" w:hAnsi="Arial" w:cs="Arial"/>
        </w:rPr>
        <w:t>antonalnih i lokalnih zajednica u svrhu zaštite</w:t>
      </w:r>
      <w:r w:rsidR="00B05683" w:rsidRPr="00BD015B">
        <w:rPr>
          <w:rFonts w:ascii="Arial" w:hAnsi="Arial" w:cs="Arial"/>
        </w:rPr>
        <w:t xml:space="preserve"> nacionalnih spomenika.</w:t>
      </w:r>
    </w:p>
    <w:p w14:paraId="2195E6F1" w14:textId="659E2DDE" w:rsidR="00601F31" w:rsidRPr="00BD015B" w:rsidRDefault="0059261D" w:rsidP="00601F31">
      <w:pPr>
        <w:pStyle w:val="ListParagraph"/>
        <w:jc w:val="both"/>
        <w:rPr>
          <w:rFonts w:ascii="Arial" w:hAnsi="Arial" w:cs="Arial"/>
        </w:rPr>
      </w:pPr>
      <w:r w:rsidRPr="00BD015B">
        <w:rPr>
          <w:noProof/>
          <w:lang w:eastAsia="hr-HR"/>
        </w:rPr>
        <w:drawing>
          <wp:anchor distT="0" distB="0" distL="114300" distR="114300" simplePos="0" relativeHeight="251801600" behindDoc="0" locked="0" layoutInCell="1" allowOverlap="1" wp14:anchorId="60187749" wp14:editId="4C78A114">
            <wp:simplePos x="0" y="0"/>
            <wp:positionH relativeFrom="margin">
              <wp:align>right</wp:align>
            </wp:positionH>
            <wp:positionV relativeFrom="margin">
              <wp:posOffset>4704080</wp:posOffset>
            </wp:positionV>
            <wp:extent cx="1850400" cy="1220400"/>
            <wp:effectExtent l="0" t="0" r="0" b="0"/>
            <wp:wrapSquare wrapText="bothSides"/>
            <wp:docPr id="57" name="Picture 57" descr="https://thumbs.dreamstime.com/z/synchronized-swimming-23898837.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mbs.dreamstime.com/z/synchronized-swimming-23898837.jpg?ct=jpeg"/>
                    <pic:cNvPicPr>
                      <a:picLocks noChangeAspect="1" noChangeArrowheads="1"/>
                    </pic:cNvPicPr>
                  </pic:nvPicPr>
                  <pic:blipFill rotWithShape="1">
                    <a:blip r:embed="rId62" cstate="print">
                      <a:biLevel thresh="75000"/>
                      <a:extLst>
                        <a:ext uri="{BEBA8EAE-BF5A-486C-A8C5-ECC9F3942E4B}">
                          <a14:imgProps xmlns:a14="http://schemas.microsoft.com/office/drawing/2010/main">
                            <a14:imgLayer r:embed="rId63">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l="6414" t="7201" r="5597" b="18047"/>
                    <a:stretch/>
                  </pic:blipFill>
                  <pic:spPr bwMode="auto">
                    <a:xfrm>
                      <a:off x="0" y="0"/>
                      <a:ext cx="1850400" cy="122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9E08BF" w14:textId="054C9288" w:rsidR="00B05683" w:rsidRPr="00BD015B" w:rsidRDefault="00B05683" w:rsidP="00ED2491">
      <w:pPr>
        <w:pStyle w:val="ListParagraph"/>
        <w:numPr>
          <w:ilvl w:val="0"/>
          <w:numId w:val="46"/>
        </w:numPr>
        <w:jc w:val="both"/>
        <w:rPr>
          <w:rFonts w:ascii="Arial" w:hAnsi="Arial" w:cs="Arial"/>
        </w:rPr>
      </w:pPr>
      <w:r w:rsidRPr="00BD015B">
        <w:rPr>
          <w:rFonts w:ascii="Arial" w:hAnsi="Arial" w:cs="Arial"/>
          <w:b/>
          <w:i/>
        </w:rPr>
        <w:t xml:space="preserve">Za oblast sporta </w:t>
      </w:r>
      <w:r w:rsidRPr="00BD015B">
        <w:rPr>
          <w:rFonts w:ascii="Arial" w:hAnsi="Arial" w:cs="Arial"/>
        </w:rPr>
        <w:t>iz budžeta F</w:t>
      </w:r>
      <w:r w:rsidR="00ED2491" w:rsidRPr="00BD015B">
        <w:rPr>
          <w:rFonts w:ascii="Arial" w:hAnsi="Arial" w:cs="Arial"/>
        </w:rPr>
        <w:t>B</w:t>
      </w:r>
      <w:r w:rsidRPr="00BD015B">
        <w:rPr>
          <w:rFonts w:ascii="Arial" w:hAnsi="Arial" w:cs="Arial"/>
        </w:rPr>
        <w:t>iH</w:t>
      </w:r>
      <w:r w:rsidR="00ED2491" w:rsidRPr="00BD015B">
        <w:rPr>
          <w:rFonts w:ascii="Arial" w:hAnsi="Arial" w:cs="Arial"/>
        </w:rPr>
        <w:t xml:space="preserve"> ukupno je planirano </w:t>
      </w:r>
      <w:r w:rsidRPr="00BD015B">
        <w:rPr>
          <w:rFonts w:ascii="Arial" w:hAnsi="Arial" w:cs="Arial"/>
        </w:rPr>
        <w:t xml:space="preserve"> </w:t>
      </w:r>
      <w:r w:rsidR="00ED2491" w:rsidRPr="00BD015B">
        <w:rPr>
          <w:rFonts w:ascii="Arial" w:hAnsi="Arial" w:cs="Arial"/>
        </w:rPr>
        <w:t>izdvojiti</w:t>
      </w:r>
      <w:r w:rsidRPr="00BD015B">
        <w:rPr>
          <w:rFonts w:ascii="Arial" w:hAnsi="Arial" w:cs="Arial"/>
          <w:b/>
          <w:i/>
        </w:rPr>
        <w:t xml:space="preserve"> </w:t>
      </w:r>
      <w:r w:rsidR="00ED2491" w:rsidRPr="00BD015B">
        <w:rPr>
          <w:rFonts w:ascii="Arial" w:hAnsi="Arial" w:cs="Arial"/>
          <w:b/>
          <w:i/>
        </w:rPr>
        <w:t xml:space="preserve">49,8 mil. KM, </w:t>
      </w:r>
      <w:r w:rsidR="00ED2491" w:rsidRPr="00BD015B">
        <w:rPr>
          <w:rFonts w:ascii="Arial" w:hAnsi="Arial" w:cs="Arial"/>
        </w:rPr>
        <w:t>a to uključuje: transfere za sport od značaja za Federaciju; transfer Fondaciji za sport; sredstva za podršku Sportskim igrama mladih; sredstva za podršku aktivnostima  lovačkih  saveza; sredstva za izgradnju bazena Mostar; sredstva za izgradnju, adaptaciju i rekonstrukciju sportske infrastrukture.</w:t>
      </w:r>
    </w:p>
    <w:p w14:paraId="3C5D48F5" w14:textId="6B30F73D" w:rsidR="00B14776" w:rsidRPr="00BD015B" w:rsidRDefault="00B14776" w:rsidP="00B14776">
      <w:pPr>
        <w:pStyle w:val="ListParagraph"/>
        <w:jc w:val="both"/>
        <w:rPr>
          <w:rFonts w:ascii="Arial" w:hAnsi="Arial" w:cs="Arial"/>
        </w:rPr>
      </w:pPr>
    </w:p>
    <w:p w14:paraId="2ADF2377" w14:textId="5B0410D1" w:rsidR="00AA66C7" w:rsidRPr="00BD015B" w:rsidRDefault="00B14776" w:rsidP="00AA66C7">
      <w:pPr>
        <w:pStyle w:val="ListParagraph"/>
        <w:numPr>
          <w:ilvl w:val="0"/>
          <w:numId w:val="46"/>
        </w:numPr>
        <w:jc w:val="both"/>
        <w:rPr>
          <w:rFonts w:ascii="Arial" w:hAnsi="Arial" w:cs="Arial"/>
        </w:rPr>
      </w:pPr>
      <w:r w:rsidRPr="00BD015B">
        <w:rPr>
          <w:rFonts w:ascii="Arial" w:hAnsi="Arial" w:cs="Arial"/>
        </w:rPr>
        <w:t>Sredstva predviđena za</w:t>
      </w:r>
      <w:r w:rsidRPr="00BD015B">
        <w:rPr>
          <w:rFonts w:ascii="Arial" w:hAnsi="Arial" w:cs="Arial"/>
          <w:b/>
          <w:i/>
        </w:rPr>
        <w:t xml:space="preserve"> projekat zapošljavanja </w:t>
      </w:r>
      <w:r w:rsidRPr="00BD015B">
        <w:rPr>
          <w:rFonts w:ascii="Arial" w:hAnsi="Arial" w:cs="Arial"/>
        </w:rPr>
        <w:t xml:space="preserve">iznose </w:t>
      </w:r>
      <w:r w:rsidRPr="00BD015B">
        <w:rPr>
          <w:rFonts w:ascii="Arial" w:hAnsi="Arial" w:cs="Arial"/>
          <w:b/>
          <w:i/>
        </w:rPr>
        <w:t>28,8 mil</w:t>
      </w:r>
      <w:r w:rsidR="00636C0A" w:rsidRPr="00BD015B">
        <w:rPr>
          <w:rFonts w:ascii="Arial" w:hAnsi="Arial" w:cs="Arial"/>
          <w:b/>
          <w:i/>
        </w:rPr>
        <w:t xml:space="preserve">. </w:t>
      </w:r>
      <w:r w:rsidRPr="00BD015B">
        <w:rPr>
          <w:rFonts w:ascii="Arial" w:hAnsi="Arial" w:cs="Arial"/>
          <w:b/>
          <w:i/>
        </w:rPr>
        <w:t>KM.</w:t>
      </w:r>
    </w:p>
    <w:p w14:paraId="4226D99E" w14:textId="49B50BC7" w:rsidR="00AA66C7" w:rsidRPr="00BD015B" w:rsidRDefault="00AA66C7" w:rsidP="00AA66C7">
      <w:pPr>
        <w:pStyle w:val="ListParagraph"/>
        <w:jc w:val="both"/>
        <w:rPr>
          <w:rFonts w:ascii="Arial" w:hAnsi="Arial" w:cs="Arial"/>
        </w:rPr>
      </w:pPr>
    </w:p>
    <w:p w14:paraId="52D8F0EE" w14:textId="07DD0296" w:rsidR="009A4897" w:rsidRPr="00BD015B" w:rsidRDefault="009A4897" w:rsidP="009A4897">
      <w:pPr>
        <w:pStyle w:val="ListParagraph"/>
        <w:numPr>
          <w:ilvl w:val="0"/>
          <w:numId w:val="46"/>
        </w:numPr>
        <w:jc w:val="both"/>
        <w:rPr>
          <w:rFonts w:ascii="Arial" w:hAnsi="Arial" w:cs="Arial"/>
        </w:rPr>
      </w:pPr>
      <w:r w:rsidRPr="00BD015B">
        <w:rPr>
          <w:rFonts w:ascii="Arial" w:hAnsi="Arial" w:cs="Arial"/>
        </w:rPr>
        <w:t xml:space="preserve">Za provođenje </w:t>
      </w:r>
      <w:r w:rsidRPr="00BD015B">
        <w:rPr>
          <w:rFonts w:ascii="Arial" w:hAnsi="Arial" w:cs="Arial"/>
          <w:b/>
          <w:i/>
        </w:rPr>
        <w:t xml:space="preserve">pravedne tranzicije i poremećaja na tržištu </w:t>
      </w:r>
      <w:r w:rsidRPr="00BD015B">
        <w:rPr>
          <w:rFonts w:ascii="Arial" w:hAnsi="Arial" w:cs="Arial"/>
        </w:rPr>
        <w:t>planiran je iznos od 5,0 mil. KM</w:t>
      </w:r>
      <w:r w:rsidR="00AA66C7" w:rsidRPr="00BD015B">
        <w:rPr>
          <w:rFonts w:ascii="Arial" w:hAnsi="Arial" w:cs="Arial"/>
        </w:rPr>
        <w:t>.</w:t>
      </w:r>
    </w:p>
    <w:p w14:paraId="774532C1" w14:textId="493A9BC2" w:rsidR="00FD52DF" w:rsidRPr="00BD015B" w:rsidRDefault="00FD52DF" w:rsidP="00FD52DF">
      <w:pPr>
        <w:pStyle w:val="ListParagraph"/>
        <w:jc w:val="both"/>
        <w:rPr>
          <w:rFonts w:ascii="Arial" w:hAnsi="Arial" w:cs="Arial"/>
          <w:b/>
          <w:i/>
        </w:rPr>
      </w:pPr>
    </w:p>
    <w:p w14:paraId="34B91A36" w14:textId="7288A30E" w:rsidR="00FD52DF" w:rsidRPr="00BD015B" w:rsidRDefault="00AA66C7" w:rsidP="00A80AF3">
      <w:pPr>
        <w:pStyle w:val="ListParagraph"/>
        <w:numPr>
          <w:ilvl w:val="0"/>
          <w:numId w:val="46"/>
        </w:numPr>
        <w:jc w:val="both"/>
        <w:rPr>
          <w:rFonts w:ascii="Arial" w:hAnsi="Arial" w:cs="Arial"/>
        </w:rPr>
      </w:pPr>
      <w:r w:rsidRPr="00BD015B">
        <w:rPr>
          <w:noProof/>
          <w:lang w:eastAsia="hr-HR"/>
        </w:rPr>
        <w:drawing>
          <wp:anchor distT="0" distB="0" distL="114300" distR="114300" simplePos="0" relativeHeight="251802624" behindDoc="0" locked="0" layoutInCell="1" allowOverlap="1" wp14:anchorId="7AB6DE0E" wp14:editId="04A5929F">
            <wp:simplePos x="0" y="0"/>
            <wp:positionH relativeFrom="margin">
              <wp:align>right</wp:align>
            </wp:positionH>
            <wp:positionV relativeFrom="margin">
              <wp:posOffset>7040245</wp:posOffset>
            </wp:positionV>
            <wp:extent cx="2336165" cy="741045"/>
            <wp:effectExtent l="0" t="0" r="6985" b="1905"/>
            <wp:wrapSquare wrapText="bothSides"/>
            <wp:docPr id="100" name="Picture 100" descr="https://thumbs.dreamstime.com/z/educa%C8%9Bia-adul%C8%9Bilor-siluete-vectoriale-editabile-ale-elevilor-adul%C8%9Bi-%C8%99i-profesorilor-dintr-o-clas%C4%83-toate-elementele-fiind-ca-2577110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humbs.dreamstime.com/z/educa%C8%9Bia-adul%C8%9Bilor-siluete-vectoriale-editabile-ale-elevilor-adul%C8%9Bi-%C8%99i-profesorilor-dintr-o-clas%C4%83-toate-elementele-fiind-ca-25771105.jpg?ct=jpeg"/>
                    <pic:cNvPicPr>
                      <a:picLocks noChangeAspect="1" noChangeArrowheads="1"/>
                    </pic:cNvPicPr>
                  </pic:nvPicPr>
                  <pic:blipFill rotWithShape="1">
                    <a:blip r:embed="rId64" cstate="print">
                      <a:biLevel thresh="75000"/>
                      <a:extLst>
                        <a:ext uri="{28A0092B-C50C-407E-A947-70E740481C1C}">
                          <a14:useLocalDpi xmlns:a14="http://schemas.microsoft.com/office/drawing/2010/main" val="0"/>
                        </a:ext>
                      </a:extLst>
                    </a:blip>
                    <a:srcRect l="2309" t="24410" b="11606"/>
                    <a:stretch/>
                  </pic:blipFill>
                  <pic:spPr bwMode="auto">
                    <a:xfrm>
                      <a:off x="0" y="0"/>
                      <a:ext cx="2336165" cy="741045"/>
                    </a:xfrm>
                    <a:prstGeom prst="rect">
                      <a:avLst/>
                    </a:prstGeom>
                    <a:noFill/>
                    <a:ln>
                      <a:noFill/>
                    </a:ln>
                    <a:extLst>
                      <a:ext uri="{53640926-AAD7-44D8-BBD7-CCE9431645EC}">
                        <a14:shadowObscured xmlns:a14="http://schemas.microsoft.com/office/drawing/2010/main"/>
                      </a:ext>
                    </a:extLst>
                  </pic:spPr>
                </pic:pic>
              </a:graphicData>
            </a:graphic>
          </wp:anchor>
        </w:drawing>
      </w:r>
      <w:r w:rsidR="00FD52DF" w:rsidRPr="00BD015B">
        <w:rPr>
          <w:rFonts w:ascii="Arial" w:hAnsi="Arial" w:cs="Arial"/>
          <w:b/>
          <w:i/>
        </w:rPr>
        <w:t>Za potporu studentima</w:t>
      </w:r>
      <w:r w:rsidR="00A80AF3" w:rsidRPr="00BD015B">
        <w:rPr>
          <w:rFonts w:ascii="Arial" w:hAnsi="Arial" w:cs="Arial"/>
          <w:b/>
          <w:i/>
        </w:rPr>
        <w:t xml:space="preserve"> i mladima</w:t>
      </w:r>
      <w:r w:rsidR="00FD52DF" w:rsidRPr="00BD015B">
        <w:rPr>
          <w:rFonts w:ascii="Arial" w:hAnsi="Arial" w:cs="Arial"/>
        </w:rPr>
        <w:t xml:space="preserve"> planirano je izdvojiti iz </w:t>
      </w:r>
      <w:r w:rsidR="00BD015B" w:rsidRPr="00BD015B">
        <w:rPr>
          <w:rFonts w:ascii="Arial" w:hAnsi="Arial" w:cs="Arial"/>
        </w:rPr>
        <w:t>budžeta</w:t>
      </w:r>
      <w:r w:rsidR="00A80AF3" w:rsidRPr="00BD015B">
        <w:rPr>
          <w:rFonts w:ascii="Arial" w:hAnsi="Arial" w:cs="Arial"/>
        </w:rPr>
        <w:t xml:space="preserve"> oko </w:t>
      </w:r>
      <w:r w:rsidR="00A80AF3" w:rsidRPr="00BD015B">
        <w:rPr>
          <w:rFonts w:ascii="Arial" w:hAnsi="Arial" w:cs="Arial"/>
          <w:b/>
          <w:i/>
        </w:rPr>
        <w:t>4,9</w:t>
      </w:r>
      <w:r w:rsidR="006F30B3" w:rsidRPr="00BD015B">
        <w:rPr>
          <w:rFonts w:ascii="Arial" w:hAnsi="Arial" w:cs="Arial"/>
          <w:b/>
          <w:i/>
        </w:rPr>
        <w:t xml:space="preserve"> mil. KM</w:t>
      </w:r>
      <w:r w:rsidR="006F30B3" w:rsidRPr="00BD015B">
        <w:rPr>
          <w:rFonts w:ascii="Arial" w:hAnsi="Arial" w:cs="Arial"/>
        </w:rPr>
        <w:t>, a t</w:t>
      </w:r>
      <w:r w:rsidR="00636C0A" w:rsidRPr="00BD015B">
        <w:rPr>
          <w:rFonts w:ascii="Arial" w:hAnsi="Arial" w:cs="Arial"/>
        </w:rPr>
        <w:t>o uključuje:</w:t>
      </w:r>
      <w:r w:rsidR="006F30B3" w:rsidRPr="00BD015B">
        <w:rPr>
          <w:rFonts w:ascii="Arial" w:hAnsi="Arial" w:cs="Arial"/>
        </w:rPr>
        <w:t xml:space="preserve"> transfer za Implementaciju Bolonjskog procesa;</w:t>
      </w:r>
      <w:r w:rsidR="006F30B3" w:rsidRPr="00BD015B">
        <w:t xml:space="preserve"> </w:t>
      </w:r>
      <w:r w:rsidR="006F30B3" w:rsidRPr="00BD015B">
        <w:rPr>
          <w:rFonts w:ascii="Arial" w:hAnsi="Arial" w:cs="Arial"/>
        </w:rPr>
        <w:t>transfer za finansiranje obrazovanja; transfer za finansiranje studentskog standarda</w:t>
      </w:r>
      <w:r w:rsidR="00A80AF3" w:rsidRPr="00BD015B">
        <w:rPr>
          <w:rFonts w:ascii="Arial" w:hAnsi="Arial" w:cs="Arial"/>
        </w:rPr>
        <w:t>; transfer za mlade</w:t>
      </w:r>
      <w:r w:rsidR="00636C0A" w:rsidRPr="00BD015B">
        <w:rPr>
          <w:rFonts w:ascii="Arial" w:hAnsi="Arial" w:cs="Arial"/>
        </w:rPr>
        <w:t>.</w:t>
      </w:r>
    </w:p>
    <w:p w14:paraId="5F168CAF" w14:textId="00D2C5F8" w:rsidR="00781CF2" w:rsidRPr="00BD015B" w:rsidRDefault="0092166C" w:rsidP="00781CF2">
      <w:pPr>
        <w:pStyle w:val="ListParagraph"/>
        <w:jc w:val="both"/>
        <w:rPr>
          <w:rFonts w:ascii="Arial" w:hAnsi="Arial" w:cs="Arial"/>
        </w:rPr>
      </w:pPr>
      <w:r w:rsidRPr="00BD015B">
        <w:rPr>
          <w:noProof/>
          <w:lang w:eastAsia="hr-HR"/>
        </w:rPr>
        <w:drawing>
          <wp:anchor distT="0" distB="0" distL="114300" distR="114300" simplePos="0" relativeHeight="251804672" behindDoc="0" locked="0" layoutInCell="1" allowOverlap="1" wp14:anchorId="1C0924ED" wp14:editId="1ECC2A0C">
            <wp:simplePos x="0" y="0"/>
            <wp:positionH relativeFrom="margin">
              <wp:align>right</wp:align>
            </wp:positionH>
            <wp:positionV relativeFrom="margin">
              <wp:posOffset>8035925</wp:posOffset>
            </wp:positionV>
            <wp:extent cx="2069465" cy="989965"/>
            <wp:effectExtent l="0" t="0" r="6985" b="635"/>
            <wp:wrapSquare wrapText="bothSides"/>
            <wp:docPr id="58" name="Picture 58" descr="https://thumbs.dreamstime.com/z/increasing-arrow-carbon-reduction-to-achieve-goal-decrease-co-social-problem-global-warming-climate-change-29784955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increasing-arrow-carbon-reduction-to-achieve-goal-decrease-co-social-problem-global-warming-climate-change-297849553.jpg?ct=jpeg"/>
                    <pic:cNvPicPr>
                      <a:picLocks noChangeAspect="1" noChangeArrowheads="1"/>
                    </pic:cNvPicPr>
                  </pic:nvPicPr>
                  <pic:blipFill rotWithShape="1">
                    <a:blip r:embed="rId65" cstate="print">
                      <a:biLevel thresh="75000"/>
                      <a:extLst>
                        <a:ext uri="{28A0092B-C50C-407E-A947-70E740481C1C}">
                          <a14:useLocalDpi xmlns:a14="http://schemas.microsoft.com/office/drawing/2010/main" val="0"/>
                        </a:ext>
                      </a:extLst>
                    </a:blip>
                    <a:srcRect l="5347" t="5370" r="2471" b="13502"/>
                    <a:stretch/>
                  </pic:blipFill>
                  <pic:spPr bwMode="auto">
                    <a:xfrm>
                      <a:off x="0" y="0"/>
                      <a:ext cx="2069465" cy="989965"/>
                    </a:xfrm>
                    <a:prstGeom prst="rect">
                      <a:avLst/>
                    </a:prstGeom>
                    <a:noFill/>
                    <a:ln>
                      <a:noFill/>
                    </a:ln>
                    <a:extLst>
                      <a:ext uri="{53640926-AAD7-44D8-BBD7-CCE9431645EC}">
                        <a14:shadowObscured xmlns:a14="http://schemas.microsoft.com/office/drawing/2010/main"/>
                      </a:ext>
                    </a:extLst>
                  </pic:spPr>
                </pic:pic>
              </a:graphicData>
            </a:graphic>
          </wp:anchor>
        </w:drawing>
      </w:r>
    </w:p>
    <w:p w14:paraId="2C3D21F1" w14:textId="4A374B1D" w:rsidR="00781CF2" w:rsidRPr="00BD015B" w:rsidRDefault="00781CF2" w:rsidP="00781CF2">
      <w:pPr>
        <w:pStyle w:val="ListParagraph"/>
        <w:numPr>
          <w:ilvl w:val="0"/>
          <w:numId w:val="46"/>
        </w:numPr>
        <w:jc w:val="both"/>
        <w:rPr>
          <w:rFonts w:ascii="Arial" w:hAnsi="Arial" w:cs="Arial"/>
        </w:rPr>
      </w:pPr>
      <w:r w:rsidRPr="00BD015B">
        <w:rPr>
          <w:rFonts w:ascii="Arial" w:hAnsi="Arial" w:cs="Arial"/>
          <w:b/>
          <w:i/>
        </w:rPr>
        <w:t>Za okoliš, zelene projekte i  razvoj turizma u FBiH</w:t>
      </w:r>
      <w:r w:rsidRPr="00BD015B">
        <w:rPr>
          <w:rFonts w:ascii="Arial" w:hAnsi="Arial" w:cs="Arial"/>
        </w:rPr>
        <w:t xml:space="preserve"> planirano je izdvojiti oko </w:t>
      </w:r>
      <w:r w:rsidRPr="00BD015B">
        <w:rPr>
          <w:rFonts w:ascii="Arial" w:hAnsi="Arial" w:cs="Arial"/>
          <w:b/>
          <w:i/>
        </w:rPr>
        <w:t xml:space="preserve">11,3 mil. KM, </w:t>
      </w:r>
      <w:r w:rsidR="00636C0A" w:rsidRPr="00BD015B">
        <w:rPr>
          <w:rFonts w:ascii="Arial" w:hAnsi="Arial" w:cs="Arial"/>
        </w:rPr>
        <w:t>a to uključuje: transfer</w:t>
      </w:r>
      <w:r w:rsidR="007864B5" w:rsidRPr="00BD015B">
        <w:rPr>
          <w:rFonts w:ascii="Arial" w:hAnsi="Arial" w:cs="Arial"/>
        </w:rPr>
        <w:t>e</w:t>
      </w:r>
      <w:r w:rsidRPr="00BD015B">
        <w:rPr>
          <w:rFonts w:ascii="Arial" w:hAnsi="Arial" w:cs="Arial"/>
        </w:rPr>
        <w:t xml:space="preserve"> za razvoj turizma u Federaciji BiH;</w:t>
      </w:r>
      <w:r w:rsidR="00636C0A" w:rsidRPr="00BD015B">
        <w:rPr>
          <w:rFonts w:ascii="Arial" w:hAnsi="Arial" w:cs="Arial"/>
        </w:rPr>
        <w:t xml:space="preserve"> </w:t>
      </w:r>
      <w:r w:rsidRPr="00BD015B">
        <w:rPr>
          <w:rFonts w:ascii="Arial" w:hAnsi="Arial" w:cs="Arial"/>
        </w:rPr>
        <w:t xml:space="preserve"> transfer  NP </w:t>
      </w:r>
      <w:r w:rsidR="005B31D8">
        <w:rPr>
          <w:rFonts w:ascii="Arial" w:hAnsi="Arial" w:cs="Arial"/>
        </w:rPr>
        <w:lastRenderedPageBreak/>
        <w:t>"UNA</w:t>
      </w:r>
      <w:r w:rsidRPr="00BD015B">
        <w:rPr>
          <w:rFonts w:ascii="Arial" w:hAnsi="Arial" w:cs="Arial"/>
        </w:rPr>
        <w:t>"</w:t>
      </w:r>
      <w:r w:rsidR="00636C0A" w:rsidRPr="00BD015B">
        <w:rPr>
          <w:rFonts w:ascii="Arial" w:hAnsi="Arial" w:cs="Arial"/>
        </w:rPr>
        <w:t>; t</w:t>
      </w:r>
      <w:r w:rsidRPr="00BD015B">
        <w:rPr>
          <w:rFonts w:ascii="Arial" w:hAnsi="Arial" w:cs="Arial"/>
        </w:rPr>
        <w:t>ransfere za Akcijsk</w:t>
      </w:r>
      <w:r w:rsidR="005B31D8">
        <w:rPr>
          <w:rFonts w:ascii="Arial" w:hAnsi="Arial" w:cs="Arial"/>
        </w:rPr>
        <w:t>i</w:t>
      </w:r>
      <w:r w:rsidRPr="00BD015B">
        <w:rPr>
          <w:rFonts w:ascii="Arial" w:hAnsi="Arial" w:cs="Arial"/>
        </w:rPr>
        <w:t xml:space="preserve"> plan Strategije okoliša;</w:t>
      </w:r>
      <w:r w:rsidRPr="00BD015B">
        <w:t xml:space="preserve"> </w:t>
      </w:r>
      <w:r w:rsidRPr="00BD015B">
        <w:rPr>
          <w:rFonts w:ascii="Arial" w:hAnsi="Arial" w:cs="Arial"/>
        </w:rPr>
        <w:t>sredstva</w:t>
      </w:r>
      <w:r w:rsidRPr="00BD015B">
        <w:t xml:space="preserve"> </w:t>
      </w:r>
      <w:r w:rsidRPr="00BD015B">
        <w:rPr>
          <w:rFonts w:ascii="Arial" w:hAnsi="Arial" w:cs="Arial"/>
        </w:rPr>
        <w:t>z</w:t>
      </w:r>
      <w:r w:rsidR="00BD015B">
        <w:rPr>
          <w:rFonts w:ascii="Arial" w:hAnsi="Arial" w:cs="Arial"/>
        </w:rPr>
        <w:t>a projek</w:t>
      </w:r>
      <w:r w:rsidR="00AC34F3" w:rsidRPr="00BD015B">
        <w:rPr>
          <w:rFonts w:ascii="Arial" w:hAnsi="Arial" w:cs="Arial"/>
        </w:rPr>
        <w:t>t utopljavanja</w:t>
      </w:r>
      <w:r w:rsidRPr="00BD015B">
        <w:rPr>
          <w:rFonts w:ascii="Arial" w:hAnsi="Arial" w:cs="Arial"/>
        </w:rPr>
        <w:t xml:space="preserve"> zgrada radi uštede energije.</w:t>
      </w:r>
    </w:p>
    <w:p w14:paraId="3CA622AB" w14:textId="616D4B24" w:rsidR="007C74AC" w:rsidRPr="00BD015B" w:rsidRDefault="007C74AC" w:rsidP="007C74AC">
      <w:pPr>
        <w:pStyle w:val="ListParagraph"/>
        <w:jc w:val="both"/>
        <w:rPr>
          <w:lang w:eastAsia="hr-HR"/>
        </w:rPr>
      </w:pPr>
    </w:p>
    <w:p w14:paraId="76D3785F" w14:textId="17BEA9F5" w:rsidR="007C74AC" w:rsidRPr="00BD015B" w:rsidRDefault="00AA66C7" w:rsidP="007C74AC">
      <w:pPr>
        <w:pStyle w:val="ListParagraph"/>
        <w:numPr>
          <w:ilvl w:val="0"/>
          <w:numId w:val="46"/>
        </w:numPr>
        <w:jc w:val="both"/>
        <w:rPr>
          <w:rFonts w:ascii="Arial" w:hAnsi="Arial" w:cs="Arial"/>
        </w:rPr>
      </w:pPr>
      <w:r w:rsidRPr="00BD015B">
        <w:rPr>
          <w:rFonts w:ascii="Century" w:hAnsi="Century"/>
          <w:noProof/>
          <w:lang w:eastAsia="hr-HR"/>
        </w:rPr>
        <w:drawing>
          <wp:anchor distT="0" distB="0" distL="114300" distR="114300" simplePos="0" relativeHeight="251806720" behindDoc="0" locked="0" layoutInCell="1" allowOverlap="1" wp14:anchorId="4E302965" wp14:editId="149D8FC3">
            <wp:simplePos x="0" y="0"/>
            <wp:positionH relativeFrom="margin">
              <wp:posOffset>4730750</wp:posOffset>
            </wp:positionH>
            <wp:positionV relativeFrom="margin">
              <wp:posOffset>349885</wp:posOffset>
            </wp:positionV>
            <wp:extent cx="1295400" cy="957580"/>
            <wp:effectExtent l="0" t="0" r="0" b="0"/>
            <wp:wrapSquare wrapText="bothSides"/>
            <wp:docPr id="60" name="Picture 60" descr="https://thumbs.dreamstime.com/z/building-broadcasting-network-service-vector-illustration-eps-8274468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humbs.dreamstime.com/z/building-broadcasting-network-service-vector-illustration-eps-82744680.jpg?ct=jpe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b="11263"/>
                    <a:stretch/>
                  </pic:blipFill>
                  <pic:spPr bwMode="auto">
                    <a:xfrm>
                      <a:off x="0" y="0"/>
                      <a:ext cx="1295400" cy="957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4AC" w:rsidRPr="00BD015B">
        <w:rPr>
          <w:rFonts w:ascii="Arial" w:hAnsi="Arial" w:cs="Arial"/>
        </w:rPr>
        <w:t xml:space="preserve">Za realizaciju </w:t>
      </w:r>
      <w:r w:rsidR="007C74AC" w:rsidRPr="00BD015B">
        <w:rPr>
          <w:rFonts w:ascii="Arial" w:hAnsi="Arial" w:cs="Arial"/>
          <w:b/>
          <w:i/>
        </w:rPr>
        <w:t>Projekta rekonstrukcije magistralnog vrelovoda - grad Tuzla</w:t>
      </w:r>
      <w:r w:rsidR="007C74AC" w:rsidRPr="00BD015B">
        <w:rPr>
          <w:rFonts w:ascii="Arial" w:hAnsi="Arial" w:cs="Arial"/>
        </w:rPr>
        <w:t xml:space="preserve"> planirano je izdvojiti sredstva od </w:t>
      </w:r>
      <w:r w:rsidR="007C74AC" w:rsidRPr="00BD015B">
        <w:rPr>
          <w:rFonts w:ascii="Arial" w:hAnsi="Arial" w:cs="Arial"/>
          <w:b/>
          <w:i/>
        </w:rPr>
        <w:t>5,0 mil. KM.</w:t>
      </w:r>
    </w:p>
    <w:p w14:paraId="690B5155" w14:textId="7E302314" w:rsidR="008A5687" w:rsidRPr="00BD015B" w:rsidRDefault="008A5687" w:rsidP="008A5687">
      <w:pPr>
        <w:pStyle w:val="ListParagraph"/>
        <w:jc w:val="both"/>
        <w:rPr>
          <w:rFonts w:ascii="Arial" w:hAnsi="Arial" w:cs="Arial"/>
        </w:rPr>
      </w:pPr>
    </w:p>
    <w:p w14:paraId="367D6618" w14:textId="1E7C9438" w:rsidR="008A5687" w:rsidRPr="00BD015B" w:rsidRDefault="008A5687" w:rsidP="00D9003F">
      <w:pPr>
        <w:pStyle w:val="ListParagraph"/>
        <w:numPr>
          <w:ilvl w:val="0"/>
          <w:numId w:val="46"/>
        </w:numPr>
        <w:jc w:val="both"/>
        <w:rPr>
          <w:rFonts w:ascii="Arial" w:hAnsi="Arial" w:cs="Arial"/>
        </w:rPr>
      </w:pPr>
      <w:r w:rsidRPr="00BD015B">
        <w:rPr>
          <w:rFonts w:ascii="Arial" w:hAnsi="Arial" w:cs="Arial"/>
        </w:rPr>
        <w:t>Za po</w:t>
      </w:r>
      <w:r w:rsidR="005B31D8">
        <w:rPr>
          <w:rFonts w:ascii="Arial" w:hAnsi="Arial" w:cs="Arial"/>
        </w:rPr>
        <w:t>dršku</w:t>
      </w:r>
      <w:r w:rsidRPr="00BD015B">
        <w:rPr>
          <w:rFonts w:ascii="Arial" w:hAnsi="Arial" w:cs="Arial"/>
          <w:b/>
          <w:i/>
        </w:rPr>
        <w:t xml:space="preserve"> RTV djelatnosti  </w:t>
      </w:r>
      <w:r w:rsidRPr="00BD015B">
        <w:rPr>
          <w:rFonts w:ascii="Arial" w:hAnsi="Arial" w:cs="Arial"/>
        </w:rPr>
        <w:t>planirano je izdvojiti</w:t>
      </w:r>
      <w:r w:rsidRPr="00BD015B">
        <w:rPr>
          <w:rFonts w:ascii="Arial" w:hAnsi="Arial" w:cs="Arial"/>
          <w:b/>
          <w:i/>
        </w:rPr>
        <w:t xml:space="preserve"> 5,1 mil. KM, </w:t>
      </w:r>
      <w:r w:rsidR="005B31D8">
        <w:rPr>
          <w:rFonts w:ascii="Arial" w:hAnsi="Arial" w:cs="Arial"/>
        </w:rPr>
        <w:t>a to uključuje:</w:t>
      </w:r>
      <w:r w:rsidR="00D9003F" w:rsidRPr="00BD015B">
        <w:rPr>
          <w:rFonts w:ascii="Arial" w:hAnsi="Arial" w:cs="Arial"/>
        </w:rPr>
        <w:t xml:space="preserve"> sredstva za u</w:t>
      </w:r>
      <w:r w:rsidR="005B31D8">
        <w:rPr>
          <w:rFonts w:ascii="Arial" w:hAnsi="Arial" w:cs="Arial"/>
        </w:rPr>
        <w:t xml:space="preserve">napređenje </w:t>
      </w:r>
      <w:r w:rsidRPr="00BD015B">
        <w:rPr>
          <w:rFonts w:ascii="Arial" w:hAnsi="Arial" w:cs="Arial"/>
        </w:rPr>
        <w:t>RTV djelatnosti</w:t>
      </w:r>
      <w:r w:rsidR="005B31D8">
        <w:rPr>
          <w:rFonts w:ascii="Arial" w:hAnsi="Arial" w:cs="Arial"/>
        </w:rPr>
        <w:t xml:space="preserve">; sredstva za plaćanje </w:t>
      </w:r>
      <w:r w:rsidR="00D9003F" w:rsidRPr="00BD015B">
        <w:rPr>
          <w:rFonts w:ascii="Arial" w:hAnsi="Arial" w:cs="Arial"/>
        </w:rPr>
        <w:t>RTV pretplate.</w:t>
      </w:r>
    </w:p>
    <w:p w14:paraId="03BF7C32" w14:textId="0FB66711" w:rsidR="00D9003F" w:rsidRPr="00BD015B" w:rsidRDefault="00D9003F" w:rsidP="00D9003F">
      <w:pPr>
        <w:pStyle w:val="ListParagraph"/>
        <w:jc w:val="both"/>
        <w:rPr>
          <w:rFonts w:ascii="Arial" w:hAnsi="Arial" w:cs="Arial"/>
        </w:rPr>
      </w:pPr>
    </w:p>
    <w:p w14:paraId="640C4162" w14:textId="48650E12" w:rsidR="00D9003F" w:rsidRPr="00BD015B" w:rsidRDefault="00AA66C7" w:rsidP="00B168F8">
      <w:pPr>
        <w:pStyle w:val="ListParagraph"/>
        <w:numPr>
          <w:ilvl w:val="0"/>
          <w:numId w:val="46"/>
        </w:numPr>
        <w:jc w:val="both"/>
        <w:rPr>
          <w:rFonts w:ascii="Arial" w:hAnsi="Arial" w:cs="Arial"/>
        </w:rPr>
      </w:pPr>
      <w:r w:rsidRPr="00BD015B">
        <w:rPr>
          <w:noProof/>
          <w:lang w:eastAsia="hr-HR"/>
        </w:rPr>
        <w:drawing>
          <wp:anchor distT="0" distB="0" distL="114300" distR="114300" simplePos="0" relativeHeight="251810816" behindDoc="0" locked="0" layoutInCell="1" allowOverlap="1" wp14:anchorId="1FC234DC" wp14:editId="33A5A805">
            <wp:simplePos x="0" y="0"/>
            <wp:positionH relativeFrom="margin">
              <wp:posOffset>5078730</wp:posOffset>
            </wp:positionH>
            <wp:positionV relativeFrom="margin">
              <wp:posOffset>2209800</wp:posOffset>
            </wp:positionV>
            <wp:extent cx="766445" cy="1202055"/>
            <wp:effectExtent l="0" t="8255" r="6350" b="6350"/>
            <wp:wrapSquare wrapText="bothSides"/>
            <wp:docPr id="63" name="Picture 63" descr="https://thumbs.dreamstime.com/z/winding-road-merging-straight-highway-creating-dynamic-composition-evokes-concepts-travel-transportation-34606168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winding-road-merging-straight-highway-creating-dynamic-composition-evokes-concepts-travel-transportation-346061689.jpg?ct=jpeg"/>
                    <pic:cNvPicPr>
                      <a:picLocks noChangeAspect="1" noChangeArrowheads="1"/>
                    </pic:cNvPicPr>
                  </pic:nvPicPr>
                  <pic:blipFill rotWithShape="1">
                    <a:blip r:embed="rId67" cstate="print">
                      <a:biLevel thresh="75000"/>
                      <a:extLst>
                        <a:ext uri="{28A0092B-C50C-407E-A947-70E740481C1C}">
                          <a14:useLocalDpi xmlns:a14="http://schemas.microsoft.com/office/drawing/2010/main" val="0"/>
                        </a:ext>
                      </a:extLst>
                    </a:blip>
                    <a:srcRect b="5364"/>
                    <a:stretch/>
                  </pic:blipFill>
                  <pic:spPr bwMode="auto">
                    <a:xfrm rot="5400000">
                      <a:off x="0" y="0"/>
                      <a:ext cx="766445" cy="1202055"/>
                    </a:xfrm>
                    <a:prstGeom prst="rect">
                      <a:avLst/>
                    </a:prstGeom>
                    <a:noFill/>
                    <a:ln>
                      <a:noFill/>
                    </a:ln>
                    <a:extLst>
                      <a:ext uri="{53640926-AAD7-44D8-BBD7-CCE9431645EC}">
                        <a14:shadowObscured xmlns:a14="http://schemas.microsoft.com/office/drawing/2010/main"/>
                      </a:ext>
                    </a:extLst>
                  </pic:spPr>
                </pic:pic>
              </a:graphicData>
            </a:graphic>
          </wp:anchor>
        </w:drawing>
      </w:r>
      <w:r w:rsidRPr="00BD015B">
        <w:rPr>
          <w:noProof/>
          <w:lang w:eastAsia="hr-HR"/>
        </w:rPr>
        <w:drawing>
          <wp:anchor distT="0" distB="0" distL="114300" distR="114300" simplePos="0" relativeHeight="251808768" behindDoc="0" locked="0" layoutInCell="1" allowOverlap="1" wp14:anchorId="65443427" wp14:editId="73BDD157">
            <wp:simplePos x="0" y="0"/>
            <wp:positionH relativeFrom="margin">
              <wp:align>right</wp:align>
            </wp:positionH>
            <wp:positionV relativeFrom="margin">
              <wp:posOffset>1480820</wp:posOffset>
            </wp:positionV>
            <wp:extent cx="2743200" cy="578485"/>
            <wp:effectExtent l="0" t="0" r="0" b="0"/>
            <wp:wrapSquare wrapText="bothSides"/>
            <wp:docPr id="61" name="Picture 61" descr="https://thumbs.dreamstime.com/z/vintage-train-kit-side-illustration-contain-steam-locomotive-post-car-personal-car-tracks-3296888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vintage-train-kit-side-illustration-contain-steam-locomotive-post-car-personal-car-tracks-32968885.jpg?ct=jpeg"/>
                    <pic:cNvPicPr>
                      <a:picLocks noChangeAspect="1" noChangeArrowheads="1"/>
                    </pic:cNvPicPr>
                  </pic:nvPicPr>
                  <pic:blipFill rotWithShape="1">
                    <a:blip r:embed="rId68" cstate="print">
                      <a:biLevel thresh="50000"/>
                      <a:extLst>
                        <a:ext uri="{28A0092B-C50C-407E-A947-70E740481C1C}">
                          <a14:useLocalDpi xmlns:a14="http://schemas.microsoft.com/office/drawing/2010/main" val="0"/>
                        </a:ext>
                      </a:extLst>
                    </a:blip>
                    <a:srcRect l="2005" t="56079" r="3393" b="15588"/>
                    <a:stretch/>
                  </pic:blipFill>
                  <pic:spPr bwMode="auto">
                    <a:xfrm>
                      <a:off x="0" y="0"/>
                      <a:ext cx="2743200" cy="578485"/>
                    </a:xfrm>
                    <a:prstGeom prst="rect">
                      <a:avLst/>
                    </a:prstGeom>
                    <a:noFill/>
                    <a:ln>
                      <a:noFill/>
                    </a:ln>
                    <a:extLst>
                      <a:ext uri="{53640926-AAD7-44D8-BBD7-CCE9431645EC}">
                        <a14:shadowObscured xmlns:a14="http://schemas.microsoft.com/office/drawing/2010/main"/>
                      </a:ext>
                    </a:extLst>
                  </pic:spPr>
                </pic:pic>
              </a:graphicData>
            </a:graphic>
          </wp:anchor>
        </w:drawing>
      </w:r>
      <w:r w:rsidR="00D9003F" w:rsidRPr="00BD015B">
        <w:rPr>
          <w:rFonts w:ascii="Arial" w:hAnsi="Arial" w:cs="Arial"/>
        </w:rPr>
        <w:t xml:space="preserve">Za </w:t>
      </w:r>
      <w:r w:rsidR="00D9003F" w:rsidRPr="00BD015B">
        <w:rPr>
          <w:rFonts w:ascii="Arial" w:hAnsi="Arial" w:cs="Arial"/>
          <w:b/>
          <w:i/>
        </w:rPr>
        <w:t>željeznice</w:t>
      </w:r>
      <w:r w:rsidR="00D9003F" w:rsidRPr="00BD015B">
        <w:rPr>
          <w:rFonts w:ascii="Arial" w:hAnsi="Arial" w:cs="Arial"/>
        </w:rPr>
        <w:t xml:space="preserve"> ukupno je planirano </w:t>
      </w:r>
      <w:r w:rsidR="00273F59" w:rsidRPr="00BD015B">
        <w:rPr>
          <w:rFonts w:ascii="Arial" w:hAnsi="Arial" w:cs="Arial"/>
        </w:rPr>
        <w:t>izdvojiti</w:t>
      </w:r>
      <w:r w:rsidR="00D9003F" w:rsidRPr="00BD015B">
        <w:rPr>
          <w:rFonts w:ascii="Arial" w:hAnsi="Arial" w:cs="Arial"/>
        </w:rPr>
        <w:t xml:space="preserve"> </w:t>
      </w:r>
      <w:r w:rsidR="00D24BBC" w:rsidRPr="00BD015B">
        <w:rPr>
          <w:rFonts w:ascii="Arial" w:hAnsi="Arial" w:cs="Arial"/>
        </w:rPr>
        <w:t>iznos od</w:t>
      </w:r>
      <w:r w:rsidR="00D9003F" w:rsidRPr="00BD015B">
        <w:rPr>
          <w:rFonts w:ascii="Arial" w:hAnsi="Arial" w:cs="Arial"/>
        </w:rPr>
        <w:t xml:space="preserve"> </w:t>
      </w:r>
      <w:r w:rsidR="00D9003F" w:rsidRPr="00BD015B">
        <w:rPr>
          <w:rFonts w:ascii="Arial" w:hAnsi="Arial" w:cs="Arial"/>
          <w:b/>
          <w:i/>
        </w:rPr>
        <w:t>38,7 mil. KM</w:t>
      </w:r>
      <w:r w:rsidR="00AC34F3" w:rsidRPr="00BD015B">
        <w:rPr>
          <w:rFonts w:ascii="Arial" w:hAnsi="Arial" w:cs="Arial"/>
        </w:rPr>
        <w:t>, a to uključuje:</w:t>
      </w:r>
      <w:r w:rsidR="00B168F8" w:rsidRPr="00BD015B">
        <w:rPr>
          <w:rFonts w:ascii="Arial" w:hAnsi="Arial" w:cs="Arial"/>
        </w:rPr>
        <w:t xml:space="preserve"> transfer željeznicama FBiH; transfer za izmirenje obaveza po Zakonu o finansijskoj konsolidaciji JP Željeznice Federacije BiH d</w:t>
      </w:r>
      <w:r w:rsidR="005B31D8">
        <w:rPr>
          <w:rFonts w:ascii="Arial" w:hAnsi="Arial" w:cs="Arial"/>
        </w:rPr>
        <w:t>.</w:t>
      </w:r>
      <w:r w:rsidR="00B168F8" w:rsidRPr="00BD015B">
        <w:rPr>
          <w:rFonts w:ascii="Arial" w:hAnsi="Arial" w:cs="Arial"/>
        </w:rPr>
        <w:t>o</w:t>
      </w:r>
      <w:r w:rsidR="005B31D8">
        <w:rPr>
          <w:rFonts w:ascii="Arial" w:hAnsi="Arial" w:cs="Arial"/>
        </w:rPr>
        <w:t>.</w:t>
      </w:r>
      <w:r w:rsidR="00B168F8" w:rsidRPr="00BD015B">
        <w:rPr>
          <w:rFonts w:ascii="Arial" w:hAnsi="Arial" w:cs="Arial"/>
        </w:rPr>
        <w:t xml:space="preserve">o Sarajevo; </w:t>
      </w:r>
      <w:r w:rsidR="00AC34F3" w:rsidRPr="00BD015B">
        <w:rPr>
          <w:rFonts w:ascii="Arial" w:hAnsi="Arial" w:cs="Arial"/>
        </w:rPr>
        <w:t>t</w:t>
      </w:r>
      <w:r w:rsidR="00B168F8" w:rsidRPr="00BD015B">
        <w:rPr>
          <w:rFonts w:ascii="Arial" w:hAnsi="Arial" w:cs="Arial"/>
        </w:rPr>
        <w:t>ransfer BH željezničkoj javnoj korporaciji; transfer za sufinansiranje izgradnje željezničke infrastrukture.</w:t>
      </w:r>
    </w:p>
    <w:p w14:paraId="5E85D3F2" w14:textId="302E1E2C" w:rsidR="007657AE" w:rsidRPr="00BD015B" w:rsidRDefault="007657AE" w:rsidP="007657AE">
      <w:pPr>
        <w:pStyle w:val="ListParagraph"/>
        <w:jc w:val="both"/>
        <w:rPr>
          <w:rFonts w:ascii="Arial" w:hAnsi="Arial" w:cs="Arial"/>
        </w:rPr>
      </w:pPr>
    </w:p>
    <w:p w14:paraId="12583F6C" w14:textId="5809ACEB" w:rsidR="007657AE" w:rsidRPr="00BD015B" w:rsidRDefault="007657AE" w:rsidP="007657AE">
      <w:pPr>
        <w:pStyle w:val="ListParagraph"/>
        <w:numPr>
          <w:ilvl w:val="0"/>
          <w:numId w:val="46"/>
        </w:numPr>
        <w:jc w:val="both"/>
        <w:rPr>
          <w:rFonts w:ascii="Arial" w:hAnsi="Arial" w:cs="Arial"/>
        </w:rPr>
      </w:pPr>
      <w:r w:rsidRPr="00BD015B">
        <w:rPr>
          <w:rFonts w:ascii="Arial" w:hAnsi="Arial" w:cs="Arial"/>
        </w:rPr>
        <w:t xml:space="preserve">Za transfere </w:t>
      </w:r>
      <w:r w:rsidRPr="00BD015B">
        <w:rPr>
          <w:rFonts w:ascii="Arial" w:hAnsi="Arial" w:cs="Arial"/>
          <w:b/>
          <w:i/>
        </w:rPr>
        <w:t>za izgradnju autocesta, brzih cesta, magistralnih i drugih cesta</w:t>
      </w:r>
      <w:r w:rsidRPr="00BD015B">
        <w:rPr>
          <w:rFonts w:ascii="Arial" w:hAnsi="Arial" w:cs="Arial"/>
        </w:rPr>
        <w:t xml:space="preserve">, te za </w:t>
      </w:r>
      <w:r w:rsidR="00C73D91">
        <w:rPr>
          <w:rFonts w:ascii="Arial" w:hAnsi="Arial" w:cs="Arial"/>
          <w:b/>
          <w:i/>
        </w:rPr>
        <w:t>cestovnu</w:t>
      </w:r>
      <w:r w:rsidRPr="00BD015B">
        <w:rPr>
          <w:rFonts w:ascii="Arial" w:hAnsi="Arial" w:cs="Arial"/>
          <w:b/>
          <w:i/>
        </w:rPr>
        <w:t xml:space="preserve"> infrastrukturu</w:t>
      </w:r>
      <w:r w:rsidRPr="00BD015B">
        <w:rPr>
          <w:rFonts w:ascii="Arial" w:hAnsi="Arial" w:cs="Arial"/>
        </w:rPr>
        <w:t xml:space="preserve"> </w:t>
      </w:r>
      <w:r w:rsidR="005B31D8">
        <w:rPr>
          <w:rFonts w:ascii="Arial" w:hAnsi="Arial" w:cs="Arial"/>
        </w:rPr>
        <w:t>planiran je</w:t>
      </w:r>
      <w:r w:rsidRPr="00BD015B">
        <w:rPr>
          <w:rFonts w:ascii="Arial" w:hAnsi="Arial" w:cs="Arial"/>
        </w:rPr>
        <w:t xml:space="preserve"> iznos od </w:t>
      </w:r>
      <w:r w:rsidR="00AC34F3" w:rsidRPr="00BD015B">
        <w:rPr>
          <w:rFonts w:ascii="Arial" w:hAnsi="Arial" w:cs="Arial"/>
          <w:b/>
          <w:i/>
        </w:rPr>
        <w:t>239,0 mil. KM.</w:t>
      </w:r>
    </w:p>
    <w:p w14:paraId="0A400286" w14:textId="4DF27A21" w:rsidR="007A390D" w:rsidRPr="00BD015B" w:rsidRDefault="007A390D" w:rsidP="007A390D">
      <w:pPr>
        <w:pStyle w:val="ListParagraph"/>
        <w:jc w:val="both"/>
        <w:rPr>
          <w:rFonts w:ascii="Arial" w:hAnsi="Arial" w:cs="Arial"/>
        </w:rPr>
      </w:pPr>
    </w:p>
    <w:p w14:paraId="35A583DB" w14:textId="01C68F41" w:rsidR="007657AE" w:rsidRPr="00BD015B" w:rsidRDefault="00AA66C7" w:rsidP="007A390D">
      <w:pPr>
        <w:pStyle w:val="ListParagraph"/>
        <w:numPr>
          <w:ilvl w:val="0"/>
          <w:numId w:val="46"/>
        </w:numPr>
        <w:jc w:val="both"/>
        <w:rPr>
          <w:rFonts w:ascii="Arial" w:hAnsi="Arial" w:cs="Arial"/>
        </w:rPr>
      </w:pPr>
      <w:r w:rsidRPr="00BD015B">
        <w:rPr>
          <w:noProof/>
          <w:lang w:eastAsia="hr-HR"/>
        </w:rPr>
        <w:drawing>
          <wp:anchor distT="0" distB="0" distL="114300" distR="114300" simplePos="0" relativeHeight="251811840" behindDoc="0" locked="0" layoutInCell="1" allowOverlap="1" wp14:anchorId="757864EF" wp14:editId="235A8CC1">
            <wp:simplePos x="0" y="0"/>
            <wp:positionH relativeFrom="margin">
              <wp:align>right</wp:align>
            </wp:positionH>
            <wp:positionV relativeFrom="margin">
              <wp:posOffset>3531235</wp:posOffset>
            </wp:positionV>
            <wp:extent cx="1792605" cy="670560"/>
            <wp:effectExtent l="0" t="0" r="0" b="0"/>
            <wp:wrapSquare wrapText="bothSides"/>
            <wp:docPr id="80" name="Picture 80" descr="https://thumbs.dreamstime.com/z/passenger-airplanes-airport-terminal-vector-illustration-24090130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passenger-airplanes-airport-terminal-vector-illustration-240901303.jpg?ct=jpeg"/>
                    <pic:cNvPicPr>
                      <a:picLocks noChangeAspect="1" noChangeArrowheads="1"/>
                    </pic:cNvPicPr>
                  </pic:nvPicPr>
                  <pic:blipFill rotWithShape="1">
                    <a:blip r:embed="rId69" cstate="print">
                      <a:biLevel thresh="75000"/>
                      <a:extLst>
                        <a:ext uri="{28A0092B-C50C-407E-A947-70E740481C1C}">
                          <a14:useLocalDpi xmlns:a14="http://schemas.microsoft.com/office/drawing/2010/main" val="0"/>
                        </a:ext>
                      </a:extLst>
                    </a:blip>
                    <a:srcRect l="52212" t="-2093" r="16634" b="79341"/>
                    <a:stretch/>
                  </pic:blipFill>
                  <pic:spPr bwMode="auto">
                    <a:xfrm>
                      <a:off x="0" y="0"/>
                      <a:ext cx="1792605" cy="670560"/>
                    </a:xfrm>
                    <a:prstGeom prst="rect">
                      <a:avLst/>
                    </a:prstGeom>
                    <a:noFill/>
                    <a:ln>
                      <a:noFill/>
                    </a:ln>
                    <a:extLst>
                      <a:ext uri="{53640926-AAD7-44D8-BBD7-CCE9431645EC}">
                        <a14:shadowObscured xmlns:a14="http://schemas.microsoft.com/office/drawing/2010/main"/>
                      </a:ext>
                    </a:extLst>
                  </pic:spPr>
                </pic:pic>
              </a:graphicData>
            </a:graphic>
          </wp:anchor>
        </w:drawing>
      </w:r>
      <w:r w:rsidR="007657AE" w:rsidRPr="00BD015B">
        <w:rPr>
          <w:rFonts w:ascii="Arial" w:hAnsi="Arial" w:cs="Arial"/>
          <w:lang w:eastAsia="hr-HR"/>
        </w:rPr>
        <w:t xml:space="preserve">Za oblast </w:t>
      </w:r>
      <w:r w:rsidR="007A390D" w:rsidRPr="00BD015B">
        <w:rPr>
          <w:rFonts w:ascii="Arial" w:hAnsi="Arial" w:cs="Arial"/>
          <w:b/>
          <w:i/>
          <w:lang w:eastAsia="hr-HR"/>
        </w:rPr>
        <w:t>avio prometa</w:t>
      </w:r>
      <w:r w:rsidR="005B31D8">
        <w:rPr>
          <w:rFonts w:ascii="Arial" w:hAnsi="Arial" w:cs="Arial"/>
          <w:lang w:eastAsia="hr-HR"/>
        </w:rPr>
        <w:t xml:space="preserve"> ukupno je planirano</w:t>
      </w:r>
      <w:r w:rsidR="007A390D" w:rsidRPr="00BD015B">
        <w:rPr>
          <w:rFonts w:ascii="Arial" w:hAnsi="Arial" w:cs="Arial"/>
          <w:lang w:eastAsia="hr-HR"/>
        </w:rPr>
        <w:t xml:space="preserve"> izdvojiti </w:t>
      </w:r>
      <w:r w:rsidR="0092166C" w:rsidRPr="00BD015B">
        <w:rPr>
          <w:rFonts w:ascii="Arial" w:hAnsi="Arial" w:cs="Arial"/>
          <w:b/>
          <w:i/>
          <w:lang w:eastAsia="hr-HR"/>
        </w:rPr>
        <w:t>19,3</w:t>
      </w:r>
      <w:r w:rsidR="007A390D" w:rsidRPr="00BD015B">
        <w:rPr>
          <w:rFonts w:ascii="Arial" w:hAnsi="Arial" w:cs="Arial"/>
          <w:b/>
          <w:i/>
          <w:lang w:eastAsia="hr-HR"/>
        </w:rPr>
        <w:t xml:space="preserve"> mil. KM</w:t>
      </w:r>
      <w:r w:rsidR="00AC34F3" w:rsidRPr="00BD015B">
        <w:rPr>
          <w:rFonts w:ascii="Arial" w:hAnsi="Arial" w:cs="Arial"/>
          <w:lang w:eastAsia="hr-HR"/>
        </w:rPr>
        <w:t>, a to uključuje:</w:t>
      </w:r>
      <w:r w:rsidR="007A390D" w:rsidRPr="00BD015B">
        <w:rPr>
          <w:rFonts w:ascii="Arial" w:hAnsi="Arial" w:cs="Arial"/>
          <w:lang w:eastAsia="hr-HR"/>
        </w:rPr>
        <w:t xml:space="preserve"> sredstva za unapređenje avio prometa Federacije BiH - JP "Aerodrom Bihać"; u okviru subvencija javnim preduzećima -  </w:t>
      </w:r>
      <w:r w:rsidR="00A6221D" w:rsidRPr="00BD015B">
        <w:rPr>
          <w:rFonts w:ascii="Arial" w:hAnsi="Arial" w:cs="Arial"/>
          <w:lang w:eastAsia="hr-HR"/>
        </w:rPr>
        <w:t>sredstva</w:t>
      </w:r>
      <w:r w:rsidR="007A390D" w:rsidRPr="00BD015B">
        <w:rPr>
          <w:rFonts w:ascii="Arial" w:hAnsi="Arial" w:cs="Arial"/>
          <w:lang w:eastAsia="hr-HR"/>
        </w:rPr>
        <w:t xml:space="preserve"> za unapređenje avioprometa;</w:t>
      </w:r>
      <w:r w:rsidR="0092166C" w:rsidRPr="00BD015B">
        <w:rPr>
          <w:rFonts w:ascii="Arial" w:hAnsi="Arial" w:cs="Arial"/>
          <w:lang w:eastAsia="hr-HR"/>
        </w:rPr>
        <w:t xml:space="preserve"> </w:t>
      </w:r>
      <w:r w:rsidR="007A390D" w:rsidRPr="00BD015B">
        <w:rPr>
          <w:rFonts w:ascii="Arial" w:hAnsi="Arial" w:cs="Arial"/>
          <w:lang w:eastAsia="hr-HR"/>
        </w:rPr>
        <w:t>u okviru kapitalni</w:t>
      </w:r>
      <w:r w:rsidR="005B31D8">
        <w:rPr>
          <w:rFonts w:ascii="Arial" w:hAnsi="Arial" w:cs="Arial"/>
          <w:lang w:eastAsia="hr-HR"/>
        </w:rPr>
        <w:t xml:space="preserve">h transfera javnim preduzećima </w:t>
      </w:r>
      <w:r w:rsidR="007A390D" w:rsidRPr="00BD015B">
        <w:rPr>
          <w:rFonts w:ascii="Arial" w:hAnsi="Arial" w:cs="Arial"/>
          <w:lang w:eastAsia="hr-HR"/>
        </w:rPr>
        <w:t>- sredstva za unapređenje avio prometa Federacije BiH - JP "Aerodrom Bihać".</w:t>
      </w:r>
    </w:p>
    <w:p w14:paraId="7D414081" w14:textId="5A41A4C2" w:rsidR="007A390D" w:rsidRPr="00BD015B" w:rsidRDefault="00AA66C7" w:rsidP="007A390D">
      <w:pPr>
        <w:pStyle w:val="ListParagraph"/>
        <w:jc w:val="both"/>
        <w:rPr>
          <w:rFonts w:ascii="Arial" w:hAnsi="Arial" w:cs="Arial"/>
          <w:lang w:eastAsia="hr-HR"/>
        </w:rPr>
      </w:pPr>
      <w:r w:rsidRPr="00BD015B">
        <w:rPr>
          <w:noProof/>
          <w:lang w:eastAsia="hr-HR"/>
        </w:rPr>
        <w:drawing>
          <wp:anchor distT="0" distB="0" distL="114300" distR="114300" simplePos="0" relativeHeight="251813888" behindDoc="0" locked="0" layoutInCell="1" allowOverlap="1" wp14:anchorId="635937F6" wp14:editId="16363289">
            <wp:simplePos x="0" y="0"/>
            <wp:positionH relativeFrom="margin">
              <wp:posOffset>5050155</wp:posOffset>
            </wp:positionH>
            <wp:positionV relativeFrom="margin">
              <wp:posOffset>4732655</wp:posOffset>
            </wp:positionV>
            <wp:extent cx="1184400" cy="982800"/>
            <wp:effectExtent l="0" t="0" r="0" b="8255"/>
            <wp:wrapSquare wrapText="bothSides"/>
            <wp:docPr id="50" name="Picture 50" descr="https://thumbs.dreamstime.com/z/vector-illustration-post-office-icons-set-letter-mail-envelope-paper-plane-airplane-airmail-stamp-pen-scroll-mailbox-vintage-1488479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vector-illustration-post-office-icons-set-letter-mail-envelope-paper-plane-airplane-airmail-stamp-pen-scroll-mailbox-vintage-148847983.jpg?ct=jpe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68180" t="65260" b="7387"/>
                    <a:stretch/>
                  </pic:blipFill>
                  <pic:spPr bwMode="auto">
                    <a:xfrm>
                      <a:off x="0" y="0"/>
                      <a:ext cx="1184400" cy="98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547DB0" w14:textId="5453F2DD" w:rsidR="007A390D" w:rsidRPr="00BD015B" w:rsidRDefault="007A390D" w:rsidP="007A390D">
      <w:pPr>
        <w:pStyle w:val="ListParagraph"/>
        <w:numPr>
          <w:ilvl w:val="0"/>
          <w:numId w:val="46"/>
        </w:numPr>
        <w:jc w:val="both"/>
        <w:rPr>
          <w:rFonts w:ascii="Arial" w:hAnsi="Arial" w:cs="Arial"/>
        </w:rPr>
      </w:pPr>
      <w:r w:rsidRPr="00BD015B">
        <w:rPr>
          <w:rFonts w:ascii="Arial" w:hAnsi="Arial" w:cs="Arial"/>
        </w:rPr>
        <w:t xml:space="preserve">Za </w:t>
      </w:r>
      <w:r w:rsidRPr="00BD015B">
        <w:rPr>
          <w:rFonts w:ascii="Arial" w:hAnsi="Arial" w:cs="Arial"/>
          <w:b/>
          <w:i/>
        </w:rPr>
        <w:t>univerzalne poštanske usluge</w:t>
      </w:r>
      <w:r w:rsidR="005B31D8">
        <w:rPr>
          <w:rFonts w:ascii="Arial" w:hAnsi="Arial" w:cs="Arial"/>
        </w:rPr>
        <w:t xml:space="preserve"> planirano je</w:t>
      </w:r>
      <w:r w:rsidR="00484B1D" w:rsidRPr="00BD015B">
        <w:rPr>
          <w:rFonts w:ascii="Arial" w:hAnsi="Arial" w:cs="Arial"/>
        </w:rPr>
        <w:t xml:space="preserve"> izdvojiti sredstva od </w:t>
      </w:r>
      <w:r w:rsidR="00484B1D" w:rsidRPr="00BD015B">
        <w:rPr>
          <w:rFonts w:ascii="Arial" w:hAnsi="Arial" w:cs="Arial"/>
          <w:b/>
          <w:i/>
        </w:rPr>
        <w:t>3,0 mil. KM.</w:t>
      </w:r>
    </w:p>
    <w:p w14:paraId="1FEB3F0C" w14:textId="4A73299B" w:rsidR="00484B1D" w:rsidRPr="00BD015B" w:rsidRDefault="00484B1D" w:rsidP="00484B1D">
      <w:pPr>
        <w:pStyle w:val="ListParagraph"/>
        <w:jc w:val="both"/>
        <w:rPr>
          <w:rFonts w:ascii="Arial" w:hAnsi="Arial" w:cs="Arial"/>
          <w:b/>
          <w:i/>
          <w:sz w:val="24"/>
          <w:szCs w:val="24"/>
        </w:rPr>
      </w:pPr>
    </w:p>
    <w:p w14:paraId="7386900D" w14:textId="14246742" w:rsidR="007657AE" w:rsidRPr="00BD015B" w:rsidRDefault="00886D2B" w:rsidP="007657AE">
      <w:pPr>
        <w:ind w:left="360"/>
        <w:jc w:val="both"/>
        <w:rPr>
          <w:rFonts w:ascii="Arial" w:hAnsi="Arial" w:cs="Arial"/>
          <w:sz w:val="24"/>
          <w:szCs w:val="24"/>
        </w:rPr>
      </w:pPr>
      <w:r w:rsidRPr="00BD015B">
        <w:rPr>
          <w:noProof/>
          <w:lang w:eastAsia="hr-HR"/>
        </w:rPr>
        <w:lastRenderedPageBreak/>
        <w:drawing>
          <wp:inline distT="0" distB="0" distL="0" distR="0" wp14:anchorId="539A0C6B" wp14:editId="57DB3C9C">
            <wp:extent cx="5760720" cy="3842385"/>
            <wp:effectExtent l="0" t="0" r="0" b="5715"/>
            <wp:docPr id="69" name="Picture 1" descr="https://avaz.ba/media/2019/05/06/934128/ministarstvo-finansija-1.JPG"/>
            <wp:cNvGraphicFramePr/>
            <a:graphic xmlns:a="http://schemas.openxmlformats.org/drawingml/2006/main">
              <a:graphicData uri="http://schemas.openxmlformats.org/drawingml/2006/picture">
                <pic:pic xmlns:pic="http://schemas.openxmlformats.org/drawingml/2006/picture">
                  <pic:nvPicPr>
                    <pic:cNvPr id="2" name="Picture 1" descr="https://avaz.ba/media/2019/05/06/934128/ministarstvo-finansija-1.JPG"/>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0720" cy="3842385"/>
                    </a:xfrm>
                    <a:prstGeom prst="rect">
                      <a:avLst/>
                    </a:prstGeom>
                    <a:ln>
                      <a:noFill/>
                    </a:ln>
                    <a:effectLst>
                      <a:softEdge rad="112500"/>
                    </a:effectLst>
                  </pic:spPr>
                </pic:pic>
              </a:graphicData>
            </a:graphic>
          </wp:inline>
        </w:drawing>
      </w:r>
    </w:p>
    <w:p w14:paraId="0C513930" w14:textId="77777777" w:rsidR="007657AE" w:rsidRPr="00BD015B" w:rsidRDefault="007657AE" w:rsidP="007657AE">
      <w:pPr>
        <w:pStyle w:val="ListParagraph"/>
        <w:jc w:val="both"/>
        <w:rPr>
          <w:rFonts w:ascii="Arial" w:hAnsi="Arial" w:cs="Arial"/>
          <w:sz w:val="24"/>
          <w:szCs w:val="24"/>
        </w:rPr>
      </w:pPr>
    </w:p>
    <w:p w14:paraId="43469B71" w14:textId="77777777" w:rsidR="00886D2B" w:rsidRPr="00BD015B" w:rsidRDefault="00886D2B" w:rsidP="00886D2B">
      <w:pPr>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Adresa:</w:t>
      </w:r>
    </w:p>
    <w:p w14:paraId="06C62468" w14:textId="003A52AF" w:rsidR="00886D2B" w:rsidRPr="00BD015B" w:rsidRDefault="00886D2B" w:rsidP="00886D2B">
      <w:pPr>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Federalno ministarstvo finansija</w:t>
      </w:r>
      <w:r w:rsidR="00E37C82">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/financija</w:t>
      </w:r>
    </w:p>
    <w:p w14:paraId="7A6F61E6" w14:textId="3EC7123A" w:rsidR="00886D2B" w:rsidRPr="00BD015B" w:rsidRDefault="00886D2B" w:rsidP="00886D2B">
      <w:pPr>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Mehmeda Spahe br.</w:t>
      </w:r>
      <w:r w:rsidR="00E37C82">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D015B">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1E0BB6A2" w14:textId="77777777" w:rsidR="00886D2B" w:rsidRPr="00BD015B" w:rsidRDefault="00886D2B" w:rsidP="00886D2B">
      <w:pPr>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Sarajevo</w:t>
      </w:r>
    </w:p>
    <w:p w14:paraId="426A24EA" w14:textId="77777777" w:rsidR="00886D2B" w:rsidRPr="00BD015B" w:rsidRDefault="00886D2B" w:rsidP="00886D2B">
      <w:pPr>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71000</w:t>
      </w:r>
    </w:p>
    <w:p w14:paraId="7D170A75" w14:textId="77777777" w:rsidR="00886D2B" w:rsidRPr="00BD015B" w:rsidRDefault="00886D2B" w:rsidP="00886D2B">
      <w:pPr>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77F92875" w14:textId="77777777" w:rsidR="00886D2B" w:rsidRPr="00BD015B" w:rsidRDefault="00886D2B" w:rsidP="00886D2B">
      <w:pPr>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Tel.+387 33 253 400</w:t>
      </w:r>
    </w:p>
    <w:p w14:paraId="2C91F762" w14:textId="77777777" w:rsidR="00886D2B" w:rsidRPr="00BD015B" w:rsidRDefault="00886D2B" w:rsidP="00886D2B">
      <w:pPr>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15B">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mail: info@fmf.gov.ba</w:t>
      </w:r>
    </w:p>
    <w:p w14:paraId="76CC2D36" w14:textId="77777777" w:rsidR="00886D2B" w:rsidRPr="00BD015B" w:rsidRDefault="00886D2B" w:rsidP="00886D2B">
      <w:pPr>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F78187" w14:textId="77777777" w:rsidR="00CC7203" w:rsidRPr="00BD015B" w:rsidRDefault="00CC7203" w:rsidP="00CC7203">
      <w:pPr>
        <w:pStyle w:val="ListParagraph"/>
        <w:jc w:val="both"/>
        <w:rPr>
          <w:rFonts w:ascii="Arial" w:hAnsi="Arial" w:cs="Arial"/>
          <w:b/>
          <w:i/>
          <w:sz w:val="24"/>
          <w:szCs w:val="24"/>
        </w:rPr>
      </w:pPr>
    </w:p>
    <w:sectPr w:rsidR="00CC7203" w:rsidRPr="00BD015B" w:rsidSect="00C22908">
      <w:footerReference w:type="default" r:id="rId7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402B5" w14:textId="77777777" w:rsidR="00AD62B0" w:rsidRDefault="00AD62B0" w:rsidP="00186A37">
      <w:pPr>
        <w:spacing w:after="0" w:line="240" w:lineRule="auto"/>
      </w:pPr>
      <w:r>
        <w:separator/>
      </w:r>
    </w:p>
  </w:endnote>
  <w:endnote w:type="continuationSeparator" w:id="0">
    <w:p w14:paraId="52F67695" w14:textId="77777777" w:rsidR="00AD62B0" w:rsidRDefault="00AD62B0" w:rsidP="00186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63796"/>
      <w:docPartObj>
        <w:docPartGallery w:val="Page Numbers (Bottom of Page)"/>
        <w:docPartUnique/>
      </w:docPartObj>
    </w:sdtPr>
    <w:sdtEndPr>
      <w:rPr>
        <w:noProof/>
      </w:rPr>
    </w:sdtEndPr>
    <w:sdtContent>
      <w:p w14:paraId="4B2BCC8E" w14:textId="6F5302CE" w:rsidR="00AD62B0" w:rsidRDefault="00AD62B0">
        <w:pPr>
          <w:pStyle w:val="Footer"/>
          <w:jc w:val="center"/>
        </w:pPr>
        <w:r>
          <w:fldChar w:fldCharType="begin"/>
        </w:r>
        <w:r>
          <w:instrText xml:space="preserve"> PAGE   \* MERGEFORMAT </w:instrText>
        </w:r>
        <w:r>
          <w:fldChar w:fldCharType="separate"/>
        </w:r>
        <w:r w:rsidR="0089589C">
          <w:rPr>
            <w:noProof/>
          </w:rPr>
          <w:t>3</w:t>
        </w:r>
        <w:r>
          <w:rPr>
            <w:noProof/>
          </w:rPr>
          <w:fldChar w:fldCharType="end"/>
        </w:r>
      </w:p>
    </w:sdtContent>
  </w:sdt>
  <w:p w14:paraId="00734B3B" w14:textId="77777777" w:rsidR="00AD62B0" w:rsidRDefault="00AD62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BDBF7" w14:textId="77777777" w:rsidR="00AD62B0" w:rsidRDefault="00AD62B0" w:rsidP="00186A37">
      <w:pPr>
        <w:spacing w:after="0" w:line="240" w:lineRule="auto"/>
      </w:pPr>
      <w:r>
        <w:separator/>
      </w:r>
    </w:p>
  </w:footnote>
  <w:footnote w:type="continuationSeparator" w:id="0">
    <w:p w14:paraId="4388880F" w14:textId="77777777" w:rsidR="00AD62B0" w:rsidRDefault="00AD62B0" w:rsidP="00186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939"/>
    <w:multiLevelType w:val="hybridMultilevel"/>
    <w:tmpl w:val="224899CC"/>
    <w:lvl w:ilvl="0" w:tplc="9B0207BE">
      <w:start w:val="1"/>
      <w:numFmt w:val="bullet"/>
      <w:lvlText w:val="•"/>
      <w:lvlJc w:val="left"/>
      <w:pPr>
        <w:tabs>
          <w:tab w:val="num" w:pos="720"/>
        </w:tabs>
        <w:ind w:left="720" w:hanging="360"/>
      </w:pPr>
      <w:rPr>
        <w:rFonts w:ascii="Times New Roman" w:hAnsi="Times New Roman" w:hint="default"/>
      </w:rPr>
    </w:lvl>
    <w:lvl w:ilvl="1" w:tplc="58F88454" w:tentative="1">
      <w:start w:val="1"/>
      <w:numFmt w:val="bullet"/>
      <w:lvlText w:val="•"/>
      <w:lvlJc w:val="left"/>
      <w:pPr>
        <w:tabs>
          <w:tab w:val="num" w:pos="1440"/>
        </w:tabs>
        <w:ind w:left="1440" w:hanging="360"/>
      </w:pPr>
      <w:rPr>
        <w:rFonts w:ascii="Times New Roman" w:hAnsi="Times New Roman" w:hint="default"/>
      </w:rPr>
    </w:lvl>
    <w:lvl w:ilvl="2" w:tplc="FB56C67C" w:tentative="1">
      <w:start w:val="1"/>
      <w:numFmt w:val="bullet"/>
      <w:lvlText w:val="•"/>
      <w:lvlJc w:val="left"/>
      <w:pPr>
        <w:tabs>
          <w:tab w:val="num" w:pos="2160"/>
        </w:tabs>
        <w:ind w:left="2160" w:hanging="360"/>
      </w:pPr>
      <w:rPr>
        <w:rFonts w:ascii="Times New Roman" w:hAnsi="Times New Roman" w:hint="default"/>
      </w:rPr>
    </w:lvl>
    <w:lvl w:ilvl="3" w:tplc="1E5E6552" w:tentative="1">
      <w:start w:val="1"/>
      <w:numFmt w:val="bullet"/>
      <w:lvlText w:val="•"/>
      <w:lvlJc w:val="left"/>
      <w:pPr>
        <w:tabs>
          <w:tab w:val="num" w:pos="2880"/>
        </w:tabs>
        <w:ind w:left="2880" w:hanging="360"/>
      </w:pPr>
      <w:rPr>
        <w:rFonts w:ascii="Times New Roman" w:hAnsi="Times New Roman" w:hint="default"/>
      </w:rPr>
    </w:lvl>
    <w:lvl w:ilvl="4" w:tplc="8E607FCA" w:tentative="1">
      <w:start w:val="1"/>
      <w:numFmt w:val="bullet"/>
      <w:lvlText w:val="•"/>
      <w:lvlJc w:val="left"/>
      <w:pPr>
        <w:tabs>
          <w:tab w:val="num" w:pos="3600"/>
        </w:tabs>
        <w:ind w:left="3600" w:hanging="360"/>
      </w:pPr>
      <w:rPr>
        <w:rFonts w:ascii="Times New Roman" w:hAnsi="Times New Roman" w:hint="default"/>
      </w:rPr>
    </w:lvl>
    <w:lvl w:ilvl="5" w:tplc="EDE040DA" w:tentative="1">
      <w:start w:val="1"/>
      <w:numFmt w:val="bullet"/>
      <w:lvlText w:val="•"/>
      <w:lvlJc w:val="left"/>
      <w:pPr>
        <w:tabs>
          <w:tab w:val="num" w:pos="4320"/>
        </w:tabs>
        <w:ind w:left="4320" w:hanging="360"/>
      </w:pPr>
      <w:rPr>
        <w:rFonts w:ascii="Times New Roman" w:hAnsi="Times New Roman" w:hint="default"/>
      </w:rPr>
    </w:lvl>
    <w:lvl w:ilvl="6" w:tplc="78049A18" w:tentative="1">
      <w:start w:val="1"/>
      <w:numFmt w:val="bullet"/>
      <w:lvlText w:val="•"/>
      <w:lvlJc w:val="left"/>
      <w:pPr>
        <w:tabs>
          <w:tab w:val="num" w:pos="5040"/>
        </w:tabs>
        <w:ind w:left="5040" w:hanging="360"/>
      </w:pPr>
      <w:rPr>
        <w:rFonts w:ascii="Times New Roman" w:hAnsi="Times New Roman" w:hint="default"/>
      </w:rPr>
    </w:lvl>
    <w:lvl w:ilvl="7" w:tplc="08027814" w:tentative="1">
      <w:start w:val="1"/>
      <w:numFmt w:val="bullet"/>
      <w:lvlText w:val="•"/>
      <w:lvlJc w:val="left"/>
      <w:pPr>
        <w:tabs>
          <w:tab w:val="num" w:pos="5760"/>
        </w:tabs>
        <w:ind w:left="5760" w:hanging="360"/>
      </w:pPr>
      <w:rPr>
        <w:rFonts w:ascii="Times New Roman" w:hAnsi="Times New Roman" w:hint="default"/>
      </w:rPr>
    </w:lvl>
    <w:lvl w:ilvl="8" w:tplc="0A64ED8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231D32"/>
    <w:multiLevelType w:val="hybridMultilevel"/>
    <w:tmpl w:val="7638C090"/>
    <w:lvl w:ilvl="0" w:tplc="D24EB372">
      <w:start w:val="1"/>
      <w:numFmt w:val="bullet"/>
      <w:lvlText w:val="•"/>
      <w:lvlJc w:val="left"/>
      <w:pPr>
        <w:tabs>
          <w:tab w:val="num" w:pos="720"/>
        </w:tabs>
        <w:ind w:left="720" w:hanging="360"/>
      </w:pPr>
      <w:rPr>
        <w:rFonts w:ascii="Times New Roman" w:hAnsi="Times New Roman" w:hint="default"/>
      </w:rPr>
    </w:lvl>
    <w:lvl w:ilvl="1" w:tplc="C9F2BF20" w:tentative="1">
      <w:start w:val="1"/>
      <w:numFmt w:val="bullet"/>
      <w:lvlText w:val="•"/>
      <w:lvlJc w:val="left"/>
      <w:pPr>
        <w:tabs>
          <w:tab w:val="num" w:pos="1440"/>
        </w:tabs>
        <w:ind w:left="1440" w:hanging="360"/>
      </w:pPr>
      <w:rPr>
        <w:rFonts w:ascii="Times New Roman" w:hAnsi="Times New Roman" w:hint="default"/>
      </w:rPr>
    </w:lvl>
    <w:lvl w:ilvl="2" w:tplc="BB6EEF4A" w:tentative="1">
      <w:start w:val="1"/>
      <w:numFmt w:val="bullet"/>
      <w:lvlText w:val="•"/>
      <w:lvlJc w:val="left"/>
      <w:pPr>
        <w:tabs>
          <w:tab w:val="num" w:pos="2160"/>
        </w:tabs>
        <w:ind w:left="2160" w:hanging="360"/>
      </w:pPr>
      <w:rPr>
        <w:rFonts w:ascii="Times New Roman" w:hAnsi="Times New Roman" w:hint="default"/>
      </w:rPr>
    </w:lvl>
    <w:lvl w:ilvl="3" w:tplc="A6C66E84" w:tentative="1">
      <w:start w:val="1"/>
      <w:numFmt w:val="bullet"/>
      <w:lvlText w:val="•"/>
      <w:lvlJc w:val="left"/>
      <w:pPr>
        <w:tabs>
          <w:tab w:val="num" w:pos="2880"/>
        </w:tabs>
        <w:ind w:left="2880" w:hanging="360"/>
      </w:pPr>
      <w:rPr>
        <w:rFonts w:ascii="Times New Roman" w:hAnsi="Times New Roman" w:hint="default"/>
      </w:rPr>
    </w:lvl>
    <w:lvl w:ilvl="4" w:tplc="5C6884F8" w:tentative="1">
      <w:start w:val="1"/>
      <w:numFmt w:val="bullet"/>
      <w:lvlText w:val="•"/>
      <w:lvlJc w:val="left"/>
      <w:pPr>
        <w:tabs>
          <w:tab w:val="num" w:pos="3600"/>
        </w:tabs>
        <w:ind w:left="3600" w:hanging="360"/>
      </w:pPr>
      <w:rPr>
        <w:rFonts w:ascii="Times New Roman" w:hAnsi="Times New Roman" w:hint="default"/>
      </w:rPr>
    </w:lvl>
    <w:lvl w:ilvl="5" w:tplc="84DA2B68" w:tentative="1">
      <w:start w:val="1"/>
      <w:numFmt w:val="bullet"/>
      <w:lvlText w:val="•"/>
      <w:lvlJc w:val="left"/>
      <w:pPr>
        <w:tabs>
          <w:tab w:val="num" w:pos="4320"/>
        </w:tabs>
        <w:ind w:left="4320" w:hanging="360"/>
      </w:pPr>
      <w:rPr>
        <w:rFonts w:ascii="Times New Roman" w:hAnsi="Times New Roman" w:hint="default"/>
      </w:rPr>
    </w:lvl>
    <w:lvl w:ilvl="6" w:tplc="A866D85C" w:tentative="1">
      <w:start w:val="1"/>
      <w:numFmt w:val="bullet"/>
      <w:lvlText w:val="•"/>
      <w:lvlJc w:val="left"/>
      <w:pPr>
        <w:tabs>
          <w:tab w:val="num" w:pos="5040"/>
        </w:tabs>
        <w:ind w:left="5040" w:hanging="360"/>
      </w:pPr>
      <w:rPr>
        <w:rFonts w:ascii="Times New Roman" w:hAnsi="Times New Roman" w:hint="default"/>
      </w:rPr>
    </w:lvl>
    <w:lvl w:ilvl="7" w:tplc="F7F0468E" w:tentative="1">
      <w:start w:val="1"/>
      <w:numFmt w:val="bullet"/>
      <w:lvlText w:val="•"/>
      <w:lvlJc w:val="left"/>
      <w:pPr>
        <w:tabs>
          <w:tab w:val="num" w:pos="5760"/>
        </w:tabs>
        <w:ind w:left="5760" w:hanging="360"/>
      </w:pPr>
      <w:rPr>
        <w:rFonts w:ascii="Times New Roman" w:hAnsi="Times New Roman" w:hint="default"/>
      </w:rPr>
    </w:lvl>
    <w:lvl w:ilvl="8" w:tplc="0CE40A2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F3603E"/>
    <w:multiLevelType w:val="hybridMultilevel"/>
    <w:tmpl w:val="00306E4A"/>
    <w:lvl w:ilvl="0" w:tplc="04090001">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 w15:restartNumberingAfterBreak="0">
    <w:nsid w:val="0B3C22A7"/>
    <w:multiLevelType w:val="hybridMultilevel"/>
    <w:tmpl w:val="69BCB452"/>
    <w:lvl w:ilvl="0" w:tplc="0ED44460">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33589F"/>
    <w:multiLevelType w:val="hybridMultilevel"/>
    <w:tmpl w:val="8C20195A"/>
    <w:lvl w:ilvl="0" w:tplc="0C4E5858">
      <w:start w:val="1"/>
      <w:numFmt w:val="bullet"/>
      <w:lvlText w:val="*"/>
      <w:lvlJc w:val="left"/>
      <w:pPr>
        <w:ind w:left="2100" w:hanging="360"/>
      </w:pPr>
      <w:rPr>
        <w:rFonts w:ascii="Showcard Gothic" w:hAnsi="Showcard Gothic" w:hint="default"/>
        <w:color w:val="000000" w:themeColor="text1"/>
      </w:rPr>
    </w:lvl>
    <w:lvl w:ilvl="1" w:tplc="041A0003" w:tentative="1">
      <w:start w:val="1"/>
      <w:numFmt w:val="bullet"/>
      <w:lvlText w:val="o"/>
      <w:lvlJc w:val="left"/>
      <w:pPr>
        <w:ind w:left="2820" w:hanging="360"/>
      </w:pPr>
      <w:rPr>
        <w:rFonts w:ascii="Courier New" w:hAnsi="Courier New" w:cs="Courier New" w:hint="default"/>
      </w:rPr>
    </w:lvl>
    <w:lvl w:ilvl="2" w:tplc="041A0005" w:tentative="1">
      <w:start w:val="1"/>
      <w:numFmt w:val="bullet"/>
      <w:lvlText w:val=""/>
      <w:lvlJc w:val="left"/>
      <w:pPr>
        <w:ind w:left="3540" w:hanging="360"/>
      </w:pPr>
      <w:rPr>
        <w:rFonts w:ascii="Wingdings" w:hAnsi="Wingdings" w:hint="default"/>
      </w:rPr>
    </w:lvl>
    <w:lvl w:ilvl="3" w:tplc="041A0001" w:tentative="1">
      <w:start w:val="1"/>
      <w:numFmt w:val="bullet"/>
      <w:lvlText w:val=""/>
      <w:lvlJc w:val="left"/>
      <w:pPr>
        <w:ind w:left="4260" w:hanging="360"/>
      </w:pPr>
      <w:rPr>
        <w:rFonts w:ascii="Symbol" w:hAnsi="Symbol" w:hint="default"/>
      </w:rPr>
    </w:lvl>
    <w:lvl w:ilvl="4" w:tplc="041A0003" w:tentative="1">
      <w:start w:val="1"/>
      <w:numFmt w:val="bullet"/>
      <w:lvlText w:val="o"/>
      <w:lvlJc w:val="left"/>
      <w:pPr>
        <w:ind w:left="4980" w:hanging="360"/>
      </w:pPr>
      <w:rPr>
        <w:rFonts w:ascii="Courier New" w:hAnsi="Courier New" w:cs="Courier New" w:hint="default"/>
      </w:rPr>
    </w:lvl>
    <w:lvl w:ilvl="5" w:tplc="041A0005" w:tentative="1">
      <w:start w:val="1"/>
      <w:numFmt w:val="bullet"/>
      <w:lvlText w:val=""/>
      <w:lvlJc w:val="left"/>
      <w:pPr>
        <w:ind w:left="5700" w:hanging="360"/>
      </w:pPr>
      <w:rPr>
        <w:rFonts w:ascii="Wingdings" w:hAnsi="Wingdings" w:hint="default"/>
      </w:rPr>
    </w:lvl>
    <w:lvl w:ilvl="6" w:tplc="041A0001" w:tentative="1">
      <w:start w:val="1"/>
      <w:numFmt w:val="bullet"/>
      <w:lvlText w:val=""/>
      <w:lvlJc w:val="left"/>
      <w:pPr>
        <w:ind w:left="6420" w:hanging="360"/>
      </w:pPr>
      <w:rPr>
        <w:rFonts w:ascii="Symbol" w:hAnsi="Symbol" w:hint="default"/>
      </w:rPr>
    </w:lvl>
    <w:lvl w:ilvl="7" w:tplc="041A0003" w:tentative="1">
      <w:start w:val="1"/>
      <w:numFmt w:val="bullet"/>
      <w:lvlText w:val="o"/>
      <w:lvlJc w:val="left"/>
      <w:pPr>
        <w:ind w:left="7140" w:hanging="360"/>
      </w:pPr>
      <w:rPr>
        <w:rFonts w:ascii="Courier New" w:hAnsi="Courier New" w:cs="Courier New" w:hint="default"/>
      </w:rPr>
    </w:lvl>
    <w:lvl w:ilvl="8" w:tplc="041A0005" w:tentative="1">
      <w:start w:val="1"/>
      <w:numFmt w:val="bullet"/>
      <w:lvlText w:val=""/>
      <w:lvlJc w:val="left"/>
      <w:pPr>
        <w:ind w:left="7860" w:hanging="360"/>
      </w:pPr>
      <w:rPr>
        <w:rFonts w:ascii="Wingdings" w:hAnsi="Wingdings" w:hint="default"/>
      </w:rPr>
    </w:lvl>
  </w:abstractNum>
  <w:abstractNum w:abstractNumId="5" w15:restartNumberingAfterBreak="0">
    <w:nsid w:val="12131BA9"/>
    <w:multiLevelType w:val="hybridMultilevel"/>
    <w:tmpl w:val="B67655B2"/>
    <w:lvl w:ilvl="0" w:tplc="7E9A74C4">
      <w:start w:val="1"/>
      <w:numFmt w:val="bullet"/>
      <w:lvlText w:val="*"/>
      <w:lvlJc w:val="left"/>
      <w:pPr>
        <w:ind w:left="1925" w:hanging="360"/>
      </w:pPr>
      <w:rPr>
        <w:rFonts w:ascii="Showcard Gothic" w:hAnsi="Showcard Gothic" w:hint="default"/>
      </w:rPr>
    </w:lvl>
    <w:lvl w:ilvl="1" w:tplc="041A0003" w:tentative="1">
      <w:start w:val="1"/>
      <w:numFmt w:val="bullet"/>
      <w:lvlText w:val="o"/>
      <w:lvlJc w:val="left"/>
      <w:pPr>
        <w:ind w:left="2645" w:hanging="360"/>
      </w:pPr>
      <w:rPr>
        <w:rFonts w:ascii="Courier New" w:hAnsi="Courier New" w:cs="Courier New" w:hint="default"/>
      </w:rPr>
    </w:lvl>
    <w:lvl w:ilvl="2" w:tplc="041A0005" w:tentative="1">
      <w:start w:val="1"/>
      <w:numFmt w:val="bullet"/>
      <w:lvlText w:val=""/>
      <w:lvlJc w:val="left"/>
      <w:pPr>
        <w:ind w:left="3365" w:hanging="360"/>
      </w:pPr>
      <w:rPr>
        <w:rFonts w:ascii="Wingdings" w:hAnsi="Wingdings" w:hint="default"/>
      </w:rPr>
    </w:lvl>
    <w:lvl w:ilvl="3" w:tplc="041A0001" w:tentative="1">
      <w:start w:val="1"/>
      <w:numFmt w:val="bullet"/>
      <w:lvlText w:val=""/>
      <w:lvlJc w:val="left"/>
      <w:pPr>
        <w:ind w:left="4085" w:hanging="360"/>
      </w:pPr>
      <w:rPr>
        <w:rFonts w:ascii="Symbol" w:hAnsi="Symbol" w:hint="default"/>
      </w:rPr>
    </w:lvl>
    <w:lvl w:ilvl="4" w:tplc="041A0003" w:tentative="1">
      <w:start w:val="1"/>
      <w:numFmt w:val="bullet"/>
      <w:lvlText w:val="o"/>
      <w:lvlJc w:val="left"/>
      <w:pPr>
        <w:ind w:left="4805" w:hanging="360"/>
      </w:pPr>
      <w:rPr>
        <w:rFonts w:ascii="Courier New" w:hAnsi="Courier New" w:cs="Courier New" w:hint="default"/>
      </w:rPr>
    </w:lvl>
    <w:lvl w:ilvl="5" w:tplc="041A0005" w:tentative="1">
      <w:start w:val="1"/>
      <w:numFmt w:val="bullet"/>
      <w:lvlText w:val=""/>
      <w:lvlJc w:val="left"/>
      <w:pPr>
        <w:ind w:left="5525" w:hanging="360"/>
      </w:pPr>
      <w:rPr>
        <w:rFonts w:ascii="Wingdings" w:hAnsi="Wingdings" w:hint="default"/>
      </w:rPr>
    </w:lvl>
    <w:lvl w:ilvl="6" w:tplc="041A0001" w:tentative="1">
      <w:start w:val="1"/>
      <w:numFmt w:val="bullet"/>
      <w:lvlText w:val=""/>
      <w:lvlJc w:val="left"/>
      <w:pPr>
        <w:ind w:left="6245" w:hanging="360"/>
      </w:pPr>
      <w:rPr>
        <w:rFonts w:ascii="Symbol" w:hAnsi="Symbol" w:hint="default"/>
      </w:rPr>
    </w:lvl>
    <w:lvl w:ilvl="7" w:tplc="041A0003" w:tentative="1">
      <w:start w:val="1"/>
      <w:numFmt w:val="bullet"/>
      <w:lvlText w:val="o"/>
      <w:lvlJc w:val="left"/>
      <w:pPr>
        <w:ind w:left="6965" w:hanging="360"/>
      </w:pPr>
      <w:rPr>
        <w:rFonts w:ascii="Courier New" w:hAnsi="Courier New" w:cs="Courier New" w:hint="default"/>
      </w:rPr>
    </w:lvl>
    <w:lvl w:ilvl="8" w:tplc="041A0005" w:tentative="1">
      <w:start w:val="1"/>
      <w:numFmt w:val="bullet"/>
      <w:lvlText w:val=""/>
      <w:lvlJc w:val="left"/>
      <w:pPr>
        <w:ind w:left="7685" w:hanging="360"/>
      </w:pPr>
      <w:rPr>
        <w:rFonts w:ascii="Wingdings" w:hAnsi="Wingdings" w:hint="default"/>
      </w:rPr>
    </w:lvl>
  </w:abstractNum>
  <w:abstractNum w:abstractNumId="6" w15:restartNumberingAfterBreak="0">
    <w:nsid w:val="12644766"/>
    <w:multiLevelType w:val="hybridMultilevel"/>
    <w:tmpl w:val="AD4E26B4"/>
    <w:lvl w:ilvl="0" w:tplc="7E9A74C4">
      <w:start w:val="1"/>
      <w:numFmt w:val="bullet"/>
      <w:lvlText w:val="*"/>
      <w:lvlJc w:val="left"/>
      <w:pPr>
        <w:ind w:left="1428" w:hanging="360"/>
      </w:pPr>
      <w:rPr>
        <w:rFonts w:ascii="Showcard Gothic" w:hAnsi="Showcard Gothic"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15:restartNumberingAfterBreak="0">
    <w:nsid w:val="138C1D1A"/>
    <w:multiLevelType w:val="hybridMultilevel"/>
    <w:tmpl w:val="34F877AE"/>
    <w:lvl w:ilvl="0" w:tplc="A8D44E78">
      <w:start w:val="1"/>
      <w:numFmt w:val="bullet"/>
      <w:lvlText w:val="•"/>
      <w:lvlJc w:val="left"/>
      <w:pPr>
        <w:tabs>
          <w:tab w:val="num" w:pos="720"/>
        </w:tabs>
        <w:ind w:left="720" w:hanging="360"/>
      </w:pPr>
      <w:rPr>
        <w:rFonts w:ascii="Times New Roman" w:hAnsi="Times New Roman" w:hint="default"/>
      </w:rPr>
    </w:lvl>
    <w:lvl w:ilvl="1" w:tplc="C082D9A6" w:tentative="1">
      <w:start w:val="1"/>
      <w:numFmt w:val="bullet"/>
      <w:lvlText w:val="•"/>
      <w:lvlJc w:val="left"/>
      <w:pPr>
        <w:tabs>
          <w:tab w:val="num" w:pos="1440"/>
        </w:tabs>
        <w:ind w:left="1440" w:hanging="360"/>
      </w:pPr>
      <w:rPr>
        <w:rFonts w:ascii="Times New Roman" w:hAnsi="Times New Roman" w:hint="default"/>
      </w:rPr>
    </w:lvl>
    <w:lvl w:ilvl="2" w:tplc="6E10B510" w:tentative="1">
      <w:start w:val="1"/>
      <w:numFmt w:val="bullet"/>
      <w:lvlText w:val="•"/>
      <w:lvlJc w:val="left"/>
      <w:pPr>
        <w:tabs>
          <w:tab w:val="num" w:pos="2160"/>
        </w:tabs>
        <w:ind w:left="2160" w:hanging="360"/>
      </w:pPr>
      <w:rPr>
        <w:rFonts w:ascii="Times New Roman" w:hAnsi="Times New Roman" w:hint="default"/>
      </w:rPr>
    </w:lvl>
    <w:lvl w:ilvl="3" w:tplc="A21CA640" w:tentative="1">
      <w:start w:val="1"/>
      <w:numFmt w:val="bullet"/>
      <w:lvlText w:val="•"/>
      <w:lvlJc w:val="left"/>
      <w:pPr>
        <w:tabs>
          <w:tab w:val="num" w:pos="2880"/>
        </w:tabs>
        <w:ind w:left="2880" w:hanging="360"/>
      </w:pPr>
      <w:rPr>
        <w:rFonts w:ascii="Times New Roman" w:hAnsi="Times New Roman" w:hint="default"/>
      </w:rPr>
    </w:lvl>
    <w:lvl w:ilvl="4" w:tplc="82C8B37A" w:tentative="1">
      <w:start w:val="1"/>
      <w:numFmt w:val="bullet"/>
      <w:lvlText w:val="•"/>
      <w:lvlJc w:val="left"/>
      <w:pPr>
        <w:tabs>
          <w:tab w:val="num" w:pos="3600"/>
        </w:tabs>
        <w:ind w:left="3600" w:hanging="360"/>
      </w:pPr>
      <w:rPr>
        <w:rFonts w:ascii="Times New Roman" w:hAnsi="Times New Roman" w:hint="default"/>
      </w:rPr>
    </w:lvl>
    <w:lvl w:ilvl="5" w:tplc="ED5CA6DC" w:tentative="1">
      <w:start w:val="1"/>
      <w:numFmt w:val="bullet"/>
      <w:lvlText w:val="•"/>
      <w:lvlJc w:val="left"/>
      <w:pPr>
        <w:tabs>
          <w:tab w:val="num" w:pos="4320"/>
        </w:tabs>
        <w:ind w:left="4320" w:hanging="360"/>
      </w:pPr>
      <w:rPr>
        <w:rFonts w:ascii="Times New Roman" w:hAnsi="Times New Roman" w:hint="default"/>
      </w:rPr>
    </w:lvl>
    <w:lvl w:ilvl="6" w:tplc="E6FA8B5A" w:tentative="1">
      <w:start w:val="1"/>
      <w:numFmt w:val="bullet"/>
      <w:lvlText w:val="•"/>
      <w:lvlJc w:val="left"/>
      <w:pPr>
        <w:tabs>
          <w:tab w:val="num" w:pos="5040"/>
        </w:tabs>
        <w:ind w:left="5040" w:hanging="360"/>
      </w:pPr>
      <w:rPr>
        <w:rFonts w:ascii="Times New Roman" w:hAnsi="Times New Roman" w:hint="default"/>
      </w:rPr>
    </w:lvl>
    <w:lvl w:ilvl="7" w:tplc="8C2290C8" w:tentative="1">
      <w:start w:val="1"/>
      <w:numFmt w:val="bullet"/>
      <w:lvlText w:val="•"/>
      <w:lvlJc w:val="left"/>
      <w:pPr>
        <w:tabs>
          <w:tab w:val="num" w:pos="5760"/>
        </w:tabs>
        <w:ind w:left="5760" w:hanging="360"/>
      </w:pPr>
      <w:rPr>
        <w:rFonts w:ascii="Times New Roman" w:hAnsi="Times New Roman" w:hint="default"/>
      </w:rPr>
    </w:lvl>
    <w:lvl w:ilvl="8" w:tplc="AEDCB60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FE66F3A"/>
    <w:multiLevelType w:val="hybridMultilevel"/>
    <w:tmpl w:val="990C023C"/>
    <w:lvl w:ilvl="0" w:tplc="0C4E5858">
      <w:start w:val="1"/>
      <w:numFmt w:val="bullet"/>
      <w:lvlText w:val="*"/>
      <w:lvlJc w:val="left"/>
      <w:pPr>
        <w:ind w:left="1851" w:hanging="360"/>
      </w:pPr>
      <w:rPr>
        <w:rFonts w:ascii="Showcard Gothic" w:hAnsi="Showcard Gothic" w:hint="default"/>
        <w:color w:val="000000" w:themeColor="text1"/>
      </w:rPr>
    </w:lvl>
    <w:lvl w:ilvl="1" w:tplc="041A0003" w:tentative="1">
      <w:start w:val="1"/>
      <w:numFmt w:val="bullet"/>
      <w:lvlText w:val="o"/>
      <w:lvlJc w:val="left"/>
      <w:pPr>
        <w:ind w:left="2571" w:hanging="360"/>
      </w:pPr>
      <w:rPr>
        <w:rFonts w:ascii="Courier New" w:hAnsi="Courier New" w:cs="Courier New" w:hint="default"/>
      </w:rPr>
    </w:lvl>
    <w:lvl w:ilvl="2" w:tplc="041A0005" w:tentative="1">
      <w:start w:val="1"/>
      <w:numFmt w:val="bullet"/>
      <w:lvlText w:val=""/>
      <w:lvlJc w:val="left"/>
      <w:pPr>
        <w:ind w:left="3291" w:hanging="360"/>
      </w:pPr>
      <w:rPr>
        <w:rFonts w:ascii="Wingdings" w:hAnsi="Wingdings" w:hint="default"/>
      </w:rPr>
    </w:lvl>
    <w:lvl w:ilvl="3" w:tplc="041A0001" w:tentative="1">
      <w:start w:val="1"/>
      <w:numFmt w:val="bullet"/>
      <w:lvlText w:val=""/>
      <w:lvlJc w:val="left"/>
      <w:pPr>
        <w:ind w:left="4011" w:hanging="360"/>
      </w:pPr>
      <w:rPr>
        <w:rFonts w:ascii="Symbol" w:hAnsi="Symbol" w:hint="default"/>
      </w:rPr>
    </w:lvl>
    <w:lvl w:ilvl="4" w:tplc="041A0003" w:tentative="1">
      <w:start w:val="1"/>
      <w:numFmt w:val="bullet"/>
      <w:lvlText w:val="o"/>
      <w:lvlJc w:val="left"/>
      <w:pPr>
        <w:ind w:left="4731" w:hanging="360"/>
      </w:pPr>
      <w:rPr>
        <w:rFonts w:ascii="Courier New" w:hAnsi="Courier New" w:cs="Courier New" w:hint="default"/>
      </w:rPr>
    </w:lvl>
    <w:lvl w:ilvl="5" w:tplc="041A0005" w:tentative="1">
      <w:start w:val="1"/>
      <w:numFmt w:val="bullet"/>
      <w:lvlText w:val=""/>
      <w:lvlJc w:val="left"/>
      <w:pPr>
        <w:ind w:left="5451" w:hanging="360"/>
      </w:pPr>
      <w:rPr>
        <w:rFonts w:ascii="Wingdings" w:hAnsi="Wingdings" w:hint="default"/>
      </w:rPr>
    </w:lvl>
    <w:lvl w:ilvl="6" w:tplc="041A0001" w:tentative="1">
      <w:start w:val="1"/>
      <w:numFmt w:val="bullet"/>
      <w:lvlText w:val=""/>
      <w:lvlJc w:val="left"/>
      <w:pPr>
        <w:ind w:left="6171" w:hanging="360"/>
      </w:pPr>
      <w:rPr>
        <w:rFonts w:ascii="Symbol" w:hAnsi="Symbol" w:hint="default"/>
      </w:rPr>
    </w:lvl>
    <w:lvl w:ilvl="7" w:tplc="041A0003" w:tentative="1">
      <w:start w:val="1"/>
      <w:numFmt w:val="bullet"/>
      <w:lvlText w:val="o"/>
      <w:lvlJc w:val="left"/>
      <w:pPr>
        <w:ind w:left="6891" w:hanging="360"/>
      </w:pPr>
      <w:rPr>
        <w:rFonts w:ascii="Courier New" w:hAnsi="Courier New" w:cs="Courier New" w:hint="default"/>
      </w:rPr>
    </w:lvl>
    <w:lvl w:ilvl="8" w:tplc="041A0005" w:tentative="1">
      <w:start w:val="1"/>
      <w:numFmt w:val="bullet"/>
      <w:lvlText w:val=""/>
      <w:lvlJc w:val="left"/>
      <w:pPr>
        <w:ind w:left="7611" w:hanging="360"/>
      </w:pPr>
      <w:rPr>
        <w:rFonts w:ascii="Wingdings" w:hAnsi="Wingdings" w:hint="default"/>
      </w:rPr>
    </w:lvl>
  </w:abstractNum>
  <w:abstractNum w:abstractNumId="9" w15:restartNumberingAfterBreak="0">
    <w:nsid w:val="1FF07B0F"/>
    <w:multiLevelType w:val="hybridMultilevel"/>
    <w:tmpl w:val="A3581260"/>
    <w:lvl w:ilvl="0" w:tplc="0C4E5858">
      <w:start w:val="1"/>
      <w:numFmt w:val="bullet"/>
      <w:lvlText w:val="*"/>
      <w:lvlJc w:val="left"/>
      <w:pPr>
        <w:ind w:left="1989" w:hanging="360"/>
      </w:pPr>
      <w:rPr>
        <w:rFonts w:ascii="Showcard Gothic" w:hAnsi="Showcard Gothic" w:hint="default"/>
        <w:color w:val="000000" w:themeColor="text1"/>
      </w:rPr>
    </w:lvl>
    <w:lvl w:ilvl="1" w:tplc="041A0003" w:tentative="1">
      <w:start w:val="1"/>
      <w:numFmt w:val="bullet"/>
      <w:lvlText w:val="o"/>
      <w:lvlJc w:val="left"/>
      <w:pPr>
        <w:ind w:left="2709" w:hanging="360"/>
      </w:pPr>
      <w:rPr>
        <w:rFonts w:ascii="Courier New" w:hAnsi="Courier New" w:cs="Courier New" w:hint="default"/>
      </w:rPr>
    </w:lvl>
    <w:lvl w:ilvl="2" w:tplc="041A0005" w:tentative="1">
      <w:start w:val="1"/>
      <w:numFmt w:val="bullet"/>
      <w:lvlText w:val=""/>
      <w:lvlJc w:val="left"/>
      <w:pPr>
        <w:ind w:left="3429" w:hanging="360"/>
      </w:pPr>
      <w:rPr>
        <w:rFonts w:ascii="Wingdings" w:hAnsi="Wingdings" w:hint="default"/>
      </w:rPr>
    </w:lvl>
    <w:lvl w:ilvl="3" w:tplc="041A0001" w:tentative="1">
      <w:start w:val="1"/>
      <w:numFmt w:val="bullet"/>
      <w:lvlText w:val=""/>
      <w:lvlJc w:val="left"/>
      <w:pPr>
        <w:ind w:left="4149" w:hanging="360"/>
      </w:pPr>
      <w:rPr>
        <w:rFonts w:ascii="Symbol" w:hAnsi="Symbol" w:hint="default"/>
      </w:rPr>
    </w:lvl>
    <w:lvl w:ilvl="4" w:tplc="041A0003" w:tentative="1">
      <w:start w:val="1"/>
      <w:numFmt w:val="bullet"/>
      <w:lvlText w:val="o"/>
      <w:lvlJc w:val="left"/>
      <w:pPr>
        <w:ind w:left="4869" w:hanging="360"/>
      </w:pPr>
      <w:rPr>
        <w:rFonts w:ascii="Courier New" w:hAnsi="Courier New" w:cs="Courier New" w:hint="default"/>
      </w:rPr>
    </w:lvl>
    <w:lvl w:ilvl="5" w:tplc="041A0005" w:tentative="1">
      <w:start w:val="1"/>
      <w:numFmt w:val="bullet"/>
      <w:lvlText w:val=""/>
      <w:lvlJc w:val="left"/>
      <w:pPr>
        <w:ind w:left="5589" w:hanging="360"/>
      </w:pPr>
      <w:rPr>
        <w:rFonts w:ascii="Wingdings" w:hAnsi="Wingdings" w:hint="default"/>
      </w:rPr>
    </w:lvl>
    <w:lvl w:ilvl="6" w:tplc="041A0001" w:tentative="1">
      <w:start w:val="1"/>
      <w:numFmt w:val="bullet"/>
      <w:lvlText w:val=""/>
      <w:lvlJc w:val="left"/>
      <w:pPr>
        <w:ind w:left="6309" w:hanging="360"/>
      </w:pPr>
      <w:rPr>
        <w:rFonts w:ascii="Symbol" w:hAnsi="Symbol" w:hint="default"/>
      </w:rPr>
    </w:lvl>
    <w:lvl w:ilvl="7" w:tplc="041A0003" w:tentative="1">
      <w:start w:val="1"/>
      <w:numFmt w:val="bullet"/>
      <w:lvlText w:val="o"/>
      <w:lvlJc w:val="left"/>
      <w:pPr>
        <w:ind w:left="7029" w:hanging="360"/>
      </w:pPr>
      <w:rPr>
        <w:rFonts w:ascii="Courier New" w:hAnsi="Courier New" w:cs="Courier New" w:hint="default"/>
      </w:rPr>
    </w:lvl>
    <w:lvl w:ilvl="8" w:tplc="041A0005" w:tentative="1">
      <w:start w:val="1"/>
      <w:numFmt w:val="bullet"/>
      <w:lvlText w:val=""/>
      <w:lvlJc w:val="left"/>
      <w:pPr>
        <w:ind w:left="7749" w:hanging="360"/>
      </w:pPr>
      <w:rPr>
        <w:rFonts w:ascii="Wingdings" w:hAnsi="Wingdings" w:hint="default"/>
      </w:rPr>
    </w:lvl>
  </w:abstractNum>
  <w:abstractNum w:abstractNumId="10" w15:restartNumberingAfterBreak="0">
    <w:nsid w:val="2025708A"/>
    <w:multiLevelType w:val="hybridMultilevel"/>
    <w:tmpl w:val="608C4C16"/>
    <w:lvl w:ilvl="0" w:tplc="404C00E6">
      <w:start w:val="1"/>
      <w:numFmt w:val="bullet"/>
      <w:lvlText w:val="•"/>
      <w:lvlJc w:val="left"/>
      <w:pPr>
        <w:tabs>
          <w:tab w:val="num" w:pos="720"/>
        </w:tabs>
        <w:ind w:left="720" w:hanging="360"/>
      </w:pPr>
      <w:rPr>
        <w:rFonts w:ascii="Times New Roman" w:hAnsi="Times New Roman" w:hint="default"/>
      </w:rPr>
    </w:lvl>
    <w:lvl w:ilvl="1" w:tplc="F670B3B4" w:tentative="1">
      <w:start w:val="1"/>
      <w:numFmt w:val="bullet"/>
      <w:lvlText w:val="•"/>
      <w:lvlJc w:val="left"/>
      <w:pPr>
        <w:tabs>
          <w:tab w:val="num" w:pos="1440"/>
        </w:tabs>
        <w:ind w:left="1440" w:hanging="360"/>
      </w:pPr>
      <w:rPr>
        <w:rFonts w:ascii="Times New Roman" w:hAnsi="Times New Roman" w:hint="default"/>
      </w:rPr>
    </w:lvl>
    <w:lvl w:ilvl="2" w:tplc="B5DA1CAE" w:tentative="1">
      <w:start w:val="1"/>
      <w:numFmt w:val="bullet"/>
      <w:lvlText w:val="•"/>
      <w:lvlJc w:val="left"/>
      <w:pPr>
        <w:tabs>
          <w:tab w:val="num" w:pos="2160"/>
        </w:tabs>
        <w:ind w:left="2160" w:hanging="360"/>
      </w:pPr>
      <w:rPr>
        <w:rFonts w:ascii="Times New Roman" w:hAnsi="Times New Roman" w:hint="default"/>
      </w:rPr>
    </w:lvl>
    <w:lvl w:ilvl="3" w:tplc="969C898A" w:tentative="1">
      <w:start w:val="1"/>
      <w:numFmt w:val="bullet"/>
      <w:lvlText w:val="•"/>
      <w:lvlJc w:val="left"/>
      <w:pPr>
        <w:tabs>
          <w:tab w:val="num" w:pos="2880"/>
        </w:tabs>
        <w:ind w:left="2880" w:hanging="360"/>
      </w:pPr>
      <w:rPr>
        <w:rFonts w:ascii="Times New Roman" w:hAnsi="Times New Roman" w:hint="default"/>
      </w:rPr>
    </w:lvl>
    <w:lvl w:ilvl="4" w:tplc="0C824910" w:tentative="1">
      <w:start w:val="1"/>
      <w:numFmt w:val="bullet"/>
      <w:lvlText w:val="•"/>
      <w:lvlJc w:val="left"/>
      <w:pPr>
        <w:tabs>
          <w:tab w:val="num" w:pos="3600"/>
        </w:tabs>
        <w:ind w:left="3600" w:hanging="360"/>
      </w:pPr>
      <w:rPr>
        <w:rFonts w:ascii="Times New Roman" w:hAnsi="Times New Roman" w:hint="default"/>
      </w:rPr>
    </w:lvl>
    <w:lvl w:ilvl="5" w:tplc="37AAF8C8" w:tentative="1">
      <w:start w:val="1"/>
      <w:numFmt w:val="bullet"/>
      <w:lvlText w:val="•"/>
      <w:lvlJc w:val="left"/>
      <w:pPr>
        <w:tabs>
          <w:tab w:val="num" w:pos="4320"/>
        </w:tabs>
        <w:ind w:left="4320" w:hanging="360"/>
      </w:pPr>
      <w:rPr>
        <w:rFonts w:ascii="Times New Roman" w:hAnsi="Times New Roman" w:hint="default"/>
      </w:rPr>
    </w:lvl>
    <w:lvl w:ilvl="6" w:tplc="CDE42FE6" w:tentative="1">
      <w:start w:val="1"/>
      <w:numFmt w:val="bullet"/>
      <w:lvlText w:val="•"/>
      <w:lvlJc w:val="left"/>
      <w:pPr>
        <w:tabs>
          <w:tab w:val="num" w:pos="5040"/>
        </w:tabs>
        <w:ind w:left="5040" w:hanging="360"/>
      </w:pPr>
      <w:rPr>
        <w:rFonts w:ascii="Times New Roman" w:hAnsi="Times New Roman" w:hint="default"/>
      </w:rPr>
    </w:lvl>
    <w:lvl w:ilvl="7" w:tplc="04CC60D8" w:tentative="1">
      <w:start w:val="1"/>
      <w:numFmt w:val="bullet"/>
      <w:lvlText w:val="•"/>
      <w:lvlJc w:val="left"/>
      <w:pPr>
        <w:tabs>
          <w:tab w:val="num" w:pos="5760"/>
        </w:tabs>
        <w:ind w:left="5760" w:hanging="360"/>
      </w:pPr>
      <w:rPr>
        <w:rFonts w:ascii="Times New Roman" w:hAnsi="Times New Roman" w:hint="default"/>
      </w:rPr>
    </w:lvl>
    <w:lvl w:ilvl="8" w:tplc="9D6CE18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3BB73D1"/>
    <w:multiLevelType w:val="hybridMultilevel"/>
    <w:tmpl w:val="D0C0D6A6"/>
    <w:lvl w:ilvl="0" w:tplc="EC04E250">
      <w:numFmt w:val="bullet"/>
      <w:lvlText w:val=""/>
      <w:lvlJc w:val="left"/>
      <w:pPr>
        <w:ind w:left="1080" w:hanging="360"/>
      </w:pPr>
      <w:rPr>
        <w:rFonts w:ascii="Wingdings" w:eastAsiaTheme="minorHAnsi" w:hAnsi="Wingdings"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59A2E2A"/>
    <w:multiLevelType w:val="hybridMultilevel"/>
    <w:tmpl w:val="9D3229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6676AC7"/>
    <w:multiLevelType w:val="hybridMultilevel"/>
    <w:tmpl w:val="68F27C84"/>
    <w:lvl w:ilvl="0" w:tplc="557C0560">
      <w:start w:val="1"/>
      <w:numFmt w:val="bullet"/>
      <w:lvlText w:val="•"/>
      <w:lvlJc w:val="left"/>
      <w:pPr>
        <w:tabs>
          <w:tab w:val="num" w:pos="720"/>
        </w:tabs>
        <w:ind w:left="720" w:hanging="360"/>
      </w:pPr>
      <w:rPr>
        <w:rFonts w:ascii="Times New Roman" w:hAnsi="Times New Roman" w:hint="default"/>
      </w:rPr>
    </w:lvl>
    <w:lvl w:ilvl="1" w:tplc="7CD694BE" w:tentative="1">
      <w:start w:val="1"/>
      <w:numFmt w:val="bullet"/>
      <w:lvlText w:val="•"/>
      <w:lvlJc w:val="left"/>
      <w:pPr>
        <w:tabs>
          <w:tab w:val="num" w:pos="1440"/>
        </w:tabs>
        <w:ind w:left="1440" w:hanging="360"/>
      </w:pPr>
      <w:rPr>
        <w:rFonts w:ascii="Times New Roman" w:hAnsi="Times New Roman" w:hint="default"/>
      </w:rPr>
    </w:lvl>
    <w:lvl w:ilvl="2" w:tplc="E44A85C8" w:tentative="1">
      <w:start w:val="1"/>
      <w:numFmt w:val="bullet"/>
      <w:lvlText w:val="•"/>
      <w:lvlJc w:val="left"/>
      <w:pPr>
        <w:tabs>
          <w:tab w:val="num" w:pos="2160"/>
        </w:tabs>
        <w:ind w:left="2160" w:hanging="360"/>
      </w:pPr>
      <w:rPr>
        <w:rFonts w:ascii="Times New Roman" w:hAnsi="Times New Roman" w:hint="default"/>
      </w:rPr>
    </w:lvl>
    <w:lvl w:ilvl="3" w:tplc="AA32AF28" w:tentative="1">
      <w:start w:val="1"/>
      <w:numFmt w:val="bullet"/>
      <w:lvlText w:val="•"/>
      <w:lvlJc w:val="left"/>
      <w:pPr>
        <w:tabs>
          <w:tab w:val="num" w:pos="2880"/>
        </w:tabs>
        <w:ind w:left="2880" w:hanging="360"/>
      </w:pPr>
      <w:rPr>
        <w:rFonts w:ascii="Times New Roman" w:hAnsi="Times New Roman" w:hint="default"/>
      </w:rPr>
    </w:lvl>
    <w:lvl w:ilvl="4" w:tplc="FF5C0534" w:tentative="1">
      <w:start w:val="1"/>
      <w:numFmt w:val="bullet"/>
      <w:lvlText w:val="•"/>
      <w:lvlJc w:val="left"/>
      <w:pPr>
        <w:tabs>
          <w:tab w:val="num" w:pos="3600"/>
        </w:tabs>
        <w:ind w:left="3600" w:hanging="360"/>
      </w:pPr>
      <w:rPr>
        <w:rFonts w:ascii="Times New Roman" w:hAnsi="Times New Roman" w:hint="default"/>
      </w:rPr>
    </w:lvl>
    <w:lvl w:ilvl="5" w:tplc="016E521A" w:tentative="1">
      <w:start w:val="1"/>
      <w:numFmt w:val="bullet"/>
      <w:lvlText w:val="•"/>
      <w:lvlJc w:val="left"/>
      <w:pPr>
        <w:tabs>
          <w:tab w:val="num" w:pos="4320"/>
        </w:tabs>
        <w:ind w:left="4320" w:hanging="360"/>
      </w:pPr>
      <w:rPr>
        <w:rFonts w:ascii="Times New Roman" w:hAnsi="Times New Roman" w:hint="default"/>
      </w:rPr>
    </w:lvl>
    <w:lvl w:ilvl="6" w:tplc="014298B6" w:tentative="1">
      <w:start w:val="1"/>
      <w:numFmt w:val="bullet"/>
      <w:lvlText w:val="•"/>
      <w:lvlJc w:val="left"/>
      <w:pPr>
        <w:tabs>
          <w:tab w:val="num" w:pos="5040"/>
        </w:tabs>
        <w:ind w:left="5040" w:hanging="360"/>
      </w:pPr>
      <w:rPr>
        <w:rFonts w:ascii="Times New Roman" w:hAnsi="Times New Roman" w:hint="default"/>
      </w:rPr>
    </w:lvl>
    <w:lvl w:ilvl="7" w:tplc="1FB6D046" w:tentative="1">
      <w:start w:val="1"/>
      <w:numFmt w:val="bullet"/>
      <w:lvlText w:val="•"/>
      <w:lvlJc w:val="left"/>
      <w:pPr>
        <w:tabs>
          <w:tab w:val="num" w:pos="5760"/>
        </w:tabs>
        <w:ind w:left="5760" w:hanging="360"/>
      </w:pPr>
      <w:rPr>
        <w:rFonts w:ascii="Times New Roman" w:hAnsi="Times New Roman" w:hint="default"/>
      </w:rPr>
    </w:lvl>
    <w:lvl w:ilvl="8" w:tplc="BF9411A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88B1520"/>
    <w:multiLevelType w:val="hybridMultilevel"/>
    <w:tmpl w:val="1CF414E8"/>
    <w:lvl w:ilvl="0" w:tplc="0C4E5858">
      <w:start w:val="1"/>
      <w:numFmt w:val="bullet"/>
      <w:lvlText w:val="*"/>
      <w:lvlJc w:val="left"/>
      <w:pPr>
        <w:ind w:left="1517" w:hanging="360"/>
      </w:pPr>
      <w:rPr>
        <w:rFonts w:ascii="Showcard Gothic" w:hAnsi="Showcard Gothic" w:hint="default"/>
        <w:color w:val="000000" w:themeColor="text1"/>
      </w:rPr>
    </w:lvl>
    <w:lvl w:ilvl="1" w:tplc="041A0003" w:tentative="1">
      <w:start w:val="1"/>
      <w:numFmt w:val="bullet"/>
      <w:lvlText w:val="o"/>
      <w:lvlJc w:val="left"/>
      <w:pPr>
        <w:ind w:left="2237" w:hanging="360"/>
      </w:pPr>
      <w:rPr>
        <w:rFonts w:ascii="Courier New" w:hAnsi="Courier New" w:cs="Courier New" w:hint="default"/>
      </w:rPr>
    </w:lvl>
    <w:lvl w:ilvl="2" w:tplc="041A0005" w:tentative="1">
      <w:start w:val="1"/>
      <w:numFmt w:val="bullet"/>
      <w:lvlText w:val=""/>
      <w:lvlJc w:val="left"/>
      <w:pPr>
        <w:ind w:left="2957" w:hanging="360"/>
      </w:pPr>
      <w:rPr>
        <w:rFonts w:ascii="Wingdings" w:hAnsi="Wingdings" w:hint="default"/>
      </w:rPr>
    </w:lvl>
    <w:lvl w:ilvl="3" w:tplc="041A0001" w:tentative="1">
      <w:start w:val="1"/>
      <w:numFmt w:val="bullet"/>
      <w:lvlText w:val=""/>
      <w:lvlJc w:val="left"/>
      <w:pPr>
        <w:ind w:left="3677" w:hanging="360"/>
      </w:pPr>
      <w:rPr>
        <w:rFonts w:ascii="Symbol" w:hAnsi="Symbol" w:hint="default"/>
      </w:rPr>
    </w:lvl>
    <w:lvl w:ilvl="4" w:tplc="041A0003" w:tentative="1">
      <w:start w:val="1"/>
      <w:numFmt w:val="bullet"/>
      <w:lvlText w:val="o"/>
      <w:lvlJc w:val="left"/>
      <w:pPr>
        <w:ind w:left="4397" w:hanging="360"/>
      </w:pPr>
      <w:rPr>
        <w:rFonts w:ascii="Courier New" w:hAnsi="Courier New" w:cs="Courier New" w:hint="default"/>
      </w:rPr>
    </w:lvl>
    <w:lvl w:ilvl="5" w:tplc="041A0005" w:tentative="1">
      <w:start w:val="1"/>
      <w:numFmt w:val="bullet"/>
      <w:lvlText w:val=""/>
      <w:lvlJc w:val="left"/>
      <w:pPr>
        <w:ind w:left="5117" w:hanging="360"/>
      </w:pPr>
      <w:rPr>
        <w:rFonts w:ascii="Wingdings" w:hAnsi="Wingdings" w:hint="default"/>
      </w:rPr>
    </w:lvl>
    <w:lvl w:ilvl="6" w:tplc="041A0001" w:tentative="1">
      <w:start w:val="1"/>
      <w:numFmt w:val="bullet"/>
      <w:lvlText w:val=""/>
      <w:lvlJc w:val="left"/>
      <w:pPr>
        <w:ind w:left="5837" w:hanging="360"/>
      </w:pPr>
      <w:rPr>
        <w:rFonts w:ascii="Symbol" w:hAnsi="Symbol" w:hint="default"/>
      </w:rPr>
    </w:lvl>
    <w:lvl w:ilvl="7" w:tplc="041A0003" w:tentative="1">
      <w:start w:val="1"/>
      <w:numFmt w:val="bullet"/>
      <w:lvlText w:val="o"/>
      <w:lvlJc w:val="left"/>
      <w:pPr>
        <w:ind w:left="6557" w:hanging="360"/>
      </w:pPr>
      <w:rPr>
        <w:rFonts w:ascii="Courier New" w:hAnsi="Courier New" w:cs="Courier New" w:hint="default"/>
      </w:rPr>
    </w:lvl>
    <w:lvl w:ilvl="8" w:tplc="041A0005" w:tentative="1">
      <w:start w:val="1"/>
      <w:numFmt w:val="bullet"/>
      <w:lvlText w:val=""/>
      <w:lvlJc w:val="left"/>
      <w:pPr>
        <w:ind w:left="7277" w:hanging="360"/>
      </w:pPr>
      <w:rPr>
        <w:rFonts w:ascii="Wingdings" w:hAnsi="Wingdings" w:hint="default"/>
      </w:rPr>
    </w:lvl>
  </w:abstractNum>
  <w:abstractNum w:abstractNumId="15" w15:restartNumberingAfterBreak="0">
    <w:nsid w:val="28F876EB"/>
    <w:multiLevelType w:val="hybridMultilevel"/>
    <w:tmpl w:val="DF985DBA"/>
    <w:lvl w:ilvl="0" w:tplc="08446C7E">
      <w:numFmt w:val="bullet"/>
      <w:lvlText w:val="-"/>
      <w:lvlJc w:val="left"/>
      <w:pPr>
        <w:ind w:left="720" w:hanging="360"/>
      </w:pPr>
      <w:rPr>
        <w:rFonts w:ascii="Calibri Light" w:eastAsiaTheme="minorHAnsi" w:hAnsi="Calibri Light"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9FC56AB"/>
    <w:multiLevelType w:val="hybridMultilevel"/>
    <w:tmpl w:val="738653D4"/>
    <w:lvl w:ilvl="0" w:tplc="FB2EC2B8">
      <w:start w:val="1"/>
      <w:numFmt w:val="bullet"/>
      <w:lvlText w:val=""/>
      <w:lvlJc w:val="left"/>
      <w:pPr>
        <w:ind w:left="720" w:hanging="360"/>
      </w:pPr>
      <w:rPr>
        <w:rFonts w:ascii="Wingdings" w:hAnsi="Wingdings" w:hint="default"/>
        <w:i w:val="0"/>
        <w:color w:val="808080" w:themeColor="background1" w:themeShade="80"/>
        <w:sz w:val="3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B9C3D72"/>
    <w:multiLevelType w:val="hybridMultilevel"/>
    <w:tmpl w:val="2160A9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08A5F29"/>
    <w:multiLevelType w:val="hybridMultilevel"/>
    <w:tmpl w:val="D458EE20"/>
    <w:lvl w:ilvl="0" w:tplc="03844C3E">
      <w:start w:val="1"/>
      <w:numFmt w:val="bullet"/>
      <w:lvlText w:val="•"/>
      <w:lvlJc w:val="left"/>
      <w:pPr>
        <w:tabs>
          <w:tab w:val="num" w:pos="720"/>
        </w:tabs>
        <w:ind w:left="720" w:hanging="360"/>
      </w:pPr>
      <w:rPr>
        <w:rFonts w:ascii="Times New Roman" w:hAnsi="Times New Roman" w:hint="default"/>
      </w:rPr>
    </w:lvl>
    <w:lvl w:ilvl="1" w:tplc="43EADB54" w:tentative="1">
      <w:start w:val="1"/>
      <w:numFmt w:val="bullet"/>
      <w:lvlText w:val="•"/>
      <w:lvlJc w:val="left"/>
      <w:pPr>
        <w:tabs>
          <w:tab w:val="num" w:pos="1440"/>
        </w:tabs>
        <w:ind w:left="1440" w:hanging="360"/>
      </w:pPr>
      <w:rPr>
        <w:rFonts w:ascii="Times New Roman" w:hAnsi="Times New Roman" w:hint="default"/>
      </w:rPr>
    </w:lvl>
    <w:lvl w:ilvl="2" w:tplc="C88E7CFA" w:tentative="1">
      <w:start w:val="1"/>
      <w:numFmt w:val="bullet"/>
      <w:lvlText w:val="•"/>
      <w:lvlJc w:val="left"/>
      <w:pPr>
        <w:tabs>
          <w:tab w:val="num" w:pos="2160"/>
        </w:tabs>
        <w:ind w:left="2160" w:hanging="360"/>
      </w:pPr>
      <w:rPr>
        <w:rFonts w:ascii="Times New Roman" w:hAnsi="Times New Roman" w:hint="default"/>
      </w:rPr>
    </w:lvl>
    <w:lvl w:ilvl="3" w:tplc="2216EB8A" w:tentative="1">
      <w:start w:val="1"/>
      <w:numFmt w:val="bullet"/>
      <w:lvlText w:val="•"/>
      <w:lvlJc w:val="left"/>
      <w:pPr>
        <w:tabs>
          <w:tab w:val="num" w:pos="2880"/>
        </w:tabs>
        <w:ind w:left="2880" w:hanging="360"/>
      </w:pPr>
      <w:rPr>
        <w:rFonts w:ascii="Times New Roman" w:hAnsi="Times New Roman" w:hint="default"/>
      </w:rPr>
    </w:lvl>
    <w:lvl w:ilvl="4" w:tplc="CAD03848" w:tentative="1">
      <w:start w:val="1"/>
      <w:numFmt w:val="bullet"/>
      <w:lvlText w:val="•"/>
      <w:lvlJc w:val="left"/>
      <w:pPr>
        <w:tabs>
          <w:tab w:val="num" w:pos="3600"/>
        </w:tabs>
        <w:ind w:left="3600" w:hanging="360"/>
      </w:pPr>
      <w:rPr>
        <w:rFonts w:ascii="Times New Roman" w:hAnsi="Times New Roman" w:hint="default"/>
      </w:rPr>
    </w:lvl>
    <w:lvl w:ilvl="5" w:tplc="A080D594" w:tentative="1">
      <w:start w:val="1"/>
      <w:numFmt w:val="bullet"/>
      <w:lvlText w:val="•"/>
      <w:lvlJc w:val="left"/>
      <w:pPr>
        <w:tabs>
          <w:tab w:val="num" w:pos="4320"/>
        </w:tabs>
        <w:ind w:left="4320" w:hanging="360"/>
      </w:pPr>
      <w:rPr>
        <w:rFonts w:ascii="Times New Roman" w:hAnsi="Times New Roman" w:hint="default"/>
      </w:rPr>
    </w:lvl>
    <w:lvl w:ilvl="6" w:tplc="1C229D9C" w:tentative="1">
      <w:start w:val="1"/>
      <w:numFmt w:val="bullet"/>
      <w:lvlText w:val="•"/>
      <w:lvlJc w:val="left"/>
      <w:pPr>
        <w:tabs>
          <w:tab w:val="num" w:pos="5040"/>
        </w:tabs>
        <w:ind w:left="5040" w:hanging="360"/>
      </w:pPr>
      <w:rPr>
        <w:rFonts w:ascii="Times New Roman" w:hAnsi="Times New Roman" w:hint="default"/>
      </w:rPr>
    </w:lvl>
    <w:lvl w:ilvl="7" w:tplc="DF626B58" w:tentative="1">
      <w:start w:val="1"/>
      <w:numFmt w:val="bullet"/>
      <w:lvlText w:val="•"/>
      <w:lvlJc w:val="left"/>
      <w:pPr>
        <w:tabs>
          <w:tab w:val="num" w:pos="5760"/>
        </w:tabs>
        <w:ind w:left="5760" w:hanging="360"/>
      </w:pPr>
      <w:rPr>
        <w:rFonts w:ascii="Times New Roman" w:hAnsi="Times New Roman" w:hint="default"/>
      </w:rPr>
    </w:lvl>
    <w:lvl w:ilvl="8" w:tplc="7E3A1EF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3962CB1"/>
    <w:multiLevelType w:val="hybridMultilevel"/>
    <w:tmpl w:val="708C083C"/>
    <w:lvl w:ilvl="0" w:tplc="4F4466D0">
      <w:start w:val="1"/>
      <w:numFmt w:val="bullet"/>
      <w:lvlText w:val="•"/>
      <w:lvlJc w:val="left"/>
      <w:pPr>
        <w:tabs>
          <w:tab w:val="num" w:pos="720"/>
        </w:tabs>
        <w:ind w:left="720" w:hanging="360"/>
      </w:pPr>
      <w:rPr>
        <w:rFonts w:ascii="Times New Roman" w:hAnsi="Times New Roman" w:hint="default"/>
      </w:rPr>
    </w:lvl>
    <w:lvl w:ilvl="1" w:tplc="A63A8B70" w:tentative="1">
      <w:start w:val="1"/>
      <w:numFmt w:val="bullet"/>
      <w:lvlText w:val="•"/>
      <w:lvlJc w:val="left"/>
      <w:pPr>
        <w:tabs>
          <w:tab w:val="num" w:pos="1440"/>
        </w:tabs>
        <w:ind w:left="1440" w:hanging="360"/>
      </w:pPr>
      <w:rPr>
        <w:rFonts w:ascii="Times New Roman" w:hAnsi="Times New Roman" w:hint="default"/>
      </w:rPr>
    </w:lvl>
    <w:lvl w:ilvl="2" w:tplc="E31EA074" w:tentative="1">
      <w:start w:val="1"/>
      <w:numFmt w:val="bullet"/>
      <w:lvlText w:val="•"/>
      <w:lvlJc w:val="left"/>
      <w:pPr>
        <w:tabs>
          <w:tab w:val="num" w:pos="2160"/>
        </w:tabs>
        <w:ind w:left="2160" w:hanging="360"/>
      </w:pPr>
      <w:rPr>
        <w:rFonts w:ascii="Times New Roman" w:hAnsi="Times New Roman" w:hint="default"/>
      </w:rPr>
    </w:lvl>
    <w:lvl w:ilvl="3" w:tplc="31C0F470" w:tentative="1">
      <w:start w:val="1"/>
      <w:numFmt w:val="bullet"/>
      <w:lvlText w:val="•"/>
      <w:lvlJc w:val="left"/>
      <w:pPr>
        <w:tabs>
          <w:tab w:val="num" w:pos="2880"/>
        </w:tabs>
        <w:ind w:left="2880" w:hanging="360"/>
      </w:pPr>
      <w:rPr>
        <w:rFonts w:ascii="Times New Roman" w:hAnsi="Times New Roman" w:hint="default"/>
      </w:rPr>
    </w:lvl>
    <w:lvl w:ilvl="4" w:tplc="274A98EA" w:tentative="1">
      <w:start w:val="1"/>
      <w:numFmt w:val="bullet"/>
      <w:lvlText w:val="•"/>
      <w:lvlJc w:val="left"/>
      <w:pPr>
        <w:tabs>
          <w:tab w:val="num" w:pos="3600"/>
        </w:tabs>
        <w:ind w:left="3600" w:hanging="360"/>
      </w:pPr>
      <w:rPr>
        <w:rFonts w:ascii="Times New Roman" w:hAnsi="Times New Roman" w:hint="default"/>
      </w:rPr>
    </w:lvl>
    <w:lvl w:ilvl="5" w:tplc="DE5E4A72" w:tentative="1">
      <w:start w:val="1"/>
      <w:numFmt w:val="bullet"/>
      <w:lvlText w:val="•"/>
      <w:lvlJc w:val="left"/>
      <w:pPr>
        <w:tabs>
          <w:tab w:val="num" w:pos="4320"/>
        </w:tabs>
        <w:ind w:left="4320" w:hanging="360"/>
      </w:pPr>
      <w:rPr>
        <w:rFonts w:ascii="Times New Roman" w:hAnsi="Times New Roman" w:hint="default"/>
      </w:rPr>
    </w:lvl>
    <w:lvl w:ilvl="6" w:tplc="75DA99E4" w:tentative="1">
      <w:start w:val="1"/>
      <w:numFmt w:val="bullet"/>
      <w:lvlText w:val="•"/>
      <w:lvlJc w:val="left"/>
      <w:pPr>
        <w:tabs>
          <w:tab w:val="num" w:pos="5040"/>
        </w:tabs>
        <w:ind w:left="5040" w:hanging="360"/>
      </w:pPr>
      <w:rPr>
        <w:rFonts w:ascii="Times New Roman" w:hAnsi="Times New Roman" w:hint="default"/>
      </w:rPr>
    </w:lvl>
    <w:lvl w:ilvl="7" w:tplc="5F269FB2" w:tentative="1">
      <w:start w:val="1"/>
      <w:numFmt w:val="bullet"/>
      <w:lvlText w:val="•"/>
      <w:lvlJc w:val="left"/>
      <w:pPr>
        <w:tabs>
          <w:tab w:val="num" w:pos="5760"/>
        </w:tabs>
        <w:ind w:left="5760" w:hanging="360"/>
      </w:pPr>
      <w:rPr>
        <w:rFonts w:ascii="Times New Roman" w:hAnsi="Times New Roman" w:hint="default"/>
      </w:rPr>
    </w:lvl>
    <w:lvl w:ilvl="8" w:tplc="16900D7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A115AB4"/>
    <w:multiLevelType w:val="hybridMultilevel"/>
    <w:tmpl w:val="425C3D8E"/>
    <w:lvl w:ilvl="0" w:tplc="0C4E5858">
      <w:start w:val="1"/>
      <w:numFmt w:val="bullet"/>
      <w:lvlText w:val="*"/>
      <w:lvlJc w:val="left"/>
      <w:pPr>
        <w:ind w:left="1685" w:hanging="360"/>
      </w:pPr>
      <w:rPr>
        <w:rFonts w:ascii="Showcard Gothic" w:hAnsi="Showcard Gothic" w:hint="default"/>
        <w:color w:val="000000" w:themeColor="text1"/>
      </w:rPr>
    </w:lvl>
    <w:lvl w:ilvl="1" w:tplc="041A0003" w:tentative="1">
      <w:start w:val="1"/>
      <w:numFmt w:val="bullet"/>
      <w:lvlText w:val="o"/>
      <w:lvlJc w:val="left"/>
      <w:pPr>
        <w:ind w:left="2481" w:hanging="360"/>
      </w:pPr>
      <w:rPr>
        <w:rFonts w:ascii="Courier New" w:hAnsi="Courier New" w:cs="Courier New" w:hint="default"/>
      </w:rPr>
    </w:lvl>
    <w:lvl w:ilvl="2" w:tplc="041A0005" w:tentative="1">
      <w:start w:val="1"/>
      <w:numFmt w:val="bullet"/>
      <w:lvlText w:val=""/>
      <w:lvlJc w:val="left"/>
      <w:pPr>
        <w:ind w:left="3201" w:hanging="360"/>
      </w:pPr>
      <w:rPr>
        <w:rFonts w:ascii="Wingdings" w:hAnsi="Wingdings" w:hint="default"/>
      </w:rPr>
    </w:lvl>
    <w:lvl w:ilvl="3" w:tplc="041A0001" w:tentative="1">
      <w:start w:val="1"/>
      <w:numFmt w:val="bullet"/>
      <w:lvlText w:val=""/>
      <w:lvlJc w:val="left"/>
      <w:pPr>
        <w:ind w:left="3921" w:hanging="360"/>
      </w:pPr>
      <w:rPr>
        <w:rFonts w:ascii="Symbol" w:hAnsi="Symbol" w:hint="default"/>
      </w:rPr>
    </w:lvl>
    <w:lvl w:ilvl="4" w:tplc="041A0003" w:tentative="1">
      <w:start w:val="1"/>
      <w:numFmt w:val="bullet"/>
      <w:lvlText w:val="o"/>
      <w:lvlJc w:val="left"/>
      <w:pPr>
        <w:ind w:left="4641" w:hanging="360"/>
      </w:pPr>
      <w:rPr>
        <w:rFonts w:ascii="Courier New" w:hAnsi="Courier New" w:cs="Courier New" w:hint="default"/>
      </w:rPr>
    </w:lvl>
    <w:lvl w:ilvl="5" w:tplc="041A0005" w:tentative="1">
      <w:start w:val="1"/>
      <w:numFmt w:val="bullet"/>
      <w:lvlText w:val=""/>
      <w:lvlJc w:val="left"/>
      <w:pPr>
        <w:ind w:left="5361" w:hanging="360"/>
      </w:pPr>
      <w:rPr>
        <w:rFonts w:ascii="Wingdings" w:hAnsi="Wingdings" w:hint="default"/>
      </w:rPr>
    </w:lvl>
    <w:lvl w:ilvl="6" w:tplc="041A0001" w:tentative="1">
      <w:start w:val="1"/>
      <w:numFmt w:val="bullet"/>
      <w:lvlText w:val=""/>
      <w:lvlJc w:val="left"/>
      <w:pPr>
        <w:ind w:left="6081" w:hanging="360"/>
      </w:pPr>
      <w:rPr>
        <w:rFonts w:ascii="Symbol" w:hAnsi="Symbol" w:hint="default"/>
      </w:rPr>
    </w:lvl>
    <w:lvl w:ilvl="7" w:tplc="041A0003" w:tentative="1">
      <w:start w:val="1"/>
      <w:numFmt w:val="bullet"/>
      <w:lvlText w:val="o"/>
      <w:lvlJc w:val="left"/>
      <w:pPr>
        <w:ind w:left="6801" w:hanging="360"/>
      </w:pPr>
      <w:rPr>
        <w:rFonts w:ascii="Courier New" w:hAnsi="Courier New" w:cs="Courier New" w:hint="default"/>
      </w:rPr>
    </w:lvl>
    <w:lvl w:ilvl="8" w:tplc="041A0005" w:tentative="1">
      <w:start w:val="1"/>
      <w:numFmt w:val="bullet"/>
      <w:lvlText w:val=""/>
      <w:lvlJc w:val="left"/>
      <w:pPr>
        <w:ind w:left="7521" w:hanging="360"/>
      </w:pPr>
      <w:rPr>
        <w:rFonts w:ascii="Wingdings" w:hAnsi="Wingdings" w:hint="default"/>
      </w:rPr>
    </w:lvl>
  </w:abstractNum>
  <w:abstractNum w:abstractNumId="21" w15:restartNumberingAfterBreak="0">
    <w:nsid w:val="42A20EA2"/>
    <w:multiLevelType w:val="hybridMultilevel"/>
    <w:tmpl w:val="E5B4D65A"/>
    <w:lvl w:ilvl="0" w:tplc="F860333A">
      <w:start w:val="1"/>
      <w:numFmt w:val="bullet"/>
      <w:lvlText w:val=""/>
      <w:lvlJc w:val="left"/>
      <w:pPr>
        <w:ind w:left="720" w:hanging="360"/>
      </w:pPr>
      <w:rPr>
        <w:rFonts w:ascii="Wingdings" w:hAnsi="Wingdings" w:hint="default"/>
        <w:i w:val="0"/>
        <w:color w:val="808080" w:themeColor="background1" w:themeShade="80"/>
        <w:sz w:val="3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2A7396B"/>
    <w:multiLevelType w:val="hybridMultilevel"/>
    <w:tmpl w:val="DD9650C6"/>
    <w:lvl w:ilvl="0" w:tplc="0C4E5858">
      <w:start w:val="1"/>
      <w:numFmt w:val="bullet"/>
      <w:lvlText w:val="*"/>
      <w:lvlJc w:val="left"/>
      <w:pPr>
        <w:ind w:left="2072" w:hanging="360"/>
      </w:pPr>
      <w:rPr>
        <w:rFonts w:ascii="Showcard Gothic" w:hAnsi="Showcard Gothic" w:hint="default"/>
        <w:color w:val="000000" w:themeColor="text1"/>
      </w:rPr>
    </w:lvl>
    <w:lvl w:ilvl="1" w:tplc="041A0003" w:tentative="1">
      <w:start w:val="1"/>
      <w:numFmt w:val="bullet"/>
      <w:lvlText w:val="o"/>
      <w:lvlJc w:val="left"/>
      <w:pPr>
        <w:ind w:left="2792" w:hanging="360"/>
      </w:pPr>
      <w:rPr>
        <w:rFonts w:ascii="Courier New" w:hAnsi="Courier New" w:cs="Courier New" w:hint="default"/>
      </w:rPr>
    </w:lvl>
    <w:lvl w:ilvl="2" w:tplc="041A0005" w:tentative="1">
      <w:start w:val="1"/>
      <w:numFmt w:val="bullet"/>
      <w:lvlText w:val=""/>
      <w:lvlJc w:val="left"/>
      <w:pPr>
        <w:ind w:left="3512" w:hanging="360"/>
      </w:pPr>
      <w:rPr>
        <w:rFonts w:ascii="Wingdings" w:hAnsi="Wingdings" w:hint="default"/>
      </w:rPr>
    </w:lvl>
    <w:lvl w:ilvl="3" w:tplc="041A0001" w:tentative="1">
      <w:start w:val="1"/>
      <w:numFmt w:val="bullet"/>
      <w:lvlText w:val=""/>
      <w:lvlJc w:val="left"/>
      <w:pPr>
        <w:ind w:left="4232" w:hanging="360"/>
      </w:pPr>
      <w:rPr>
        <w:rFonts w:ascii="Symbol" w:hAnsi="Symbol" w:hint="default"/>
      </w:rPr>
    </w:lvl>
    <w:lvl w:ilvl="4" w:tplc="041A0003" w:tentative="1">
      <w:start w:val="1"/>
      <w:numFmt w:val="bullet"/>
      <w:lvlText w:val="o"/>
      <w:lvlJc w:val="left"/>
      <w:pPr>
        <w:ind w:left="4952" w:hanging="360"/>
      </w:pPr>
      <w:rPr>
        <w:rFonts w:ascii="Courier New" w:hAnsi="Courier New" w:cs="Courier New" w:hint="default"/>
      </w:rPr>
    </w:lvl>
    <w:lvl w:ilvl="5" w:tplc="041A0005" w:tentative="1">
      <w:start w:val="1"/>
      <w:numFmt w:val="bullet"/>
      <w:lvlText w:val=""/>
      <w:lvlJc w:val="left"/>
      <w:pPr>
        <w:ind w:left="5672" w:hanging="360"/>
      </w:pPr>
      <w:rPr>
        <w:rFonts w:ascii="Wingdings" w:hAnsi="Wingdings" w:hint="default"/>
      </w:rPr>
    </w:lvl>
    <w:lvl w:ilvl="6" w:tplc="041A0001" w:tentative="1">
      <w:start w:val="1"/>
      <w:numFmt w:val="bullet"/>
      <w:lvlText w:val=""/>
      <w:lvlJc w:val="left"/>
      <w:pPr>
        <w:ind w:left="6392" w:hanging="360"/>
      </w:pPr>
      <w:rPr>
        <w:rFonts w:ascii="Symbol" w:hAnsi="Symbol" w:hint="default"/>
      </w:rPr>
    </w:lvl>
    <w:lvl w:ilvl="7" w:tplc="041A0003" w:tentative="1">
      <w:start w:val="1"/>
      <w:numFmt w:val="bullet"/>
      <w:lvlText w:val="o"/>
      <w:lvlJc w:val="left"/>
      <w:pPr>
        <w:ind w:left="7112" w:hanging="360"/>
      </w:pPr>
      <w:rPr>
        <w:rFonts w:ascii="Courier New" w:hAnsi="Courier New" w:cs="Courier New" w:hint="default"/>
      </w:rPr>
    </w:lvl>
    <w:lvl w:ilvl="8" w:tplc="041A0005" w:tentative="1">
      <w:start w:val="1"/>
      <w:numFmt w:val="bullet"/>
      <w:lvlText w:val=""/>
      <w:lvlJc w:val="left"/>
      <w:pPr>
        <w:ind w:left="7832" w:hanging="360"/>
      </w:pPr>
      <w:rPr>
        <w:rFonts w:ascii="Wingdings" w:hAnsi="Wingdings" w:hint="default"/>
      </w:rPr>
    </w:lvl>
  </w:abstractNum>
  <w:abstractNum w:abstractNumId="23" w15:restartNumberingAfterBreak="0">
    <w:nsid w:val="462C5AF9"/>
    <w:multiLevelType w:val="hybridMultilevel"/>
    <w:tmpl w:val="924288C8"/>
    <w:lvl w:ilvl="0" w:tplc="0C4E5858">
      <w:start w:val="1"/>
      <w:numFmt w:val="bullet"/>
      <w:lvlText w:val="*"/>
      <w:lvlJc w:val="left"/>
      <w:pPr>
        <w:ind w:left="1041" w:hanging="360"/>
      </w:pPr>
      <w:rPr>
        <w:rFonts w:ascii="Showcard Gothic" w:hAnsi="Showcard Gothic" w:hint="default"/>
        <w:color w:val="000000" w:themeColor="text1"/>
      </w:rPr>
    </w:lvl>
    <w:lvl w:ilvl="1" w:tplc="041A0003" w:tentative="1">
      <w:start w:val="1"/>
      <w:numFmt w:val="bullet"/>
      <w:lvlText w:val="o"/>
      <w:lvlJc w:val="left"/>
      <w:pPr>
        <w:ind w:left="1837" w:hanging="360"/>
      </w:pPr>
      <w:rPr>
        <w:rFonts w:ascii="Courier New" w:hAnsi="Courier New" w:cs="Courier New" w:hint="default"/>
      </w:rPr>
    </w:lvl>
    <w:lvl w:ilvl="2" w:tplc="041A0005" w:tentative="1">
      <w:start w:val="1"/>
      <w:numFmt w:val="bullet"/>
      <w:lvlText w:val=""/>
      <w:lvlJc w:val="left"/>
      <w:pPr>
        <w:ind w:left="2557" w:hanging="360"/>
      </w:pPr>
      <w:rPr>
        <w:rFonts w:ascii="Wingdings" w:hAnsi="Wingdings" w:hint="default"/>
      </w:rPr>
    </w:lvl>
    <w:lvl w:ilvl="3" w:tplc="041A0001" w:tentative="1">
      <w:start w:val="1"/>
      <w:numFmt w:val="bullet"/>
      <w:lvlText w:val=""/>
      <w:lvlJc w:val="left"/>
      <w:pPr>
        <w:ind w:left="3277" w:hanging="360"/>
      </w:pPr>
      <w:rPr>
        <w:rFonts w:ascii="Symbol" w:hAnsi="Symbol" w:hint="default"/>
      </w:rPr>
    </w:lvl>
    <w:lvl w:ilvl="4" w:tplc="041A0003" w:tentative="1">
      <w:start w:val="1"/>
      <w:numFmt w:val="bullet"/>
      <w:lvlText w:val="o"/>
      <w:lvlJc w:val="left"/>
      <w:pPr>
        <w:ind w:left="3997" w:hanging="360"/>
      </w:pPr>
      <w:rPr>
        <w:rFonts w:ascii="Courier New" w:hAnsi="Courier New" w:cs="Courier New" w:hint="default"/>
      </w:rPr>
    </w:lvl>
    <w:lvl w:ilvl="5" w:tplc="041A0005" w:tentative="1">
      <w:start w:val="1"/>
      <w:numFmt w:val="bullet"/>
      <w:lvlText w:val=""/>
      <w:lvlJc w:val="left"/>
      <w:pPr>
        <w:ind w:left="4717" w:hanging="360"/>
      </w:pPr>
      <w:rPr>
        <w:rFonts w:ascii="Wingdings" w:hAnsi="Wingdings" w:hint="default"/>
      </w:rPr>
    </w:lvl>
    <w:lvl w:ilvl="6" w:tplc="041A0001" w:tentative="1">
      <w:start w:val="1"/>
      <w:numFmt w:val="bullet"/>
      <w:lvlText w:val=""/>
      <w:lvlJc w:val="left"/>
      <w:pPr>
        <w:ind w:left="5437" w:hanging="360"/>
      </w:pPr>
      <w:rPr>
        <w:rFonts w:ascii="Symbol" w:hAnsi="Symbol" w:hint="default"/>
      </w:rPr>
    </w:lvl>
    <w:lvl w:ilvl="7" w:tplc="041A0003" w:tentative="1">
      <w:start w:val="1"/>
      <w:numFmt w:val="bullet"/>
      <w:lvlText w:val="o"/>
      <w:lvlJc w:val="left"/>
      <w:pPr>
        <w:ind w:left="6157" w:hanging="360"/>
      </w:pPr>
      <w:rPr>
        <w:rFonts w:ascii="Courier New" w:hAnsi="Courier New" w:cs="Courier New" w:hint="default"/>
      </w:rPr>
    </w:lvl>
    <w:lvl w:ilvl="8" w:tplc="041A0005" w:tentative="1">
      <w:start w:val="1"/>
      <w:numFmt w:val="bullet"/>
      <w:lvlText w:val=""/>
      <w:lvlJc w:val="left"/>
      <w:pPr>
        <w:ind w:left="6877" w:hanging="360"/>
      </w:pPr>
      <w:rPr>
        <w:rFonts w:ascii="Wingdings" w:hAnsi="Wingdings" w:hint="default"/>
      </w:rPr>
    </w:lvl>
  </w:abstractNum>
  <w:abstractNum w:abstractNumId="24" w15:restartNumberingAfterBreak="0">
    <w:nsid w:val="48B10150"/>
    <w:multiLevelType w:val="hybridMultilevel"/>
    <w:tmpl w:val="280009FE"/>
    <w:lvl w:ilvl="0" w:tplc="0C4E5858">
      <w:start w:val="1"/>
      <w:numFmt w:val="bullet"/>
      <w:lvlText w:val="*"/>
      <w:lvlJc w:val="left"/>
      <w:pPr>
        <w:ind w:left="1352" w:hanging="360"/>
      </w:pPr>
      <w:rPr>
        <w:rFonts w:ascii="Showcard Gothic" w:hAnsi="Showcard Gothic" w:hint="default"/>
        <w:color w:val="000000" w:themeColor="text1"/>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5" w15:restartNumberingAfterBreak="0">
    <w:nsid w:val="49B0309F"/>
    <w:multiLevelType w:val="hybridMultilevel"/>
    <w:tmpl w:val="E4AC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C535F7"/>
    <w:multiLevelType w:val="hybridMultilevel"/>
    <w:tmpl w:val="1188D2BC"/>
    <w:lvl w:ilvl="0" w:tplc="F16EAA44">
      <w:start w:val="1"/>
      <w:numFmt w:val="bullet"/>
      <w:lvlText w:val="•"/>
      <w:lvlJc w:val="left"/>
      <w:pPr>
        <w:tabs>
          <w:tab w:val="num" w:pos="720"/>
        </w:tabs>
        <w:ind w:left="720" w:hanging="360"/>
      </w:pPr>
      <w:rPr>
        <w:rFonts w:ascii="Times New Roman" w:hAnsi="Times New Roman" w:hint="default"/>
      </w:rPr>
    </w:lvl>
    <w:lvl w:ilvl="1" w:tplc="66AEB656" w:tentative="1">
      <w:start w:val="1"/>
      <w:numFmt w:val="bullet"/>
      <w:lvlText w:val="•"/>
      <w:lvlJc w:val="left"/>
      <w:pPr>
        <w:tabs>
          <w:tab w:val="num" w:pos="1440"/>
        </w:tabs>
        <w:ind w:left="1440" w:hanging="360"/>
      </w:pPr>
      <w:rPr>
        <w:rFonts w:ascii="Times New Roman" w:hAnsi="Times New Roman" w:hint="default"/>
      </w:rPr>
    </w:lvl>
    <w:lvl w:ilvl="2" w:tplc="B17EC19E" w:tentative="1">
      <w:start w:val="1"/>
      <w:numFmt w:val="bullet"/>
      <w:lvlText w:val="•"/>
      <w:lvlJc w:val="left"/>
      <w:pPr>
        <w:tabs>
          <w:tab w:val="num" w:pos="2160"/>
        </w:tabs>
        <w:ind w:left="2160" w:hanging="360"/>
      </w:pPr>
      <w:rPr>
        <w:rFonts w:ascii="Times New Roman" w:hAnsi="Times New Roman" w:hint="default"/>
      </w:rPr>
    </w:lvl>
    <w:lvl w:ilvl="3" w:tplc="674688D0" w:tentative="1">
      <w:start w:val="1"/>
      <w:numFmt w:val="bullet"/>
      <w:lvlText w:val="•"/>
      <w:lvlJc w:val="left"/>
      <w:pPr>
        <w:tabs>
          <w:tab w:val="num" w:pos="2880"/>
        </w:tabs>
        <w:ind w:left="2880" w:hanging="360"/>
      </w:pPr>
      <w:rPr>
        <w:rFonts w:ascii="Times New Roman" w:hAnsi="Times New Roman" w:hint="default"/>
      </w:rPr>
    </w:lvl>
    <w:lvl w:ilvl="4" w:tplc="29D43722" w:tentative="1">
      <w:start w:val="1"/>
      <w:numFmt w:val="bullet"/>
      <w:lvlText w:val="•"/>
      <w:lvlJc w:val="left"/>
      <w:pPr>
        <w:tabs>
          <w:tab w:val="num" w:pos="3600"/>
        </w:tabs>
        <w:ind w:left="3600" w:hanging="360"/>
      </w:pPr>
      <w:rPr>
        <w:rFonts w:ascii="Times New Roman" w:hAnsi="Times New Roman" w:hint="default"/>
      </w:rPr>
    </w:lvl>
    <w:lvl w:ilvl="5" w:tplc="79B485A8" w:tentative="1">
      <w:start w:val="1"/>
      <w:numFmt w:val="bullet"/>
      <w:lvlText w:val="•"/>
      <w:lvlJc w:val="left"/>
      <w:pPr>
        <w:tabs>
          <w:tab w:val="num" w:pos="4320"/>
        </w:tabs>
        <w:ind w:left="4320" w:hanging="360"/>
      </w:pPr>
      <w:rPr>
        <w:rFonts w:ascii="Times New Roman" w:hAnsi="Times New Roman" w:hint="default"/>
      </w:rPr>
    </w:lvl>
    <w:lvl w:ilvl="6" w:tplc="E84A23BC" w:tentative="1">
      <w:start w:val="1"/>
      <w:numFmt w:val="bullet"/>
      <w:lvlText w:val="•"/>
      <w:lvlJc w:val="left"/>
      <w:pPr>
        <w:tabs>
          <w:tab w:val="num" w:pos="5040"/>
        </w:tabs>
        <w:ind w:left="5040" w:hanging="360"/>
      </w:pPr>
      <w:rPr>
        <w:rFonts w:ascii="Times New Roman" w:hAnsi="Times New Roman" w:hint="default"/>
      </w:rPr>
    </w:lvl>
    <w:lvl w:ilvl="7" w:tplc="389C33C4" w:tentative="1">
      <w:start w:val="1"/>
      <w:numFmt w:val="bullet"/>
      <w:lvlText w:val="•"/>
      <w:lvlJc w:val="left"/>
      <w:pPr>
        <w:tabs>
          <w:tab w:val="num" w:pos="5760"/>
        </w:tabs>
        <w:ind w:left="5760" w:hanging="360"/>
      </w:pPr>
      <w:rPr>
        <w:rFonts w:ascii="Times New Roman" w:hAnsi="Times New Roman" w:hint="default"/>
      </w:rPr>
    </w:lvl>
    <w:lvl w:ilvl="8" w:tplc="2C60EA4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CE35C7F"/>
    <w:multiLevelType w:val="hybridMultilevel"/>
    <w:tmpl w:val="730860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EEF7F48"/>
    <w:multiLevelType w:val="hybridMultilevel"/>
    <w:tmpl w:val="7C1817BE"/>
    <w:lvl w:ilvl="0" w:tplc="0ED44460">
      <w:numFmt w:val="bullet"/>
      <w:lvlText w:val="-"/>
      <w:lvlJc w:val="left"/>
      <w:pPr>
        <w:ind w:left="720" w:hanging="360"/>
      </w:pPr>
      <w:rPr>
        <w:rFonts w:ascii="Arial" w:eastAsiaTheme="minorHAns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20B47E6"/>
    <w:multiLevelType w:val="hybridMultilevel"/>
    <w:tmpl w:val="AA644E70"/>
    <w:lvl w:ilvl="0" w:tplc="7B1081A8">
      <w:numFmt w:val="bullet"/>
      <w:lvlText w:val="-"/>
      <w:lvlJc w:val="left"/>
      <w:pPr>
        <w:ind w:left="1440" w:hanging="360"/>
      </w:pPr>
      <w:rPr>
        <w:rFonts w:ascii="Calibri Light" w:eastAsiaTheme="minorHAnsi" w:hAnsi="Calibri Light"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53791895"/>
    <w:multiLevelType w:val="hybridMultilevel"/>
    <w:tmpl w:val="63D67536"/>
    <w:lvl w:ilvl="0" w:tplc="1BB8A5B2">
      <w:start w:val="1"/>
      <w:numFmt w:val="bullet"/>
      <w:lvlText w:val="•"/>
      <w:lvlJc w:val="left"/>
      <w:pPr>
        <w:tabs>
          <w:tab w:val="num" w:pos="720"/>
        </w:tabs>
        <w:ind w:left="720" w:hanging="360"/>
      </w:pPr>
      <w:rPr>
        <w:rFonts w:ascii="Times New Roman" w:hAnsi="Times New Roman" w:hint="default"/>
      </w:rPr>
    </w:lvl>
    <w:lvl w:ilvl="1" w:tplc="21EA5F32" w:tentative="1">
      <w:start w:val="1"/>
      <w:numFmt w:val="bullet"/>
      <w:lvlText w:val="•"/>
      <w:lvlJc w:val="left"/>
      <w:pPr>
        <w:tabs>
          <w:tab w:val="num" w:pos="1440"/>
        </w:tabs>
        <w:ind w:left="1440" w:hanging="360"/>
      </w:pPr>
      <w:rPr>
        <w:rFonts w:ascii="Times New Roman" w:hAnsi="Times New Roman" w:hint="default"/>
      </w:rPr>
    </w:lvl>
    <w:lvl w:ilvl="2" w:tplc="709810DA" w:tentative="1">
      <w:start w:val="1"/>
      <w:numFmt w:val="bullet"/>
      <w:lvlText w:val="•"/>
      <w:lvlJc w:val="left"/>
      <w:pPr>
        <w:tabs>
          <w:tab w:val="num" w:pos="2160"/>
        </w:tabs>
        <w:ind w:left="2160" w:hanging="360"/>
      </w:pPr>
      <w:rPr>
        <w:rFonts w:ascii="Times New Roman" w:hAnsi="Times New Roman" w:hint="default"/>
      </w:rPr>
    </w:lvl>
    <w:lvl w:ilvl="3" w:tplc="E2CAE780" w:tentative="1">
      <w:start w:val="1"/>
      <w:numFmt w:val="bullet"/>
      <w:lvlText w:val="•"/>
      <w:lvlJc w:val="left"/>
      <w:pPr>
        <w:tabs>
          <w:tab w:val="num" w:pos="2880"/>
        </w:tabs>
        <w:ind w:left="2880" w:hanging="360"/>
      </w:pPr>
      <w:rPr>
        <w:rFonts w:ascii="Times New Roman" w:hAnsi="Times New Roman" w:hint="default"/>
      </w:rPr>
    </w:lvl>
    <w:lvl w:ilvl="4" w:tplc="9970DCEA" w:tentative="1">
      <w:start w:val="1"/>
      <w:numFmt w:val="bullet"/>
      <w:lvlText w:val="•"/>
      <w:lvlJc w:val="left"/>
      <w:pPr>
        <w:tabs>
          <w:tab w:val="num" w:pos="3600"/>
        </w:tabs>
        <w:ind w:left="3600" w:hanging="360"/>
      </w:pPr>
      <w:rPr>
        <w:rFonts w:ascii="Times New Roman" w:hAnsi="Times New Roman" w:hint="default"/>
      </w:rPr>
    </w:lvl>
    <w:lvl w:ilvl="5" w:tplc="ACCEE22E" w:tentative="1">
      <w:start w:val="1"/>
      <w:numFmt w:val="bullet"/>
      <w:lvlText w:val="•"/>
      <w:lvlJc w:val="left"/>
      <w:pPr>
        <w:tabs>
          <w:tab w:val="num" w:pos="4320"/>
        </w:tabs>
        <w:ind w:left="4320" w:hanging="360"/>
      </w:pPr>
      <w:rPr>
        <w:rFonts w:ascii="Times New Roman" w:hAnsi="Times New Roman" w:hint="default"/>
      </w:rPr>
    </w:lvl>
    <w:lvl w:ilvl="6" w:tplc="87CC2930" w:tentative="1">
      <w:start w:val="1"/>
      <w:numFmt w:val="bullet"/>
      <w:lvlText w:val="•"/>
      <w:lvlJc w:val="left"/>
      <w:pPr>
        <w:tabs>
          <w:tab w:val="num" w:pos="5040"/>
        </w:tabs>
        <w:ind w:left="5040" w:hanging="360"/>
      </w:pPr>
      <w:rPr>
        <w:rFonts w:ascii="Times New Roman" w:hAnsi="Times New Roman" w:hint="default"/>
      </w:rPr>
    </w:lvl>
    <w:lvl w:ilvl="7" w:tplc="88885A66" w:tentative="1">
      <w:start w:val="1"/>
      <w:numFmt w:val="bullet"/>
      <w:lvlText w:val="•"/>
      <w:lvlJc w:val="left"/>
      <w:pPr>
        <w:tabs>
          <w:tab w:val="num" w:pos="5760"/>
        </w:tabs>
        <w:ind w:left="5760" w:hanging="360"/>
      </w:pPr>
      <w:rPr>
        <w:rFonts w:ascii="Times New Roman" w:hAnsi="Times New Roman" w:hint="default"/>
      </w:rPr>
    </w:lvl>
    <w:lvl w:ilvl="8" w:tplc="6C9E82E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49E7618"/>
    <w:multiLevelType w:val="hybridMultilevel"/>
    <w:tmpl w:val="86E44BAC"/>
    <w:lvl w:ilvl="0" w:tplc="6C9ACAD4">
      <w:start w:val="1"/>
      <w:numFmt w:val="bullet"/>
      <w:lvlText w:val="•"/>
      <w:lvlJc w:val="left"/>
      <w:pPr>
        <w:tabs>
          <w:tab w:val="num" w:pos="720"/>
        </w:tabs>
        <w:ind w:left="720" w:hanging="360"/>
      </w:pPr>
      <w:rPr>
        <w:rFonts w:ascii="Times New Roman" w:hAnsi="Times New Roman" w:hint="default"/>
      </w:rPr>
    </w:lvl>
    <w:lvl w:ilvl="1" w:tplc="9A2C25DA" w:tentative="1">
      <w:start w:val="1"/>
      <w:numFmt w:val="bullet"/>
      <w:lvlText w:val="•"/>
      <w:lvlJc w:val="left"/>
      <w:pPr>
        <w:tabs>
          <w:tab w:val="num" w:pos="1440"/>
        </w:tabs>
        <w:ind w:left="1440" w:hanging="360"/>
      </w:pPr>
      <w:rPr>
        <w:rFonts w:ascii="Times New Roman" w:hAnsi="Times New Roman" w:hint="default"/>
      </w:rPr>
    </w:lvl>
    <w:lvl w:ilvl="2" w:tplc="A2787E54" w:tentative="1">
      <w:start w:val="1"/>
      <w:numFmt w:val="bullet"/>
      <w:lvlText w:val="•"/>
      <w:lvlJc w:val="left"/>
      <w:pPr>
        <w:tabs>
          <w:tab w:val="num" w:pos="2160"/>
        </w:tabs>
        <w:ind w:left="2160" w:hanging="360"/>
      </w:pPr>
      <w:rPr>
        <w:rFonts w:ascii="Times New Roman" w:hAnsi="Times New Roman" w:hint="default"/>
      </w:rPr>
    </w:lvl>
    <w:lvl w:ilvl="3" w:tplc="DEF4E8BC" w:tentative="1">
      <w:start w:val="1"/>
      <w:numFmt w:val="bullet"/>
      <w:lvlText w:val="•"/>
      <w:lvlJc w:val="left"/>
      <w:pPr>
        <w:tabs>
          <w:tab w:val="num" w:pos="2880"/>
        </w:tabs>
        <w:ind w:left="2880" w:hanging="360"/>
      </w:pPr>
      <w:rPr>
        <w:rFonts w:ascii="Times New Roman" w:hAnsi="Times New Roman" w:hint="default"/>
      </w:rPr>
    </w:lvl>
    <w:lvl w:ilvl="4" w:tplc="F6FA871A" w:tentative="1">
      <w:start w:val="1"/>
      <w:numFmt w:val="bullet"/>
      <w:lvlText w:val="•"/>
      <w:lvlJc w:val="left"/>
      <w:pPr>
        <w:tabs>
          <w:tab w:val="num" w:pos="3600"/>
        </w:tabs>
        <w:ind w:left="3600" w:hanging="360"/>
      </w:pPr>
      <w:rPr>
        <w:rFonts w:ascii="Times New Roman" w:hAnsi="Times New Roman" w:hint="default"/>
      </w:rPr>
    </w:lvl>
    <w:lvl w:ilvl="5" w:tplc="7BF85B9A" w:tentative="1">
      <w:start w:val="1"/>
      <w:numFmt w:val="bullet"/>
      <w:lvlText w:val="•"/>
      <w:lvlJc w:val="left"/>
      <w:pPr>
        <w:tabs>
          <w:tab w:val="num" w:pos="4320"/>
        </w:tabs>
        <w:ind w:left="4320" w:hanging="360"/>
      </w:pPr>
      <w:rPr>
        <w:rFonts w:ascii="Times New Roman" w:hAnsi="Times New Roman" w:hint="default"/>
      </w:rPr>
    </w:lvl>
    <w:lvl w:ilvl="6" w:tplc="74C2B01A" w:tentative="1">
      <w:start w:val="1"/>
      <w:numFmt w:val="bullet"/>
      <w:lvlText w:val="•"/>
      <w:lvlJc w:val="left"/>
      <w:pPr>
        <w:tabs>
          <w:tab w:val="num" w:pos="5040"/>
        </w:tabs>
        <w:ind w:left="5040" w:hanging="360"/>
      </w:pPr>
      <w:rPr>
        <w:rFonts w:ascii="Times New Roman" w:hAnsi="Times New Roman" w:hint="default"/>
      </w:rPr>
    </w:lvl>
    <w:lvl w:ilvl="7" w:tplc="6A8E2BA6" w:tentative="1">
      <w:start w:val="1"/>
      <w:numFmt w:val="bullet"/>
      <w:lvlText w:val="•"/>
      <w:lvlJc w:val="left"/>
      <w:pPr>
        <w:tabs>
          <w:tab w:val="num" w:pos="5760"/>
        </w:tabs>
        <w:ind w:left="5760" w:hanging="360"/>
      </w:pPr>
      <w:rPr>
        <w:rFonts w:ascii="Times New Roman" w:hAnsi="Times New Roman" w:hint="default"/>
      </w:rPr>
    </w:lvl>
    <w:lvl w:ilvl="8" w:tplc="F26004AC"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A373B2C"/>
    <w:multiLevelType w:val="hybridMultilevel"/>
    <w:tmpl w:val="A5F4FA72"/>
    <w:lvl w:ilvl="0" w:tplc="0C4E5858">
      <w:start w:val="1"/>
      <w:numFmt w:val="bullet"/>
      <w:lvlText w:val="*"/>
      <w:lvlJc w:val="left"/>
      <w:pPr>
        <w:ind w:left="1723" w:hanging="360"/>
      </w:pPr>
      <w:rPr>
        <w:rFonts w:ascii="Showcard Gothic" w:hAnsi="Showcard Gothic" w:hint="default"/>
        <w:color w:val="000000" w:themeColor="text1"/>
      </w:rPr>
    </w:lvl>
    <w:lvl w:ilvl="1" w:tplc="041A0003" w:tentative="1">
      <w:start w:val="1"/>
      <w:numFmt w:val="bullet"/>
      <w:lvlText w:val="o"/>
      <w:lvlJc w:val="left"/>
      <w:pPr>
        <w:ind w:left="2443" w:hanging="360"/>
      </w:pPr>
      <w:rPr>
        <w:rFonts w:ascii="Courier New" w:hAnsi="Courier New" w:cs="Courier New" w:hint="default"/>
      </w:rPr>
    </w:lvl>
    <w:lvl w:ilvl="2" w:tplc="041A0005" w:tentative="1">
      <w:start w:val="1"/>
      <w:numFmt w:val="bullet"/>
      <w:lvlText w:val=""/>
      <w:lvlJc w:val="left"/>
      <w:pPr>
        <w:ind w:left="3163" w:hanging="360"/>
      </w:pPr>
      <w:rPr>
        <w:rFonts w:ascii="Wingdings" w:hAnsi="Wingdings" w:hint="default"/>
      </w:rPr>
    </w:lvl>
    <w:lvl w:ilvl="3" w:tplc="041A0001" w:tentative="1">
      <w:start w:val="1"/>
      <w:numFmt w:val="bullet"/>
      <w:lvlText w:val=""/>
      <w:lvlJc w:val="left"/>
      <w:pPr>
        <w:ind w:left="3883" w:hanging="360"/>
      </w:pPr>
      <w:rPr>
        <w:rFonts w:ascii="Symbol" w:hAnsi="Symbol" w:hint="default"/>
      </w:rPr>
    </w:lvl>
    <w:lvl w:ilvl="4" w:tplc="041A0003" w:tentative="1">
      <w:start w:val="1"/>
      <w:numFmt w:val="bullet"/>
      <w:lvlText w:val="o"/>
      <w:lvlJc w:val="left"/>
      <w:pPr>
        <w:ind w:left="4603" w:hanging="360"/>
      </w:pPr>
      <w:rPr>
        <w:rFonts w:ascii="Courier New" w:hAnsi="Courier New" w:cs="Courier New" w:hint="default"/>
      </w:rPr>
    </w:lvl>
    <w:lvl w:ilvl="5" w:tplc="041A0005" w:tentative="1">
      <w:start w:val="1"/>
      <w:numFmt w:val="bullet"/>
      <w:lvlText w:val=""/>
      <w:lvlJc w:val="left"/>
      <w:pPr>
        <w:ind w:left="5323" w:hanging="360"/>
      </w:pPr>
      <w:rPr>
        <w:rFonts w:ascii="Wingdings" w:hAnsi="Wingdings" w:hint="default"/>
      </w:rPr>
    </w:lvl>
    <w:lvl w:ilvl="6" w:tplc="041A0001" w:tentative="1">
      <w:start w:val="1"/>
      <w:numFmt w:val="bullet"/>
      <w:lvlText w:val=""/>
      <w:lvlJc w:val="left"/>
      <w:pPr>
        <w:ind w:left="6043" w:hanging="360"/>
      </w:pPr>
      <w:rPr>
        <w:rFonts w:ascii="Symbol" w:hAnsi="Symbol" w:hint="default"/>
      </w:rPr>
    </w:lvl>
    <w:lvl w:ilvl="7" w:tplc="041A0003" w:tentative="1">
      <w:start w:val="1"/>
      <w:numFmt w:val="bullet"/>
      <w:lvlText w:val="o"/>
      <w:lvlJc w:val="left"/>
      <w:pPr>
        <w:ind w:left="6763" w:hanging="360"/>
      </w:pPr>
      <w:rPr>
        <w:rFonts w:ascii="Courier New" w:hAnsi="Courier New" w:cs="Courier New" w:hint="default"/>
      </w:rPr>
    </w:lvl>
    <w:lvl w:ilvl="8" w:tplc="041A0005" w:tentative="1">
      <w:start w:val="1"/>
      <w:numFmt w:val="bullet"/>
      <w:lvlText w:val=""/>
      <w:lvlJc w:val="left"/>
      <w:pPr>
        <w:ind w:left="7483" w:hanging="360"/>
      </w:pPr>
      <w:rPr>
        <w:rFonts w:ascii="Wingdings" w:hAnsi="Wingdings" w:hint="default"/>
      </w:rPr>
    </w:lvl>
  </w:abstractNum>
  <w:abstractNum w:abstractNumId="33" w15:restartNumberingAfterBreak="0">
    <w:nsid w:val="5D93236C"/>
    <w:multiLevelType w:val="hybridMultilevel"/>
    <w:tmpl w:val="45649D78"/>
    <w:lvl w:ilvl="0" w:tplc="04090001">
      <w:start w:val="1"/>
      <w:numFmt w:val="bullet"/>
      <w:lvlText w:val=""/>
      <w:lvlJc w:val="left"/>
      <w:pPr>
        <w:ind w:left="1222" w:hanging="360"/>
      </w:pPr>
      <w:rPr>
        <w:rFonts w:ascii="Symbol" w:hAnsi="Symbol" w:hint="default"/>
      </w:rPr>
    </w:lvl>
    <w:lvl w:ilvl="1" w:tplc="101A0003" w:tentative="1">
      <w:start w:val="1"/>
      <w:numFmt w:val="bullet"/>
      <w:lvlText w:val="o"/>
      <w:lvlJc w:val="left"/>
      <w:pPr>
        <w:ind w:left="1942" w:hanging="360"/>
      </w:pPr>
      <w:rPr>
        <w:rFonts w:ascii="Courier New" w:hAnsi="Courier New" w:cs="Courier New" w:hint="default"/>
      </w:rPr>
    </w:lvl>
    <w:lvl w:ilvl="2" w:tplc="101A0005">
      <w:start w:val="1"/>
      <w:numFmt w:val="bullet"/>
      <w:lvlText w:val=""/>
      <w:lvlJc w:val="left"/>
      <w:pPr>
        <w:ind w:left="2662" w:hanging="360"/>
      </w:pPr>
      <w:rPr>
        <w:rFonts w:ascii="Wingdings" w:hAnsi="Wingdings" w:hint="default"/>
      </w:rPr>
    </w:lvl>
    <w:lvl w:ilvl="3" w:tplc="101A0001">
      <w:start w:val="1"/>
      <w:numFmt w:val="bullet"/>
      <w:lvlText w:val=""/>
      <w:lvlJc w:val="left"/>
      <w:pPr>
        <w:ind w:left="3382" w:hanging="360"/>
      </w:pPr>
      <w:rPr>
        <w:rFonts w:ascii="Symbol" w:hAnsi="Symbol" w:hint="default"/>
      </w:rPr>
    </w:lvl>
    <w:lvl w:ilvl="4" w:tplc="101A0003" w:tentative="1">
      <w:start w:val="1"/>
      <w:numFmt w:val="bullet"/>
      <w:lvlText w:val="o"/>
      <w:lvlJc w:val="left"/>
      <w:pPr>
        <w:ind w:left="4102" w:hanging="360"/>
      </w:pPr>
      <w:rPr>
        <w:rFonts w:ascii="Courier New" w:hAnsi="Courier New" w:cs="Courier New" w:hint="default"/>
      </w:rPr>
    </w:lvl>
    <w:lvl w:ilvl="5" w:tplc="101A0005" w:tentative="1">
      <w:start w:val="1"/>
      <w:numFmt w:val="bullet"/>
      <w:lvlText w:val=""/>
      <w:lvlJc w:val="left"/>
      <w:pPr>
        <w:ind w:left="4822" w:hanging="360"/>
      </w:pPr>
      <w:rPr>
        <w:rFonts w:ascii="Wingdings" w:hAnsi="Wingdings" w:hint="default"/>
      </w:rPr>
    </w:lvl>
    <w:lvl w:ilvl="6" w:tplc="101A0001" w:tentative="1">
      <w:start w:val="1"/>
      <w:numFmt w:val="bullet"/>
      <w:lvlText w:val=""/>
      <w:lvlJc w:val="left"/>
      <w:pPr>
        <w:ind w:left="5542" w:hanging="360"/>
      </w:pPr>
      <w:rPr>
        <w:rFonts w:ascii="Symbol" w:hAnsi="Symbol" w:hint="default"/>
      </w:rPr>
    </w:lvl>
    <w:lvl w:ilvl="7" w:tplc="101A0003" w:tentative="1">
      <w:start w:val="1"/>
      <w:numFmt w:val="bullet"/>
      <w:lvlText w:val="o"/>
      <w:lvlJc w:val="left"/>
      <w:pPr>
        <w:ind w:left="6262" w:hanging="360"/>
      </w:pPr>
      <w:rPr>
        <w:rFonts w:ascii="Courier New" w:hAnsi="Courier New" w:cs="Courier New" w:hint="default"/>
      </w:rPr>
    </w:lvl>
    <w:lvl w:ilvl="8" w:tplc="101A0005" w:tentative="1">
      <w:start w:val="1"/>
      <w:numFmt w:val="bullet"/>
      <w:lvlText w:val=""/>
      <w:lvlJc w:val="left"/>
      <w:pPr>
        <w:ind w:left="6982" w:hanging="360"/>
      </w:pPr>
      <w:rPr>
        <w:rFonts w:ascii="Wingdings" w:hAnsi="Wingdings" w:hint="default"/>
      </w:rPr>
    </w:lvl>
  </w:abstractNum>
  <w:abstractNum w:abstractNumId="34" w15:restartNumberingAfterBreak="0">
    <w:nsid w:val="5E4E2E07"/>
    <w:multiLevelType w:val="hybridMultilevel"/>
    <w:tmpl w:val="EC040B24"/>
    <w:lvl w:ilvl="0" w:tplc="08446C7E">
      <w:numFmt w:val="bullet"/>
      <w:lvlText w:val="-"/>
      <w:lvlJc w:val="left"/>
      <w:pPr>
        <w:ind w:left="720" w:hanging="360"/>
      </w:pPr>
      <w:rPr>
        <w:rFonts w:ascii="Calibri Light" w:eastAsiaTheme="minorHAnsi" w:hAnsi="Calibri Light"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4E91C9A"/>
    <w:multiLevelType w:val="hybridMultilevel"/>
    <w:tmpl w:val="C79664A2"/>
    <w:lvl w:ilvl="0" w:tplc="1890BB8E">
      <w:start w:val="1"/>
      <w:numFmt w:val="bullet"/>
      <w:lvlText w:val="•"/>
      <w:lvlJc w:val="left"/>
      <w:pPr>
        <w:tabs>
          <w:tab w:val="num" w:pos="720"/>
        </w:tabs>
        <w:ind w:left="720" w:hanging="360"/>
      </w:pPr>
      <w:rPr>
        <w:rFonts w:ascii="Times New Roman" w:hAnsi="Times New Roman" w:hint="default"/>
      </w:rPr>
    </w:lvl>
    <w:lvl w:ilvl="1" w:tplc="CAFEF9D0" w:tentative="1">
      <w:start w:val="1"/>
      <w:numFmt w:val="bullet"/>
      <w:lvlText w:val="•"/>
      <w:lvlJc w:val="left"/>
      <w:pPr>
        <w:tabs>
          <w:tab w:val="num" w:pos="1440"/>
        </w:tabs>
        <w:ind w:left="1440" w:hanging="360"/>
      </w:pPr>
      <w:rPr>
        <w:rFonts w:ascii="Times New Roman" w:hAnsi="Times New Roman" w:hint="default"/>
      </w:rPr>
    </w:lvl>
    <w:lvl w:ilvl="2" w:tplc="43520840" w:tentative="1">
      <w:start w:val="1"/>
      <w:numFmt w:val="bullet"/>
      <w:lvlText w:val="•"/>
      <w:lvlJc w:val="left"/>
      <w:pPr>
        <w:tabs>
          <w:tab w:val="num" w:pos="2160"/>
        </w:tabs>
        <w:ind w:left="2160" w:hanging="360"/>
      </w:pPr>
      <w:rPr>
        <w:rFonts w:ascii="Times New Roman" w:hAnsi="Times New Roman" w:hint="default"/>
      </w:rPr>
    </w:lvl>
    <w:lvl w:ilvl="3" w:tplc="C7581A24" w:tentative="1">
      <w:start w:val="1"/>
      <w:numFmt w:val="bullet"/>
      <w:lvlText w:val="•"/>
      <w:lvlJc w:val="left"/>
      <w:pPr>
        <w:tabs>
          <w:tab w:val="num" w:pos="2880"/>
        </w:tabs>
        <w:ind w:left="2880" w:hanging="360"/>
      </w:pPr>
      <w:rPr>
        <w:rFonts w:ascii="Times New Roman" w:hAnsi="Times New Roman" w:hint="default"/>
      </w:rPr>
    </w:lvl>
    <w:lvl w:ilvl="4" w:tplc="52C25698" w:tentative="1">
      <w:start w:val="1"/>
      <w:numFmt w:val="bullet"/>
      <w:lvlText w:val="•"/>
      <w:lvlJc w:val="left"/>
      <w:pPr>
        <w:tabs>
          <w:tab w:val="num" w:pos="3600"/>
        </w:tabs>
        <w:ind w:left="3600" w:hanging="360"/>
      </w:pPr>
      <w:rPr>
        <w:rFonts w:ascii="Times New Roman" w:hAnsi="Times New Roman" w:hint="default"/>
      </w:rPr>
    </w:lvl>
    <w:lvl w:ilvl="5" w:tplc="745A3BA6" w:tentative="1">
      <w:start w:val="1"/>
      <w:numFmt w:val="bullet"/>
      <w:lvlText w:val="•"/>
      <w:lvlJc w:val="left"/>
      <w:pPr>
        <w:tabs>
          <w:tab w:val="num" w:pos="4320"/>
        </w:tabs>
        <w:ind w:left="4320" w:hanging="360"/>
      </w:pPr>
      <w:rPr>
        <w:rFonts w:ascii="Times New Roman" w:hAnsi="Times New Roman" w:hint="default"/>
      </w:rPr>
    </w:lvl>
    <w:lvl w:ilvl="6" w:tplc="BB5C2A06" w:tentative="1">
      <w:start w:val="1"/>
      <w:numFmt w:val="bullet"/>
      <w:lvlText w:val="•"/>
      <w:lvlJc w:val="left"/>
      <w:pPr>
        <w:tabs>
          <w:tab w:val="num" w:pos="5040"/>
        </w:tabs>
        <w:ind w:left="5040" w:hanging="360"/>
      </w:pPr>
      <w:rPr>
        <w:rFonts w:ascii="Times New Roman" w:hAnsi="Times New Roman" w:hint="default"/>
      </w:rPr>
    </w:lvl>
    <w:lvl w:ilvl="7" w:tplc="7EF028D4" w:tentative="1">
      <w:start w:val="1"/>
      <w:numFmt w:val="bullet"/>
      <w:lvlText w:val="•"/>
      <w:lvlJc w:val="left"/>
      <w:pPr>
        <w:tabs>
          <w:tab w:val="num" w:pos="5760"/>
        </w:tabs>
        <w:ind w:left="5760" w:hanging="360"/>
      </w:pPr>
      <w:rPr>
        <w:rFonts w:ascii="Times New Roman" w:hAnsi="Times New Roman" w:hint="default"/>
      </w:rPr>
    </w:lvl>
    <w:lvl w:ilvl="8" w:tplc="9FBA49B2"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C6E0921"/>
    <w:multiLevelType w:val="hybridMultilevel"/>
    <w:tmpl w:val="C0CE4520"/>
    <w:lvl w:ilvl="0" w:tplc="7E9A74C4">
      <w:start w:val="1"/>
      <w:numFmt w:val="bullet"/>
      <w:lvlText w:val="*"/>
      <w:lvlJc w:val="left"/>
      <w:pPr>
        <w:ind w:left="1925" w:hanging="360"/>
      </w:pPr>
      <w:rPr>
        <w:rFonts w:ascii="Showcard Gothic" w:hAnsi="Showcard Gothic" w:hint="default"/>
      </w:rPr>
    </w:lvl>
    <w:lvl w:ilvl="1" w:tplc="041A0003" w:tentative="1">
      <w:start w:val="1"/>
      <w:numFmt w:val="bullet"/>
      <w:lvlText w:val="o"/>
      <w:lvlJc w:val="left"/>
      <w:pPr>
        <w:ind w:left="2645" w:hanging="360"/>
      </w:pPr>
      <w:rPr>
        <w:rFonts w:ascii="Courier New" w:hAnsi="Courier New" w:cs="Courier New" w:hint="default"/>
      </w:rPr>
    </w:lvl>
    <w:lvl w:ilvl="2" w:tplc="041A0005" w:tentative="1">
      <w:start w:val="1"/>
      <w:numFmt w:val="bullet"/>
      <w:lvlText w:val=""/>
      <w:lvlJc w:val="left"/>
      <w:pPr>
        <w:ind w:left="3365" w:hanging="360"/>
      </w:pPr>
      <w:rPr>
        <w:rFonts w:ascii="Wingdings" w:hAnsi="Wingdings" w:hint="default"/>
      </w:rPr>
    </w:lvl>
    <w:lvl w:ilvl="3" w:tplc="041A0001" w:tentative="1">
      <w:start w:val="1"/>
      <w:numFmt w:val="bullet"/>
      <w:lvlText w:val=""/>
      <w:lvlJc w:val="left"/>
      <w:pPr>
        <w:ind w:left="4085" w:hanging="360"/>
      </w:pPr>
      <w:rPr>
        <w:rFonts w:ascii="Symbol" w:hAnsi="Symbol" w:hint="default"/>
      </w:rPr>
    </w:lvl>
    <w:lvl w:ilvl="4" w:tplc="041A0003" w:tentative="1">
      <w:start w:val="1"/>
      <w:numFmt w:val="bullet"/>
      <w:lvlText w:val="o"/>
      <w:lvlJc w:val="left"/>
      <w:pPr>
        <w:ind w:left="4805" w:hanging="360"/>
      </w:pPr>
      <w:rPr>
        <w:rFonts w:ascii="Courier New" w:hAnsi="Courier New" w:cs="Courier New" w:hint="default"/>
      </w:rPr>
    </w:lvl>
    <w:lvl w:ilvl="5" w:tplc="041A0005" w:tentative="1">
      <w:start w:val="1"/>
      <w:numFmt w:val="bullet"/>
      <w:lvlText w:val=""/>
      <w:lvlJc w:val="left"/>
      <w:pPr>
        <w:ind w:left="5525" w:hanging="360"/>
      </w:pPr>
      <w:rPr>
        <w:rFonts w:ascii="Wingdings" w:hAnsi="Wingdings" w:hint="default"/>
      </w:rPr>
    </w:lvl>
    <w:lvl w:ilvl="6" w:tplc="041A0001" w:tentative="1">
      <w:start w:val="1"/>
      <w:numFmt w:val="bullet"/>
      <w:lvlText w:val=""/>
      <w:lvlJc w:val="left"/>
      <w:pPr>
        <w:ind w:left="6245" w:hanging="360"/>
      </w:pPr>
      <w:rPr>
        <w:rFonts w:ascii="Symbol" w:hAnsi="Symbol" w:hint="default"/>
      </w:rPr>
    </w:lvl>
    <w:lvl w:ilvl="7" w:tplc="041A0003" w:tentative="1">
      <w:start w:val="1"/>
      <w:numFmt w:val="bullet"/>
      <w:lvlText w:val="o"/>
      <w:lvlJc w:val="left"/>
      <w:pPr>
        <w:ind w:left="6965" w:hanging="360"/>
      </w:pPr>
      <w:rPr>
        <w:rFonts w:ascii="Courier New" w:hAnsi="Courier New" w:cs="Courier New" w:hint="default"/>
      </w:rPr>
    </w:lvl>
    <w:lvl w:ilvl="8" w:tplc="041A0005" w:tentative="1">
      <w:start w:val="1"/>
      <w:numFmt w:val="bullet"/>
      <w:lvlText w:val=""/>
      <w:lvlJc w:val="left"/>
      <w:pPr>
        <w:ind w:left="7685" w:hanging="360"/>
      </w:pPr>
      <w:rPr>
        <w:rFonts w:ascii="Wingdings" w:hAnsi="Wingdings" w:hint="default"/>
      </w:rPr>
    </w:lvl>
  </w:abstractNum>
  <w:abstractNum w:abstractNumId="37" w15:restartNumberingAfterBreak="0">
    <w:nsid w:val="6D871A55"/>
    <w:multiLevelType w:val="hybridMultilevel"/>
    <w:tmpl w:val="B4DA84E0"/>
    <w:lvl w:ilvl="0" w:tplc="08446C7E">
      <w:numFmt w:val="bullet"/>
      <w:lvlText w:val="-"/>
      <w:lvlJc w:val="left"/>
      <w:pPr>
        <w:ind w:left="720" w:hanging="360"/>
      </w:pPr>
      <w:rPr>
        <w:rFonts w:ascii="Calibri Light" w:eastAsiaTheme="minorHAnsi" w:hAnsi="Calibri Light"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D8A0D1C"/>
    <w:multiLevelType w:val="hybridMultilevel"/>
    <w:tmpl w:val="49327568"/>
    <w:lvl w:ilvl="0" w:tplc="0C4E5858">
      <w:start w:val="1"/>
      <w:numFmt w:val="bullet"/>
      <w:lvlText w:val="*"/>
      <w:lvlJc w:val="left"/>
      <w:pPr>
        <w:ind w:left="720" w:hanging="360"/>
      </w:pPr>
      <w:rPr>
        <w:rFonts w:ascii="Showcard Gothic" w:hAnsi="Showcard Gothic"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E97686B"/>
    <w:multiLevelType w:val="hybridMultilevel"/>
    <w:tmpl w:val="4334793C"/>
    <w:lvl w:ilvl="0" w:tplc="87D20586">
      <w:start w:val="1"/>
      <w:numFmt w:val="bullet"/>
      <w:lvlText w:val="•"/>
      <w:lvlJc w:val="left"/>
      <w:pPr>
        <w:tabs>
          <w:tab w:val="num" w:pos="720"/>
        </w:tabs>
        <w:ind w:left="720" w:hanging="360"/>
      </w:pPr>
      <w:rPr>
        <w:rFonts w:ascii="Times New Roman" w:hAnsi="Times New Roman" w:hint="default"/>
      </w:rPr>
    </w:lvl>
    <w:lvl w:ilvl="1" w:tplc="59B272E2" w:tentative="1">
      <w:start w:val="1"/>
      <w:numFmt w:val="bullet"/>
      <w:lvlText w:val="•"/>
      <w:lvlJc w:val="left"/>
      <w:pPr>
        <w:tabs>
          <w:tab w:val="num" w:pos="1440"/>
        </w:tabs>
        <w:ind w:left="1440" w:hanging="360"/>
      </w:pPr>
      <w:rPr>
        <w:rFonts w:ascii="Times New Roman" w:hAnsi="Times New Roman" w:hint="default"/>
      </w:rPr>
    </w:lvl>
    <w:lvl w:ilvl="2" w:tplc="DFA2CEEC" w:tentative="1">
      <w:start w:val="1"/>
      <w:numFmt w:val="bullet"/>
      <w:lvlText w:val="•"/>
      <w:lvlJc w:val="left"/>
      <w:pPr>
        <w:tabs>
          <w:tab w:val="num" w:pos="2160"/>
        </w:tabs>
        <w:ind w:left="2160" w:hanging="360"/>
      </w:pPr>
      <w:rPr>
        <w:rFonts w:ascii="Times New Roman" w:hAnsi="Times New Roman" w:hint="default"/>
      </w:rPr>
    </w:lvl>
    <w:lvl w:ilvl="3" w:tplc="A9080DC0" w:tentative="1">
      <w:start w:val="1"/>
      <w:numFmt w:val="bullet"/>
      <w:lvlText w:val="•"/>
      <w:lvlJc w:val="left"/>
      <w:pPr>
        <w:tabs>
          <w:tab w:val="num" w:pos="2880"/>
        </w:tabs>
        <w:ind w:left="2880" w:hanging="360"/>
      </w:pPr>
      <w:rPr>
        <w:rFonts w:ascii="Times New Roman" w:hAnsi="Times New Roman" w:hint="default"/>
      </w:rPr>
    </w:lvl>
    <w:lvl w:ilvl="4" w:tplc="BCBC07C0" w:tentative="1">
      <w:start w:val="1"/>
      <w:numFmt w:val="bullet"/>
      <w:lvlText w:val="•"/>
      <w:lvlJc w:val="left"/>
      <w:pPr>
        <w:tabs>
          <w:tab w:val="num" w:pos="3600"/>
        </w:tabs>
        <w:ind w:left="3600" w:hanging="360"/>
      </w:pPr>
      <w:rPr>
        <w:rFonts w:ascii="Times New Roman" w:hAnsi="Times New Roman" w:hint="default"/>
      </w:rPr>
    </w:lvl>
    <w:lvl w:ilvl="5" w:tplc="9FACF6E4" w:tentative="1">
      <w:start w:val="1"/>
      <w:numFmt w:val="bullet"/>
      <w:lvlText w:val="•"/>
      <w:lvlJc w:val="left"/>
      <w:pPr>
        <w:tabs>
          <w:tab w:val="num" w:pos="4320"/>
        </w:tabs>
        <w:ind w:left="4320" w:hanging="360"/>
      </w:pPr>
      <w:rPr>
        <w:rFonts w:ascii="Times New Roman" w:hAnsi="Times New Roman" w:hint="default"/>
      </w:rPr>
    </w:lvl>
    <w:lvl w:ilvl="6" w:tplc="4F4699EC" w:tentative="1">
      <w:start w:val="1"/>
      <w:numFmt w:val="bullet"/>
      <w:lvlText w:val="•"/>
      <w:lvlJc w:val="left"/>
      <w:pPr>
        <w:tabs>
          <w:tab w:val="num" w:pos="5040"/>
        </w:tabs>
        <w:ind w:left="5040" w:hanging="360"/>
      </w:pPr>
      <w:rPr>
        <w:rFonts w:ascii="Times New Roman" w:hAnsi="Times New Roman" w:hint="default"/>
      </w:rPr>
    </w:lvl>
    <w:lvl w:ilvl="7" w:tplc="5FE2E602" w:tentative="1">
      <w:start w:val="1"/>
      <w:numFmt w:val="bullet"/>
      <w:lvlText w:val="•"/>
      <w:lvlJc w:val="left"/>
      <w:pPr>
        <w:tabs>
          <w:tab w:val="num" w:pos="5760"/>
        </w:tabs>
        <w:ind w:left="5760" w:hanging="360"/>
      </w:pPr>
      <w:rPr>
        <w:rFonts w:ascii="Times New Roman" w:hAnsi="Times New Roman" w:hint="default"/>
      </w:rPr>
    </w:lvl>
    <w:lvl w:ilvl="8" w:tplc="788C2252"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0D16091"/>
    <w:multiLevelType w:val="hybridMultilevel"/>
    <w:tmpl w:val="B10E1130"/>
    <w:lvl w:ilvl="0" w:tplc="C1B0105A">
      <w:start w:val="1"/>
      <w:numFmt w:val="bullet"/>
      <w:lvlText w:val="•"/>
      <w:lvlJc w:val="left"/>
      <w:pPr>
        <w:tabs>
          <w:tab w:val="num" w:pos="720"/>
        </w:tabs>
        <w:ind w:left="720" w:hanging="360"/>
      </w:pPr>
      <w:rPr>
        <w:rFonts w:ascii="Times New Roman" w:hAnsi="Times New Roman" w:hint="default"/>
      </w:rPr>
    </w:lvl>
    <w:lvl w:ilvl="1" w:tplc="94F6142A" w:tentative="1">
      <w:start w:val="1"/>
      <w:numFmt w:val="bullet"/>
      <w:lvlText w:val="•"/>
      <w:lvlJc w:val="left"/>
      <w:pPr>
        <w:tabs>
          <w:tab w:val="num" w:pos="1440"/>
        </w:tabs>
        <w:ind w:left="1440" w:hanging="360"/>
      </w:pPr>
      <w:rPr>
        <w:rFonts w:ascii="Times New Roman" w:hAnsi="Times New Roman" w:hint="default"/>
      </w:rPr>
    </w:lvl>
    <w:lvl w:ilvl="2" w:tplc="DD023AEE" w:tentative="1">
      <w:start w:val="1"/>
      <w:numFmt w:val="bullet"/>
      <w:lvlText w:val="•"/>
      <w:lvlJc w:val="left"/>
      <w:pPr>
        <w:tabs>
          <w:tab w:val="num" w:pos="2160"/>
        </w:tabs>
        <w:ind w:left="2160" w:hanging="360"/>
      </w:pPr>
      <w:rPr>
        <w:rFonts w:ascii="Times New Roman" w:hAnsi="Times New Roman" w:hint="default"/>
      </w:rPr>
    </w:lvl>
    <w:lvl w:ilvl="3" w:tplc="07B85E1C" w:tentative="1">
      <w:start w:val="1"/>
      <w:numFmt w:val="bullet"/>
      <w:lvlText w:val="•"/>
      <w:lvlJc w:val="left"/>
      <w:pPr>
        <w:tabs>
          <w:tab w:val="num" w:pos="2880"/>
        </w:tabs>
        <w:ind w:left="2880" w:hanging="360"/>
      </w:pPr>
      <w:rPr>
        <w:rFonts w:ascii="Times New Roman" w:hAnsi="Times New Roman" w:hint="default"/>
      </w:rPr>
    </w:lvl>
    <w:lvl w:ilvl="4" w:tplc="D2746370" w:tentative="1">
      <w:start w:val="1"/>
      <w:numFmt w:val="bullet"/>
      <w:lvlText w:val="•"/>
      <w:lvlJc w:val="left"/>
      <w:pPr>
        <w:tabs>
          <w:tab w:val="num" w:pos="3600"/>
        </w:tabs>
        <w:ind w:left="3600" w:hanging="360"/>
      </w:pPr>
      <w:rPr>
        <w:rFonts w:ascii="Times New Roman" w:hAnsi="Times New Roman" w:hint="default"/>
      </w:rPr>
    </w:lvl>
    <w:lvl w:ilvl="5" w:tplc="517EB600" w:tentative="1">
      <w:start w:val="1"/>
      <w:numFmt w:val="bullet"/>
      <w:lvlText w:val="•"/>
      <w:lvlJc w:val="left"/>
      <w:pPr>
        <w:tabs>
          <w:tab w:val="num" w:pos="4320"/>
        </w:tabs>
        <w:ind w:left="4320" w:hanging="360"/>
      </w:pPr>
      <w:rPr>
        <w:rFonts w:ascii="Times New Roman" w:hAnsi="Times New Roman" w:hint="default"/>
      </w:rPr>
    </w:lvl>
    <w:lvl w:ilvl="6" w:tplc="8F88CB20" w:tentative="1">
      <w:start w:val="1"/>
      <w:numFmt w:val="bullet"/>
      <w:lvlText w:val="•"/>
      <w:lvlJc w:val="left"/>
      <w:pPr>
        <w:tabs>
          <w:tab w:val="num" w:pos="5040"/>
        </w:tabs>
        <w:ind w:left="5040" w:hanging="360"/>
      </w:pPr>
      <w:rPr>
        <w:rFonts w:ascii="Times New Roman" w:hAnsi="Times New Roman" w:hint="default"/>
      </w:rPr>
    </w:lvl>
    <w:lvl w:ilvl="7" w:tplc="219A9B88" w:tentative="1">
      <w:start w:val="1"/>
      <w:numFmt w:val="bullet"/>
      <w:lvlText w:val="•"/>
      <w:lvlJc w:val="left"/>
      <w:pPr>
        <w:tabs>
          <w:tab w:val="num" w:pos="5760"/>
        </w:tabs>
        <w:ind w:left="5760" w:hanging="360"/>
      </w:pPr>
      <w:rPr>
        <w:rFonts w:ascii="Times New Roman" w:hAnsi="Times New Roman" w:hint="default"/>
      </w:rPr>
    </w:lvl>
    <w:lvl w:ilvl="8" w:tplc="2948FDF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4F0C05"/>
    <w:multiLevelType w:val="hybridMultilevel"/>
    <w:tmpl w:val="A1F22BE2"/>
    <w:lvl w:ilvl="0" w:tplc="7E9A74C4">
      <w:start w:val="1"/>
      <w:numFmt w:val="bullet"/>
      <w:lvlText w:val="*"/>
      <w:lvlJc w:val="left"/>
      <w:pPr>
        <w:ind w:left="2351" w:hanging="360"/>
      </w:pPr>
      <w:rPr>
        <w:rFonts w:ascii="Showcard Gothic" w:hAnsi="Showcard Gothic" w:hint="default"/>
      </w:rPr>
    </w:lvl>
    <w:lvl w:ilvl="1" w:tplc="041A0003" w:tentative="1">
      <w:start w:val="1"/>
      <w:numFmt w:val="bullet"/>
      <w:lvlText w:val="o"/>
      <w:lvlJc w:val="left"/>
      <w:pPr>
        <w:ind w:left="3071" w:hanging="360"/>
      </w:pPr>
      <w:rPr>
        <w:rFonts w:ascii="Courier New" w:hAnsi="Courier New" w:cs="Courier New" w:hint="default"/>
      </w:rPr>
    </w:lvl>
    <w:lvl w:ilvl="2" w:tplc="041A0005" w:tentative="1">
      <w:start w:val="1"/>
      <w:numFmt w:val="bullet"/>
      <w:lvlText w:val=""/>
      <w:lvlJc w:val="left"/>
      <w:pPr>
        <w:ind w:left="3791" w:hanging="360"/>
      </w:pPr>
      <w:rPr>
        <w:rFonts w:ascii="Wingdings" w:hAnsi="Wingdings" w:hint="default"/>
      </w:rPr>
    </w:lvl>
    <w:lvl w:ilvl="3" w:tplc="041A0001" w:tentative="1">
      <w:start w:val="1"/>
      <w:numFmt w:val="bullet"/>
      <w:lvlText w:val=""/>
      <w:lvlJc w:val="left"/>
      <w:pPr>
        <w:ind w:left="4511" w:hanging="360"/>
      </w:pPr>
      <w:rPr>
        <w:rFonts w:ascii="Symbol" w:hAnsi="Symbol" w:hint="default"/>
      </w:rPr>
    </w:lvl>
    <w:lvl w:ilvl="4" w:tplc="041A0003" w:tentative="1">
      <w:start w:val="1"/>
      <w:numFmt w:val="bullet"/>
      <w:lvlText w:val="o"/>
      <w:lvlJc w:val="left"/>
      <w:pPr>
        <w:ind w:left="5231" w:hanging="360"/>
      </w:pPr>
      <w:rPr>
        <w:rFonts w:ascii="Courier New" w:hAnsi="Courier New" w:cs="Courier New" w:hint="default"/>
      </w:rPr>
    </w:lvl>
    <w:lvl w:ilvl="5" w:tplc="041A0005" w:tentative="1">
      <w:start w:val="1"/>
      <w:numFmt w:val="bullet"/>
      <w:lvlText w:val=""/>
      <w:lvlJc w:val="left"/>
      <w:pPr>
        <w:ind w:left="5951" w:hanging="360"/>
      </w:pPr>
      <w:rPr>
        <w:rFonts w:ascii="Wingdings" w:hAnsi="Wingdings" w:hint="default"/>
      </w:rPr>
    </w:lvl>
    <w:lvl w:ilvl="6" w:tplc="041A0001" w:tentative="1">
      <w:start w:val="1"/>
      <w:numFmt w:val="bullet"/>
      <w:lvlText w:val=""/>
      <w:lvlJc w:val="left"/>
      <w:pPr>
        <w:ind w:left="6671" w:hanging="360"/>
      </w:pPr>
      <w:rPr>
        <w:rFonts w:ascii="Symbol" w:hAnsi="Symbol" w:hint="default"/>
      </w:rPr>
    </w:lvl>
    <w:lvl w:ilvl="7" w:tplc="041A0003" w:tentative="1">
      <w:start w:val="1"/>
      <w:numFmt w:val="bullet"/>
      <w:lvlText w:val="o"/>
      <w:lvlJc w:val="left"/>
      <w:pPr>
        <w:ind w:left="7391" w:hanging="360"/>
      </w:pPr>
      <w:rPr>
        <w:rFonts w:ascii="Courier New" w:hAnsi="Courier New" w:cs="Courier New" w:hint="default"/>
      </w:rPr>
    </w:lvl>
    <w:lvl w:ilvl="8" w:tplc="041A0005" w:tentative="1">
      <w:start w:val="1"/>
      <w:numFmt w:val="bullet"/>
      <w:lvlText w:val=""/>
      <w:lvlJc w:val="left"/>
      <w:pPr>
        <w:ind w:left="8111" w:hanging="360"/>
      </w:pPr>
      <w:rPr>
        <w:rFonts w:ascii="Wingdings" w:hAnsi="Wingdings" w:hint="default"/>
      </w:rPr>
    </w:lvl>
  </w:abstractNum>
  <w:abstractNum w:abstractNumId="42" w15:restartNumberingAfterBreak="0">
    <w:nsid w:val="755F0D88"/>
    <w:multiLevelType w:val="hybridMultilevel"/>
    <w:tmpl w:val="9792284C"/>
    <w:lvl w:ilvl="0" w:tplc="6318E8AC">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6FF54A6"/>
    <w:multiLevelType w:val="hybridMultilevel"/>
    <w:tmpl w:val="703AE8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7CF05A7"/>
    <w:multiLevelType w:val="hybridMultilevel"/>
    <w:tmpl w:val="3ED6E17A"/>
    <w:lvl w:ilvl="0" w:tplc="0C4E5858">
      <w:start w:val="1"/>
      <w:numFmt w:val="bullet"/>
      <w:lvlText w:val="*"/>
      <w:lvlJc w:val="left"/>
      <w:pPr>
        <w:ind w:left="644" w:hanging="360"/>
      </w:pPr>
      <w:rPr>
        <w:rFonts w:ascii="Showcard Gothic" w:hAnsi="Showcard Gothic" w:hint="default"/>
        <w:color w:val="000000" w:themeColor="text1"/>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9D35392"/>
    <w:multiLevelType w:val="hybridMultilevel"/>
    <w:tmpl w:val="81AE59F2"/>
    <w:lvl w:ilvl="0" w:tplc="A97805B0">
      <w:numFmt w:val="bullet"/>
      <w:lvlText w:val="-"/>
      <w:lvlJc w:val="left"/>
      <w:pPr>
        <w:ind w:left="720" w:hanging="360"/>
      </w:pPr>
      <w:rPr>
        <w:rFonts w:ascii="Calibri Light" w:eastAsiaTheme="minorHAnsi" w:hAnsi="Calibri Light"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B4263D9"/>
    <w:multiLevelType w:val="hybridMultilevel"/>
    <w:tmpl w:val="7BE47412"/>
    <w:lvl w:ilvl="0" w:tplc="08446C7E">
      <w:numFmt w:val="bullet"/>
      <w:lvlText w:val="-"/>
      <w:lvlJc w:val="left"/>
      <w:pPr>
        <w:ind w:left="720" w:hanging="360"/>
      </w:pPr>
      <w:rPr>
        <w:rFonts w:ascii="Calibri Light" w:eastAsiaTheme="minorHAnsi" w:hAnsi="Calibri Light"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33"/>
  </w:num>
  <w:num w:numId="4">
    <w:abstractNumId w:val="0"/>
  </w:num>
  <w:num w:numId="5">
    <w:abstractNumId w:val="40"/>
  </w:num>
  <w:num w:numId="6">
    <w:abstractNumId w:val="13"/>
  </w:num>
  <w:num w:numId="7">
    <w:abstractNumId w:val="26"/>
  </w:num>
  <w:num w:numId="8">
    <w:abstractNumId w:val="18"/>
  </w:num>
  <w:num w:numId="9">
    <w:abstractNumId w:val="39"/>
  </w:num>
  <w:num w:numId="10">
    <w:abstractNumId w:val="35"/>
  </w:num>
  <w:num w:numId="11">
    <w:abstractNumId w:val="30"/>
  </w:num>
  <w:num w:numId="12">
    <w:abstractNumId w:val="1"/>
  </w:num>
  <w:num w:numId="13">
    <w:abstractNumId w:val="10"/>
  </w:num>
  <w:num w:numId="14">
    <w:abstractNumId w:val="7"/>
  </w:num>
  <w:num w:numId="15">
    <w:abstractNumId w:val="19"/>
  </w:num>
  <w:num w:numId="16">
    <w:abstractNumId w:val="31"/>
  </w:num>
  <w:num w:numId="17">
    <w:abstractNumId w:val="42"/>
  </w:num>
  <w:num w:numId="18">
    <w:abstractNumId w:val="3"/>
  </w:num>
  <w:num w:numId="19">
    <w:abstractNumId w:val="46"/>
  </w:num>
  <w:num w:numId="20">
    <w:abstractNumId w:val="27"/>
  </w:num>
  <w:num w:numId="21">
    <w:abstractNumId w:val="17"/>
  </w:num>
  <w:num w:numId="22">
    <w:abstractNumId w:val="34"/>
  </w:num>
  <w:num w:numId="23">
    <w:abstractNumId w:val="15"/>
  </w:num>
  <w:num w:numId="24">
    <w:abstractNumId w:val="37"/>
  </w:num>
  <w:num w:numId="25">
    <w:abstractNumId w:val="28"/>
  </w:num>
  <w:num w:numId="26">
    <w:abstractNumId w:val="29"/>
  </w:num>
  <w:num w:numId="27">
    <w:abstractNumId w:val="11"/>
  </w:num>
  <w:num w:numId="28">
    <w:abstractNumId w:val="45"/>
  </w:num>
  <w:num w:numId="29">
    <w:abstractNumId w:val="43"/>
  </w:num>
  <w:num w:numId="30">
    <w:abstractNumId w:val="12"/>
  </w:num>
  <w:num w:numId="31">
    <w:abstractNumId w:val="44"/>
  </w:num>
  <w:num w:numId="32">
    <w:abstractNumId w:val="23"/>
  </w:num>
  <w:num w:numId="33">
    <w:abstractNumId w:val="20"/>
  </w:num>
  <w:num w:numId="34">
    <w:abstractNumId w:val="24"/>
  </w:num>
  <w:num w:numId="35">
    <w:abstractNumId w:val="22"/>
  </w:num>
  <w:num w:numId="36">
    <w:abstractNumId w:val="14"/>
  </w:num>
  <w:num w:numId="37">
    <w:abstractNumId w:val="32"/>
  </w:num>
  <w:num w:numId="38">
    <w:abstractNumId w:val="38"/>
  </w:num>
  <w:num w:numId="39">
    <w:abstractNumId w:val="9"/>
  </w:num>
  <w:num w:numId="40">
    <w:abstractNumId w:val="8"/>
  </w:num>
  <w:num w:numId="41">
    <w:abstractNumId w:val="4"/>
  </w:num>
  <w:num w:numId="42">
    <w:abstractNumId w:val="36"/>
  </w:num>
  <w:num w:numId="43">
    <w:abstractNumId w:val="6"/>
  </w:num>
  <w:num w:numId="44">
    <w:abstractNumId w:val="41"/>
  </w:num>
  <w:num w:numId="45">
    <w:abstractNumId w:val="5"/>
  </w:num>
  <w:num w:numId="46">
    <w:abstractNumId w:val="16"/>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37"/>
    <w:rsid w:val="00000769"/>
    <w:rsid w:val="00012716"/>
    <w:rsid w:val="00014B2E"/>
    <w:rsid w:val="000172C9"/>
    <w:rsid w:val="00017CFD"/>
    <w:rsid w:val="000234B1"/>
    <w:rsid w:val="00030445"/>
    <w:rsid w:val="00037BF6"/>
    <w:rsid w:val="00040B6A"/>
    <w:rsid w:val="00040B79"/>
    <w:rsid w:val="000415B4"/>
    <w:rsid w:val="000443D6"/>
    <w:rsid w:val="00050443"/>
    <w:rsid w:val="000544CA"/>
    <w:rsid w:val="000711DC"/>
    <w:rsid w:val="00072ADD"/>
    <w:rsid w:val="00073B13"/>
    <w:rsid w:val="000852B1"/>
    <w:rsid w:val="000A1699"/>
    <w:rsid w:val="000A371F"/>
    <w:rsid w:val="000A43AC"/>
    <w:rsid w:val="000A4C01"/>
    <w:rsid w:val="000B3370"/>
    <w:rsid w:val="000D338E"/>
    <w:rsid w:val="00102E05"/>
    <w:rsid w:val="00115487"/>
    <w:rsid w:val="001248FB"/>
    <w:rsid w:val="00132CDD"/>
    <w:rsid w:val="001341AB"/>
    <w:rsid w:val="00137C22"/>
    <w:rsid w:val="00137E82"/>
    <w:rsid w:val="0014689A"/>
    <w:rsid w:val="0014771D"/>
    <w:rsid w:val="001522A0"/>
    <w:rsid w:val="001526F5"/>
    <w:rsid w:val="00156E47"/>
    <w:rsid w:val="00157CB5"/>
    <w:rsid w:val="00171864"/>
    <w:rsid w:val="00186A37"/>
    <w:rsid w:val="00191CA6"/>
    <w:rsid w:val="00194831"/>
    <w:rsid w:val="001C53A7"/>
    <w:rsid w:val="001D4E91"/>
    <w:rsid w:val="001E2F9E"/>
    <w:rsid w:val="00210787"/>
    <w:rsid w:val="002204EA"/>
    <w:rsid w:val="002228DD"/>
    <w:rsid w:val="00225B18"/>
    <w:rsid w:val="002378E6"/>
    <w:rsid w:val="002400E6"/>
    <w:rsid w:val="0024099A"/>
    <w:rsid w:val="00254275"/>
    <w:rsid w:val="00266D2F"/>
    <w:rsid w:val="00273F59"/>
    <w:rsid w:val="0027529E"/>
    <w:rsid w:val="00283C2D"/>
    <w:rsid w:val="002860A9"/>
    <w:rsid w:val="0029005B"/>
    <w:rsid w:val="00293E79"/>
    <w:rsid w:val="002A3304"/>
    <w:rsid w:val="002A4DE8"/>
    <w:rsid w:val="002B411A"/>
    <w:rsid w:val="002C0FD1"/>
    <w:rsid w:val="002C1122"/>
    <w:rsid w:val="002C7FF5"/>
    <w:rsid w:val="002D305C"/>
    <w:rsid w:val="002E1C7A"/>
    <w:rsid w:val="002E67FE"/>
    <w:rsid w:val="002F4AEB"/>
    <w:rsid w:val="002F520D"/>
    <w:rsid w:val="003145C2"/>
    <w:rsid w:val="00314851"/>
    <w:rsid w:val="00335F53"/>
    <w:rsid w:val="00341C75"/>
    <w:rsid w:val="00361007"/>
    <w:rsid w:val="00364B8C"/>
    <w:rsid w:val="00375E8B"/>
    <w:rsid w:val="00384E37"/>
    <w:rsid w:val="0039047D"/>
    <w:rsid w:val="00391634"/>
    <w:rsid w:val="00394E4F"/>
    <w:rsid w:val="00396924"/>
    <w:rsid w:val="003C66DB"/>
    <w:rsid w:val="003D7F15"/>
    <w:rsid w:val="003E0B81"/>
    <w:rsid w:val="003E2E1C"/>
    <w:rsid w:val="003F0258"/>
    <w:rsid w:val="00401759"/>
    <w:rsid w:val="00402542"/>
    <w:rsid w:val="00412D5D"/>
    <w:rsid w:val="00417550"/>
    <w:rsid w:val="00422B82"/>
    <w:rsid w:val="0042417C"/>
    <w:rsid w:val="00425646"/>
    <w:rsid w:val="0043053B"/>
    <w:rsid w:val="00430A82"/>
    <w:rsid w:val="0044257B"/>
    <w:rsid w:val="0045602B"/>
    <w:rsid w:val="004562EA"/>
    <w:rsid w:val="004577BB"/>
    <w:rsid w:val="00461FDB"/>
    <w:rsid w:val="0046245A"/>
    <w:rsid w:val="00464734"/>
    <w:rsid w:val="004748E8"/>
    <w:rsid w:val="00475D19"/>
    <w:rsid w:val="004779F6"/>
    <w:rsid w:val="0048374B"/>
    <w:rsid w:val="00484B1D"/>
    <w:rsid w:val="00487D10"/>
    <w:rsid w:val="004B3F18"/>
    <w:rsid w:val="004B5E75"/>
    <w:rsid w:val="004C5875"/>
    <w:rsid w:val="004E1E7E"/>
    <w:rsid w:val="004E226D"/>
    <w:rsid w:val="004E41C2"/>
    <w:rsid w:val="004E7C8B"/>
    <w:rsid w:val="004F2CF0"/>
    <w:rsid w:val="004F4B31"/>
    <w:rsid w:val="004F5444"/>
    <w:rsid w:val="004F699E"/>
    <w:rsid w:val="005112D1"/>
    <w:rsid w:val="0052010D"/>
    <w:rsid w:val="00525AA4"/>
    <w:rsid w:val="00527968"/>
    <w:rsid w:val="005320A3"/>
    <w:rsid w:val="00533F2E"/>
    <w:rsid w:val="00542F35"/>
    <w:rsid w:val="00544075"/>
    <w:rsid w:val="0056476C"/>
    <w:rsid w:val="00580652"/>
    <w:rsid w:val="005826E7"/>
    <w:rsid w:val="005851FA"/>
    <w:rsid w:val="0059261D"/>
    <w:rsid w:val="005A755C"/>
    <w:rsid w:val="005B31D8"/>
    <w:rsid w:val="005B752D"/>
    <w:rsid w:val="005C301C"/>
    <w:rsid w:val="005D22DB"/>
    <w:rsid w:val="005D25CF"/>
    <w:rsid w:val="005E10D3"/>
    <w:rsid w:val="005E1B56"/>
    <w:rsid w:val="005E1FF3"/>
    <w:rsid w:val="005E2942"/>
    <w:rsid w:val="005E7F0B"/>
    <w:rsid w:val="005F6239"/>
    <w:rsid w:val="005F6A1E"/>
    <w:rsid w:val="00601F31"/>
    <w:rsid w:val="00603BCD"/>
    <w:rsid w:val="00615E47"/>
    <w:rsid w:val="00620171"/>
    <w:rsid w:val="00623473"/>
    <w:rsid w:val="00630C42"/>
    <w:rsid w:val="00636C0A"/>
    <w:rsid w:val="00637674"/>
    <w:rsid w:val="00640213"/>
    <w:rsid w:val="006479C1"/>
    <w:rsid w:val="006546EA"/>
    <w:rsid w:val="006562EB"/>
    <w:rsid w:val="00656720"/>
    <w:rsid w:val="00657DBB"/>
    <w:rsid w:val="0066198E"/>
    <w:rsid w:val="0068003D"/>
    <w:rsid w:val="0068525B"/>
    <w:rsid w:val="00693EF5"/>
    <w:rsid w:val="006964F2"/>
    <w:rsid w:val="006A7C9D"/>
    <w:rsid w:val="006B1B60"/>
    <w:rsid w:val="006B3FAB"/>
    <w:rsid w:val="006B60F3"/>
    <w:rsid w:val="006C3C6E"/>
    <w:rsid w:val="006C6310"/>
    <w:rsid w:val="006D6F5C"/>
    <w:rsid w:val="006E298B"/>
    <w:rsid w:val="006E5BE2"/>
    <w:rsid w:val="006E67F6"/>
    <w:rsid w:val="006F19F5"/>
    <w:rsid w:val="006F30B3"/>
    <w:rsid w:val="006F3FAC"/>
    <w:rsid w:val="007014F7"/>
    <w:rsid w:val="00703EE8"/>
    <w:rsid w:val="00705375"/>
    <w:rsid w:val="0071151F"/>
    <w:rsid w:val="00712407"/>
    <w:rsid w:val="007131C8"/>
    <w:rsid w:val="0071339A"/>
    <w:rsid w:val="00726E89"/>
    <w:rsid w:val="00737D1F"/>
    <w:rsid w:val="007657AE"/>
    <w:rsid w:val="00781CF2"/>
    <w:rsid w:val="00782099"/>
    <w:rsid w:val="007864B5"/>
    <w:rsid w:val="007871E3"/>
    <w:rsid w:val="00787A76"/>
    <w:rsid w:val="00791746"/>
    <w:rsid w:val="0079612F"/>
    <w:rsid w:val="007A390D"/>
    <w:rsid w:val="007B29D7"/>
    <w:rsid w:val="007C14F2"/>
    <w:rsid w:val="007C2095"/>
    <w:rsid w:val="007C27CF"/>
    <w:rsid w:val="007C74AC"/>
    <w:rsid w:val="007D1C84"/>
    <w:rsid w:val="007D52D7"/>
    <w:rsid w:val="007E2904"/>
    <w:rsid w:val="007F2EBC"/>
    <w:rsid w:val="007F557D"/>
    <w:rsid w:val="00804E63"/>
    <w:rsid w:val="00810136"/>
    <w:rsid w:val="00815F31"/>
    <w:rsid w:val="00822466"/>
    <w:rsid w:val="00826586"/>
    <w:rsid w:val="008353F0"/>
    <w:rsid w:val="00841222"/>
    <w:rsid w:val="0084748B"/>
    <w:rsid w:val="00847D34"/>
    <w:rsid w:val="00856F36"/>
    <w:rsid w:val="0086566E"/>
    <w:rsid w:val="008660CB"/>
    <w:rsid w:val="00886D2B"/>
    <w:rsid w:val="0089589C"/>
    <w:rsid w:val="008A0F50"/>
    <w:rsid w:val="008A5687"/>
    <w:rsid w:val="008A6D62"/>
    <w:rsid w:val="008B332E"/>
    <w:rsid w:val="008C2B3B"/>
    <w:rsid w:val="008D061B"/>
    <w:rsid w:val="008D4AFC"/>
    <w:rsid w:val="008E380A"/>
    <w:rsid w:val="008F208D"/>
    <w:rsid w:val="008F6C5B"/>
    <w:rsid w:val="00903440"/>
    <w:rsid w:val="00904CA0"/>
    <w:rsid w:val="00916571"/>
    <w:rsid w:val="0092166C"/>
    <w:rsid w:val="00925629"/>
    <w:rsid w:val="0093278C"/>
    <w:rsid w:val="00936F60"/>
    <w:rsid w:val="00940F57"/>
    <w:rsid w:val="00950E1C"/>
    <w:rsid w:val="00953983"/>
    <w:rsid w:val="00957040"/>
    <w:rsid w:val="00964536"/>
    <w:rsid w:val="00973F6E"/>
    <w:rsid w:val="0098384B"/>
    <w:rsid w:val="009870FD"/>
    <w:rsid w:val="00993A5A"/>
    <w:rsid w:val="00995D57"/>
    <w:rsid w:val="009A09DE"/>
    <w:rsid w:val="009A0D1D"/>
    <w:rsid w:val="009A4897"/>
    <w:rsid w:val="009B76EC"/>
    <w:rsid w:val="009C17F4"/>
    <w:rsid w:val="009C219E"/>
    <w:rsid w:val="009C77BC"/>
    <w:rsid w:val="009D796C"/>
    <w:rsid w:val="009E240C"/>
    <w:rsid w:val="009F0CE6"/>
    <w:rsid w:val="009F28EE"/>
    <w:rsid w:val="009F480A"/>
    <w:rsid w:val="009F589D"/>
    <w:rsid w:val="00A13301"/>
    <w:rsid w:val="00A1460D"/>
    <w:rsid w:val="00A31A4F"/>
    <w:rsid w:val="00A34ED3"/>
    <w:rsid w:val="00A35B4B"/>
    <w:rsid w:val="00A551C6"/>
    <w:rsid w:val="00A6221D"/>
    <w:rsid w:val="00A64541"/>
    <w:rsid w:val="00A73523"/>
    <w:rsid w:val="00A80A4F"/>
    <w:rsid w:val="00A80AF3"/>
    <w:rsid w:val="00A823E2"/>
    <w:rsid w:val="00A904B9"/>
    <w:rsid w:val="00A949BE"/>
    <w:rsid w:val="00AA1792"/>
    <w:rsid w:val="00AA66C7"/>
    <w:rsid w:val="00AB3AAF"/>
    <w:rsid w:val="00AC2394"/>
    <w:rsid w:val="00AC34F3"/>
    <w:rsid w:val="00AC643B"/>
    <w:rsid w:val="00AD62B0"/>
    <w:rsid w:val="00AE2F2F"/>
    <w:rsid w:val="00AE6E9F"/>
    <w:rsid w:val="00AF5DE0"/>
    <w:rsid w:val="00AF7D46"/>
    <w:rsid w:val="00B03F5B"/>
    <w:rsid w:val="00B043F8"/>
    <w:rsid w:val="00B05683"/>
    <w:rsid w:val="00B14776"/>
    <w:rsid w:val="00B168F8"/>
    <w:rsid w:val="00B24268"/>
    <w:rsid w:val="00B35E5D"/>
    <w:rsid w:val="00B52110"/>
    <w:rsid w:val="00B57475"/>
    <w:rsid w:val="00B644FC"/>
    <w:rsid w:val="00B67BAB"/>
    <w:rsid w:val="00B7612A"/>
    <w:rsid w:val="00B8006F"/>
    <w:rsid w:val="00B94A50"/>
    <w:rsid w:val="00BA29BD"/>
    <w:rsid w:val="00BB6DED"/>
    <w:rsid w:val="00BD015B"/>
    <w:rsid w:val="00BF137A"/>
    <w:rsid w:val="00BF7436"/>
    <w:rsid w:val="00C00C4A"/>
    <w:rsid w:val="00C078C9"/>
    <w:rsid w:val="00C10BCC"/>
    <w:rsid w:val="00C20DB5"/>
    <w:rsid w:val="00C22908"/>
    <w:rsid w:val="00C33A8C"/>
    <w:rsid w:val="00C46B68"/>
    <w:rsid w:val="00C542B0"/>
    <w:rsid w:val="00C550C5"/>
    <w:rsid w:val="00C61BF5"/>
    <w:rsid w:val="00C630E1"/>
    <w:rsid w:val="00C641FA"/>
    <w:rsid w:val="00C64F1E"/>
    <w:rsid w:val="00C73D91"/>
    <w:rsid w:val="00C74265"/>
    <w:rsid w:val="00C757CD"/>
    <w:rsid w:val="00C75A0C"/>
    <w:rsid w:val="00C821BE"/>
    <w:rsid w:val="00C86BED"/>
    <w:rsid w:val="00C87EB6"/>
    <w:rsid w:val="00C91626"/>
    <w:rsid w:val="00C92443"/>
    <w:rsid w:val="00C92AC2"/>
    <w:rsid w:val="00C94400"/>
    <w:rsid w:val="00CA020F"/>
    <w:rsid w:val="00CB6E91"/>
    <w:rsid w:val="00CC499F"/>
    <w:rsid w:val="00CC7203"/>
    <w:rsid w:val="00CD07B1"/>
    <w:rsid w:val="00CD33BC"/>
    <w:rsid w:val="00CD7ED2"/>
    <w:rsid w:val="00CE5974"/>
    <w:rsid w:val="00CE6FAF"/>
    <w:rsid w:val="00CE7299"/>
    <w:rsid w:val="00CF52D9"/>
    <w:rsid w:val="00CF56A6"/>
    <w:rsid w:val="00D134F0"/>
    <w:rsid w:val="00D20ED9"/>
    <w:rsid w:val="00D24647"/>
    <w:rsid w:val="00D24BBC"/>
    <w:rsid w:val="00D317C3"/>
    <w:rsid w:val="00D32765"/>
    <w:rsid w:val="00D479F6"/>
    <w:rsid w:val="00D65EAA"/>
    <w:rsid w:val="00D67A80"/>
    <w:rsid w:val="00D732AE"/>
    <w:rsid w:val="00D7540A"/>
    <w:rsid w:val="00D8217C"/>
    <w:rsid w:val="00D9003F"/>
    <w:rsid w:val="00D919F3"/>
    <w:rsid w:val="00D93D10"/>
    <w:rsid w:val="00DA7E75"/>
    <w:rsid w:val="00DE61B6"/>
    <w:rsid w:val="00DE7C04"/>
    <w:rsid w:val="00E0354A"/>
    <w:rsid w:val="00E0758C"/>
    <w:rsid w:val="00E1328B"/>
    <w:rsid w:val="00E26CA6"/>
    <w:rsid w:val="00E26DA4"/>
    <w:rsid w:val="00E26FDC"/>
    <w:rsid w:val="00E37C82"/>
    <w:rsid w:val="00E45734"/>
    <w:rsid w:val="00E50D1C"/>
    <w:rsid w:val="00E55818"/>
    <w:rsid w:val="00E57291"/>
    <w:rsid w:val="00E602E8"/>
    <w:rsid w:val="00E6200A"/>
    <w:rsid w:val="00E62080"/>
    <w:rsid w:val="00E67F53"/>
    <w:rsid w:val="00E702BD"/>
    <w:rsid w:val="00E85001"/>
    <w:rsid w:val="00E90F0B"/>
    <w:rsid w:val="00E90F7A"/>
    <w:rsid w:val="00E92A5E"/>
    <w:rsid w:val="00EA1B19"/>
    <w:rsid w:val="00EA2546"/>
    <w:rsid w:val="00EA5603"/>
    <w:rsid w:val="00EB5B90"/>
    <w:rsid w:val="00EC6C08"/>
    <w:rsid w:val="00ED04CF"/>
    <w:rsid w:val="00ED2491"/>
    <w:rsid w:val="00ED3B46"/>
    <w:rsid w:val="00EE6C9B"/>
    <w:rsid w:val="00EF2E45"/>
    <w:rsid w:val="00F004A2"/>
    <w:rsid w:val="00F01036"/>
    <w:rsid w:val="00F045E6"/>
    <w:rsid w:val="00F17CA8"/>
    <w:rsid w:val="00F359BD"/>
    <w:rsid w:val="00F57FAF"/>
    <w:rsid w:val="00F67C3F"/>
    <w:rsid w:val="00F706EA"/>
    <w:rsid w:val="00F7152E"/>
    <w:rsid w:val="00F77A07"/>
    <w:rsid w:val="00FA78D2"/>
    <w:rsid w:val="00FC5C23"/>
    <w:rsid w:val="00FD52DF"/>
    <w:rsid w:val="00FE1B85"/>
    <w:rsid w:val="00FF55E1"/>
    <w:rsid w:val="00FF7EA9"/>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6FE0E3"/>
  <w15:chartTrackingRefBased/>
  <w15:docId w15:val="{F2C95296-E2EF-4E6A-9AEE-1A939BF96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A37"/>
    <w:rPr>
      <w:lang w:val="hr-HR"/>
    </w:rPr>
  </w:style>
  <w:style w:type="paragraph" w:styleId="Heading1">
    <w:name w:val="heading 1"/>
    <w:basedOn w:val="Normal"/>
    <w:next w:val="Normal"/>
    <w:link w:val="Heading1Char"/>
    <w:uiPriority w:val="1"/>
    <w:qFormat/>
    <w:rsid w:val="00186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02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186A3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86A37"/>
    <w:rPr>
      <w:rFonts w:asciiTheme="majorHAnsi" w:eastAsiaTheme="majorEastAsia" w:hAnsiTheme="majorHAnsi" w:cstheme="majorBidi"/>
      <w:color w:val="2E74B5" w:themeColor="accent1" w:themeShade="BF"/>
      <w:sz w:val="32"/>
      <w:szCs w:val="32"/>
      <w:lang w:val="bs-Latn-BA"/>
    </w:rPr>
  </w:style>
  <w:style w:type="character" w:customStyle="1" w:styleId="Heading4Char">
    <w:name w:val="Heading 4 Char"/>
    <w:basedOn w:val="DefaultParagraphFont"/>
    <w:link w:val="Heading4"/>
    <w:uiPriority w:val="9"/>
    <w:rsid w:val="00186A37"/>
    <w:rPr>
      <w:rFonts w:asciiTheme="majorHAnsi" w:eastAsiaTheme="majorEastAsia" w:hAnsiTheme="majorHAnsi" w:cstheme="majorBidi"/>
      <w:i/>
      <w:iCs/>
      <w:color w:val="2E74B5" w:themeColor="accent1" w:themeShade="BF"/>
      <w:lang w:val="bs-Latn-BA"/>
    </w:rPr>
  </w:style>
  <w:style w:type="paragraph" w:styleId="ListParagraph">
    <w:name w:val="List Paragraph"/>
    <w:basedOn w:val="Normal"/>
    <w:link w:val="ListParagraphChar"/>
    <w:uiPriority w:val="34"/>
    <w:qFormat/>
    <w:rsid w:val="00186A37"/>
    <w:pPr>
      <w:ind w:left="720"/>
      <w:contextualSpacing/>
    </w:pPr>
  </w:style>
  <w:style w:type="paragraph" w:styleId="FootnoteText">
    <w:name w:val="footnote text"/>
    <w:aliases w:val="Footnote Text Blue,fn,single space,footnote text,FOOTNOTES,Fußnotentext Char,ADB,Footnote text,ft,Footnote Text Char1,Footnote Text Char2 Char,Footnote Text Char1 Char Char,Footnote Text Char2 Char Char Char,Footnote Text Char1 Char,Footno"/>
    <w:basedOn w:val="Normal"/>
    <w:link w:val="FootnoteTextChar"/>
    <w:uiPriority w:val="99"/>
    <w:unhideWhenUsed/>
    <w:qFormat/>
    <w:rsid w:val="00186A37"/>
    <w:pPr>
      <w:spacing w:after="0" w:line="240" w:lineRule="auto"/>
    </w:pPr>
    <w:rPr>
      <w:sz w:val="20"/>
      <w:szCs w:val="20"/>
    </w:rPr>
  </w:style>
  <w:style w:type="character" w:customStyle="1" w:styleId="FootnoteTextChar">
    <w:name w:val="Footnote Text Char"/>
    <w:aliases w:val="Footnote Text Blue Char,fn Char,single space Char,footnote text Char,FOOTNOTES Char,Fußnotentext Char Char,ADB Char,Footnote text Char,ft Char,Footnote Text Char1 Char1,Footnote Text Char2 Char Char,Footnote Text Char1 Char Char Char"/>
    <w:basedOn w:val="DefaultParagraphFont"/>
    <w:link w:val="FootnoteText"/>
    <w:uiPriority w:val="99"/>
    <w:rsid w:val="00186A37"/>
    <w:rPr>
      <w:sz w:val="20"/>
      <w:szCs w:val="20"/>
      <w:lang w:val="bs-Latn-BA"/>
    </w:rPr>
  </w:style>
  <w:style w:type="character" w:styleId="FootnoteReference">
    <w:name w:val="footnote reference"/>
    <w:aliases w:val="Footnote Reference Number,Footnote Reference_LVL6,Footnote Reference_LVL61,Footnote Reference_LVL62,Footnote Reference_LVL63,Footnote Reference_LVL64,fr,BVI fnr,ftref,Footnote Reference Superscript,Footnote Reference Number1,16 Point"/>
    <w:basedOn w:val="DefaultParagraphFont"/>
    <w:link w:val="BVIfnrCharCharCharChar"/>
    <w:uiPriority w:val="99"/>
    <w:unhideWhenUsed/>
    <w:qFormat/>
    <w:rsid w:val="00186A37"/>
    <w:rPr>
      <w:vertAlign w:val="superscript"/>
    </w:rPr>
  </w:style>
  <w:style w:type="paragraph" w:customStyle="1" w:styleId="BVIfnrCharCharCharChar">
    <w:name w:val="BVI fnr Char Char Char Char"/>
    <w:basedOn w:val="Normal"/>
    <w:link w:val="FootnoteReference"/>
    <w:uiPriority w:val="99"/>
    <w:rsid w:val="00186A37"/>
    <w:pPr>
      <w:spacing w:line="240" w:lineRule="exact"/>
    </w:pPr>
    <w:rPr>
      <w:vertAlign w:val="superscript"/>
      <w:lang w:val="hr-BA"/>
    </w:rPr>
  </w:style>
  <w:style w:type="paragraph" w:styleId="CommentText">
    <w:name w:val="annotation text"/>
    <w:basedOn w:val="Normal"/>
    <w:link w:val="CommentTextChar"/>
    <w:uiPriority w:val="99"/>
    <w:unhideWhenUsed/>
    <w:rsid w:val="00186A37"/>
    <w:pPr>
      <w:spacing w:line="240" w:lineRule="auto"/>
    </w:pPr>
    <w:rPr>
      <w:sz w:val="20"/>
      <w:szCs w:val="20"/>
    </w:rPr>
  </w:style>
  <w:style w:type="character" w:customStyle="1" w:styleId="CommentTextChar">
    <w:name w:val="Comment Text Char"/>
    <w:basedOn w:val="DefaultParagraphFont"/>
    <w:link w:val="CommentText"/>
    <w:uiPriority w:val="99"/>
    <w:rsid w:val="00186A37"/>
    <w:rPr>
      <w:sz w:val="20"/>
      <w:szCs w:val="20"/>
      <w:lang w:val="bs-Latn-BA"/>
    </w:rPr>
  </w:style>
  <w:style w:type="paragraph" w:styleId="BalloonText">
    <w:name w:val="Balloon Text"/>
    <w:basedOn w:val="Normal"/>
    <w:link w:val="BalloonTextChar"/>
    <w:uiPriority w:val="99"/>
    <w:semiHidden/>
    <w:unhideWhenUsed/>
    <w:rsid w:val="007C2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095"/>
    <w:rPr>
      <w:rFonts w:ascii="Segoe UI" w:hAnsi="Segoe UI" w:cs="Segoe UI"/>
      <w:sz w:val="18"/>
      <w:szCs w:val="18"/>
      <w:lang w:val="bs-Latn-BA"/>
    </w:rPr>
  </w:style>
  <w:style w:type="paragraph" w:styleId="Header">
    <w:name w:val="header"/>
    <w:basedOn w:val="Normal"/>
    <w:link w:val="HeaderChar"/>
    <w:uiPriority w:val="99"/>
    <w:unhideWhenUsed/>
    <w:rsid w:val="009034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440"/>
    <w:rPr>
      <w:lang w:val="bs-Latn-BA"/>
    </w:rPr>
  </w:style>
  <w:style w:type="paragraph" w:styleId="Footer">
    <w:name w:val="footer"/>
    <w:basedOn w:val="Normal"/>
    <w:link w:val="FooterChar"/>
    <w:uiPriority w:val="99"/>
    <w:unhideWhenUsed/>
    <w:rsid w:val="009034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440"/>
    <w:rPr>
      <w:lang w:val="bs-Latn-BA"/>
    </w:rPr>
  </w:style>
  <w:style w:type="character" w:styleId="Strong">
    <w:name w:val="Strong"/>
    <w:basedOn w:val="DefaultParagraphFont"/>
    <w:uiPriority w:val="22"/>
    <w:qFormat/>
    <w:rsid w:val="00953983"/>
    <w:rPr>
      <w:b/>
      <w:bCs/>
    </w:rPr>
  </w:style>
  <w:style w:type="character" w:customStyle="1" w:styleId="ListParagraphChar">
    <w:name w:val="List Paragraph Char"/>
    <w:basedOn w:val="DefaultParagraphFont"/>
    <w:link w:val="ListParagraph"/>
    <w:uiPriority w:val="34"/>
    <w:rsid w:val="005D22DB"/>
    <w:rPr>
      <w:lang w:val="bs-Latn-BA"/>
    </w:rPr>
  </w:style>
  <w:style w:type="character" w:styleId="PlaceholderText">
    <w:name w:val="Placeholder Text"/>
    <w:basedOn w:val="DefaultParagraphFont"/>
    <w:uiPriority w:val="99"/>
    <w:semiHidden/>
    <w:rsid w:val="00615E47"/>
    <w:rPr>
      <w:color w:val="808080"/>
    </w:rPr>
  </w:style>
  <w:style w:type="paragraph" w:styleId="NormalWeb">
    <w:name w:val="Normal (Web)"/>
    <w:basedOn w:val="Normal"/>
    <w:uiPriority w:val="99"/>
    <w:unhideWhenUsed/>
    <w:rsid w:val="001E2F9E"/>
    <w:pPr>
      <w:spacing w:after="200" w:line="288" w:lineRule="auto"/>
    </w:pPr>
    <w:rPr>
      <w:rFonts w:ascii="Times New Roman" w:hAnsi="Times New Roman" w:cs="Times New Roman"/>
      <w:color w:val="50637D" w:themeColor="text2" w:themeTint="E6"/>
      <w:sz w:val="24"/>
      <w:szCs w:val="24"/>
      <w:lang w:eastAsia="ja-JP"/>
    </w:rPr>
  </w:style>
  <w:style w:type="character" w:styleId="IntenseReference">
    <w:name w:val="Intense Reference"/>
    <w:basedOn w:val="DefaultParagraphFont"/>
    <w:uiPriority w:val="32"/>
    <w:unhideWhenUsed/>
    <w:qFormat/>
    <w:rsid w:val="0093278C"/>
    <w:rPr>
      <w:b/>
      <w:bCs/>
      <w:smallCaps/>
      <w:color w:val="5B9BD5" w:themeColor="accent1"/>
      <w:spacing w:val="5"/>
    </w:rPr>
  </w:style>
  <w:style w:type="table" w:styleId="ListTable2">
    <w:name w:val="List Table 2"/>
    <w:basedOn w:val="TableNormal"/>
    <w:uiPriority w:val="47"/>
    <w:rsid w:val="0093278C"/>
    <w:pPr>
      <w:spacing w:after="0" w:line="240" w:lineRule="auto"/>
    </w:pPr>
    <w:rPr>
      <w:color w:val="50637D" w:themeColor="text2" w:themeTint="E6"/>
      <w:lang w:val="en-US"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93278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93278C"/>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ED0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List5"/>
    <w:uiPriority w:val="99"/>
    <w:rsid w:val="00AF5DE0"/>
    <w:pPr>
      <w:spacing w:after="0" w:line="240" w:lineRule="auto"/>
    </w:pP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C641FA"/>
    <w:pPr>
      <w:spacing w:after="0" w:line="240" w:lineRule="auto"/>
    </w:pPr>
    <w:tblPr/>
  </w:style>
  <w:style w:type="table" w:styleId="TableList5">
    <w:name w:val="Table List 5"/>
    <w:basedOn w:val="TableNormal"/>
    <w:uiPriority w:val="99"/>
    <w:semiHidden/>
    <w:unhideWhenUsed/>
    <w:rsid w:val="00AF5DE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PlainTable2">
    <w:name w:val="Plain Table 2"/>
    <w:basedOn w:val="TableNormal"/>
    <w:uiPriority w:val="42"/>
    <w:rsid w:val="000A43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3F0258"/>
    <w:rPr>
      <w:rFonts w:asciiTheme="majorHAnsi" w:eastAsiaTheme="majorEastAsia" w:hAnsiTheme="majorHAnsi" w:cstheme="majorBidi"/>
      <w:color w:val="2E74B5" w:themeColor="accent1" w:themeShade="BF"/>
      <w:sz w:val="26"/>
      <w:szCs w:val="26"/>
      <w:lang w:val="hr-HR"/>
    </w:rPr>
  </w:style>
  <w:style w:type="paragraph" w:styleId="TOCHeading">
    <w:name w:val="TOC Heading"/>
    <w:basedOn w:val="Heading1"/>
    <w:next w:val="Normal"/>
    <w:uiPriority w:val="39"/>
    <w:unhideWhenUsed/>
    <w:qFormat/>
    <w:rsid w:val="00886D2B"/>
    <w:pPr>
      <w:outlineLvl w:val="9"/>
    </w:pPr>
    <w:rPr>
      <w:lang w:val="en-US"/>
    </w:rPr>
  </w:style>
  <w:style w:type="paragraph" w:styleId="TOC1">
    <w:name w:val="toc 1"/>
    <w:basedOn w:val="Normal"/>
    <w:next w:val="Normal"/>
    <w:autoRedefine/>
    <w:uiPriority w:val="39"/>
    <w:unhideWhenUsed/>
    <w:rsid w:val="00886D2B"/>
    <w:pPr>
      <w:spacing w:after="100"/>
    </w:pPr>
  </w:style>
  <w:style w:type="character" w:styleId="Hyperlink">
    <w:name w:val="Hyperlink"/>
    <w:basedOn w:val="DefaultParagraphFont"/>
    <w:uiPriority w:val="99"/>
    <w:unhideWhenUsed/>
    <w:rsid w:val="00886D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6182">
      <w:bodyDiv w:val="1"/>
      <w:marLeft w:val="0"/>
      <w:marRight w:val="0"/>
      <w:marTop w:val="0"/>
      <w:marBottom w:val="0"/>
      <w:divBdr>
        <w:top w:val="none" w:sz="0" w:space="0" w:color="auto"/>
        <w:left w:val="none" w:sz="0" w:space="0" w:color="auto"/>
        <w:bottom w:val="none" w:sz="0" w:space="0" w:color="auto"/>
        <w:right w:val="none" w:sz="0" w:space="0" w:color="auto"/>
      </w:divBdr>
      <w:divsChild>
        <w:div w:id="600184727">
          <w:marLeft w:val="547"/>
          <w:marRight w:val="0"/>
          <w:marTop w:val="0"/>
          <w:marBottom w:val="0"/>
          <w:divBdr>
            <w:top w:val="none" w:sz="0" w:space="0" w:color="auto"/>
            <w:left w:val="none" w:sz="0" w:space="0" w:color="auto"/>
            <w:bottom w:val="none" w:sz="0" w:space="0" w:color="auto"/>
            <w:right w:val="none" w:sz="0" w:space="0" w:color="auto"/>
          </w:divBdr>
        </w:div>
      </w:divsChild>
    </w:div>
    <w:div w:id="266894513">
      <w:bodyDiv w:val="1"/>
      <w:marLeft w:val="0"/>
      <w:marRight w:val="0"/>
      <w:marTop w:val="0"/>
      <w:marBottom w:val="0"/>
      <w:divBdr>
        <w:top w:val="none" w:sz="0" w:space="0" w:color="auto"/>
        <w:left w:val="none" w:sz="0" w:space="0" w:color="auto"/>
        <w:bottom w:val="none" w:sz="0" w:space="0" w:color="auto"/>
        <w:right w:val="none" w:sz="0" w:space="0" w:color="auto"/>
      </w:divBdr>
    </w:div>
    <w:div w:id="350759458">
      <w:bodyDiv w:val="1"/>
      <w:marLeft w:val="0"/>
      <w:marRight w:val="0"/>
      <w:marTop w:val="0"/>
      <w:marBottom w:val="0"/>
      <w:divBdr>
        <w:top w:val="none" w:sz="0" w:space="0" w:color="auto"/>
        <w:left w:val="none" w:sz="0" w:space="0" w:color="auto"/>
        <w:bottom w:val="none" w:sz="0" w:space="0" w:color="auto"/>
        <w:right w:val="none" w:sz="0" w:space="0" w:color="auto"/>
      </w:divBdr>
      <w:divsChild>
        <w:div w:id="163056214">
          <w:marLeft w:val="547"/>
          <w:marRight w:val="0"/>
          <w:marTop w:val="0"/>
          <w:marBottom w:val="0"/>
          <w:divBdr>
            <w:top w:val="none" w:sz="0" w:space="0" w:color="auto"/>
            <w:left w:val="none" w:sz="0" w:space="0" w:color="auto"/>
            <w:bottom w:val="none" w:sz="0" w:space="0" w:color="auto"/>
            <w:right w:val="none" w:sz="0" w:space="0" w:color="auto"/>
          </w:divBdr>
        </w:div>
      </w:divsChild>
    </w:div>
    <w:div w:id="408892191">
      <w:bodyDiv w:val="1"/>
      <w:marLeft w:val="0"/>
      <w:marRight w:val="0"/>
      <w:marTop w:val="0"/>
      <w:marBottom w:val="0"/>
      <w:divBdr>
        <w:top w:val="none" w:sz="0" w:space="0" w:color="auto"/>
        <w:left w:val="none" w:sz="0" w:space="0" w:color="auto"/>
        <w:bottom w:val="none" w:sz="0" w:space="0" w:color="auto"/>
        <w:right w:val="none" w:sz="0" w:space="0" w:color="auto"/>
      </w:divBdr>
      <w:divsChild>
        <w:div w:id="1807434180">
          <w:marLeft w:val="547"/>
          <w:marRight w:val="0"/>
          <w:marTop w:val="0"/>
          <w:marBottom w:val="0"/>
          <w:divBdr>
            <w:top w:val="none" w:sz="0" w:space="0" w:color="auto"/>
            <w:left w:val="none" w:sz="0" w:space="0" w:color="auto"/>
            <w:bottom w:val="none" w:sz="0" w:space="0" w:color="auto"/>
            <w:right w:val="none" w:sz="0" w:space="0" w:color="auto"/>
          </w:divBdr>
        </w:div>
      </w:divsChild>
    </w:div>
    <w:div w:id="494996630">
      <w:bodyDiv w:val="1"/>
      <w:marLeft w:val="0"/>
      <w:marRight w:val="0"/>
      <w:marTop w:val="0"/>
      <w:marBottom w:val="0"/>
      <w:divBdr>
        <w:top w:val="none" w:sz="0" w:space="0" w:color="auto"/>
        <w:left w:val="none" w:sz="0" w:space="0" w:color="auto"/>
        <w:bottom w:val="none" w:sz="0" w:space="0" w:color="auto"/>
        <w:right w:val="none" w:sz="0" w:space="0" w:color="auto"/>
      </w:divBdr>
      <w:divsChild>
        <w:div w:id="363217145">
          <w:marLeft w:val="547"/>
          <w:marRight w:val="0"/>
          <w:marTop w:val="0"/>
          <w:marBottom w:val="0"/>
          <w:divBdr>
            <w:top w:val="none" w:sz="0" w:space="0" w:color="auto"/>
            <w:left w:val="none" w:sz="0" w:space="0" w:color="auto"/>
            <w:bottom w:val="none" w:sz="0" w:space="0" w:color="auto"/>
            <w:right w:val="none" w:sz="0" w:space="0" w:color="auto"/>
          </w:divBdr>
        </w:div>
      </w:divsChild>
    </w:div>
    <w:div w:id="513810420">
      <w:bodyDiv w:val="1"/>
      <w:marLeft w:val="0"/>
      <w:marRight w:val="0"/>
      <w:marTop w:val="0"/>
      <w:marBottom w:val="0"/>
      <w:divBdr>
        <w:top w:val="none" w:sz="0" w:space="0" w:color="auto"/>
        <w:left w:val="none" w:sz="0" w:space="0" w:color="auto"/>
        <w:bottom w:val="none" w:sz="0" w:space="0" w:color="auto"/>
        <w:right w:val="none" w:sz="0" w:space="0" w:color="auto"/>
      </w:divBdr>
    </w:div>
    <w:div w:id="527959302">
      <w:bodyDiv w:val="1"/>
      <w:marLeft w:val="0"/>
      <w:marRight w:val="0"/>
      <w:marTop w:val="0"/>
      <w:marBottom w:val="0"/>
      <w:divBdr>
        <w:top w:val="none" w:sz="0" w:space="0" w:color="auto"/>
        <w:left w:val="none" w:sz="0" w:space="0" w:color="auto"/>
        <w:bottom w:val="none" w:sz="0" w:space="0" w:color="auto"/>
        <w:right w:val="none" w:sz="0" w:space="0" w:color="auto"/>
      </w:divBdr>
    </w:div>
    <w:div w:id="597375733">
      <w:bodyDiv w:val="1"/>
      <w:marLeft w:val="0"/>
      <w:marRight w:val="0"/>
      <w:marTop w:val="0"/>
      <w:marBottom w:val="0"/>
      <w:divBdr>
        <w:top w:val="none" w:sz="0" w:space="0" w:color="auto"/>
        <w:left w:val="none" w:sz="0" w:space="0" w:color="auto"/>
        <w:bottom w:val="none" w:sz="0" w:space="0" w:color="auto"/>
        <w:right w:val="none" w:sz="0" w:space="0" w:color="auto"/>
      </w:divBdr>
      <w:divsChild>
        <w:div w:id="1703089027">
          <w:marLeft w:val="547"/>
          <w:marRight w:val="0"/>
          <w:marTop w:val="0"/>
          <w:marBottom w:val="0"/>
          <w:divBdr>
            <w:top w:val="none" w:sz="0" w:space="0" w:color="auto"/>
            <w:left w:val="none" w:sz="0" w:space="0" w:color="auto"/>
            <w:bottom w:val="none" w:sz="0" w:space="0" w:color="auto"/>
            <w:right w:val="none" w:sz="0" w:space="0" w:color="auto"/>
          </w:divBdr>
        </w:div>
      </w:divsChild>
    </w:div>
    <w:div w:id="728573403">
      <w:bodyDiv w:val="1"/>
      <w:marLeft w:val="0"/>
      <w:marRight w:val="0"/>
      <w:marTop w:val="0"/>
      <w:marBottom w:val="0"/>
      <w:divBdr>
        <w:top w:val="none" w:sz="0" w:space="0" w:color="auto"/>
        <w:left w:val="none" w:sz="0" w:space="0" w:color="auto"/>
        <w:bottom w:val="none" w:sz="0" w:space="0" w:color="auto"/>
        <w:right w:val="none" w:sz="0" w:space="0" w:color="auto"/>
      </w:divBdr>
    </w:div>
    <w:div w:id="815226564">
      <w:bodyDiv w:val="1"/>
      <w:marLeft w:val="0"/>
      <w:marRight w:val="0"/>
      <w:marTop w:val="0"/>
      <w:marBottom w:val="0"/>
      <w:divBdr>
        <w:top w:val="none" w:sz="0" w:space="0" w:color="auto"/>
        <w:left w:val="none" w:sz="0" w:space="0" w:color="auto"/>
        <w:bottom w:val="none" w:sz="0" w:space="0" w:color="auto"/>
        <w:right w:val="none" w:sz="0" w:space="0" w:color="auto"/>
      </w:divBdr>
      <w:divsChild>
        <w:div w:id="251546787">
          <w:marLeft w:val="547"/>
          <w:marRight w:val="0"/>
          <w:marTop w:val="0"/>
          <w:marBottom w:val="0"/>
          <w:divBdr>
            <w:top w:val="none" w:sz="0" w:space="0" w:color="auto"/>
            <w:left w:val="none" w:sz="0" w:space="0" w:color="auto"/>
            <w:bottom w:val="none" w:sz="0" w:space="0" w:color="auto"/>
            <w:right w:val="none" w:sz="0" w:space="0" w:color="auto"/>
          </w:divBdr>
        </w:div>
      </w:divsChild>
    </w:div>
    <w:div w:id="842158815">
      <w:bodyDiv w:val="1"/>
      <w:marLeft w:val="0"/>
      <w:marRight w:val="0"/>
      <w:marTop w:val="0"/>
      <w:marBottom w:val="0"/>
      <w:divBdr>
        <w:top w:val="none" w:sz="0" w:space="0" w:color="auto"/>
        <w:left w:val="none" w:sz="0" w:space="0" w:color="auto"/>
        <w:bottom w:val="none" w:sz="0" w:space="0" w:color="auto"/>
        <w:right w:val="none" w:sz="0" w:space="0" w:color="auto"/>
      </w:divBdr>
      <w:divsChild>
        <w:div w:id="1644693125">
          <w:marLeft w:val="547"/>
          <w:marRight w:val="0"/>
          <w:marTop w:val="0"/>
          <w:marBottom w:val="0"/>
          <w:divBdr>
            <w:top w:val="none" w:sz="0" w:space="0" w:color="auto"/>
            <w:left w:val="none" w:sz="0" w:space="0" w:color="auto"/>
            <w:bottom w:val="none" w:sz="0" w:space="0" w:color="auto"/>
            <w:right w:val="none" w:sz="0" w:space="0" w:color="auto"/>
          </w:divBdr>
        </w:div>
      </w:divsChild>
    </w:div>
    <w:div w:id="952521773">
      <w:bodyDiv w:val="1"/>
      <w:marLeft w:val="0"/>
      <w:marRight w:val="0"/>
      <w:marTop w:val="0"/>
      <w:marBottom w:val="0"/>
      <w:divBdr>
        <w:top w:val="none" w:sz="0" w:space="0" w:color="auto"/>
        <w:left w:val="none" w:sz="0" w:space="0" w:color="auto"/>
        <w:bottom w:val="none" w:sz="0" w:space="0" w:color="auto"/>
        <w:right w:val="none" w:sz="0" w:space="0" w:color="auto"/>
      </w:divBdr>
    </w:div>
    <w:div w:id="1431731321">
      <w:bodyDiv w:val="1"/>
      <w:marLeft w:val="0"/>
      <w:marRight w:val="0"/>
      <w:marTop w:val="0"/>
      <w:marBottom w:val="0"/>
      <w:divBdr>
        <w:top w:val="none" w:sz="0" w:space="0" w:color="auto"/>
        <w:left w:val="none" w:sz="0" w:space="0" w:color="auto"/>
        <w:bottom w:val="none" w:sz="0" w:space="0" w:color="auto"/>
        <w:right w:val="none" w:sz="0" w:space="0" w:color="auto"/>
      </w:divBdr>
    </w:div>
    <w:div w:id="1457017870">
      <w:bodyDiv w:val="1"/>
      <w:marLeft w:val="0"/>
      <w:marRight w:val="0"/>
      <w:marTop w:val="0"/>
      <w:marBottom w:val="0"/>
      <w:divBdr>
        <w:top w:val="none" w:sz="0" w:space="0" w:color="auto"/>
        <w:left w:val="none" w:sz="0" w:space="0" w:color="auto"/>
        <w:bottom w:val="none" w:sz="0" w:space="0" w:color="auto"/>
        <w:right w:val="none" w:sz="0" w:space="0" w:color="auto"/>
      </w:divBdr>
      <w:divsChild>
        <w:div w:id="322201816">
          <w:marLeft w:val="547"/>
          <w:marRight w:val="0"/>
          <w:marTop w:val="0"/>
          <w:marBottom w:val="0"/>
          <w:divBdr>
            <w:top w:val="none" w:sz="0" w:space="0" w:color="auto"/>
            <w:left w:val="none" w:sz="0" w:space="0" w:color="auto"/>
            <w:bottom w:val="none" w:sz="0" w:space="0" w:color="auto"/>
            <w:right w:val="none" w:sz="0" w:space="0" w:color="auto"/>
          </w:divBdr>
        </w:div>
      </w:divsChild>
    </w:div>
    <w:div w:id="1473013593">
      <w:bodyDiv w:val="1"/>
      <w:marLeft w:val="0"/>
      <w:marRight w:val="0"/>
      <w:marTop w:val="0"/>
      <w:marBottom w:val="0"/>
      <w:divBdr>
        <w:top w:val="none" w:sz="0" w:space="0" w:color="auto"/>
        <w:left w:val="none" w:sz="0" w:space="0" w:color="auto"/>
        <w:bottom w:val="none" w:sz="0" w:space="0" w:color="auto"/>
        <w:right w:val="none" w:sz="0" w:space="0" w:color="auto"/>
      </w:divBdr>
    </w:div>
    <w:div w:id="1524710410">
      <w:bodyDiv w:val="1"/>
      <w:marLeft w:val="0"/>
      <w:marRight w:val="0"/>
      <w:marTop w:val="0"/>
      <w:marBottom w:val="0"/>
      <w:divBdr>
        <w:top w:val="none" w:sz="0" w:space="0" w:color="auto"/>
        <w:left w:val="none" w:sz="0" w:space="0" w:color="auto"/>
        <w:bottom w:val="none" w:sz="0" w:space="0" w:color="auto"/>
        <w:right w:val="none" w:sz="0" w:space="0" w:color="auto"/>
      </w:divBdr>
      <w:divsChild>
        <w:div w:id="1662079124">
          <w:marLeft w:val="547"/>
          <w:marRight w:val="0"/>
          <w:marTop w:val="0"/>
          <w:marBottom w:val="0"/>
          <w:divBdr>
            <w:top w:val="none" w:sz="0" w:space="0" w:color="auto"/>
            <w:left w:val="none" w:sz="0" w:space="0" w:color="auto"/>
            <w:bottom w:val="none" w:sz="0" w:space="0" w:color="auto"/>
            <w:right w:val="none" w:sz="0" w:space="0" w:color="auto"/>
          </w:divBdr>
        </w:div>
      </w:divsChild>
    </w:div>
    <w:div w:id="1596935669">
      <w:bodyDiv w:val="1"/>
      <w:marLeft w:val="0"/>
      <w:marRight w:val="0"/>
      <w:marTop w:val="0"/>
      <w:marBottom w:val="0"/>
      <w:divBdr>
        <w:top w:val="none" w:sz="0" w:space="0" w:color="auto"/>
        <w:left w:val="none" w:sz="0" w:space="0" w:color="auto"/>
        <w:bottom w:val="none" w:sz="0" w:space="0" w:color="auto"/>
        <w:right w:val="none" w:sz="0" w:space="0" w:color="auto"/>
      </w:divBdr>
    </w:div>
    <w:div w:id="1610309988">
      <w:bodyDiv w:val="1"/>
      <w:marLeft w:val="0"/>
      <w:marRight w:val="0"/>
      <w:marTop w:val="0"/>
      <w:marBottom w:val="0"/>
      <w:divBdr>
        <w:top w:val="none" w:sz="0" w:space="0" w:color="auto"/>
        <w:left w:val="none" w:sz="0" w:space="0" w:color="auto"/>
        <w:bottom w:val="none" w:sz="0" w:space="0" w:color="auto"/>
        <w:right w:val="none" w:sz="0" w:space="0" w:color="auto"/>
      </w:divBdr>
      <w:divsChild>
        <w:div w:id="1982224132">
          <w:marLeft w:val="547"/>
          <w:marRight w:val="0"/>
          <w:marTop w:val="0"/>
          <w:marBottom w:val="0"/>
          <w:divBdr>
            <w:top w:val="none" w:sz="0" w:space="0" w:color="auto"/>
            <w:left w:val="none" w:sz="0" w:space="0" w:color="auto"/>
            <w:bottom w:val="none" w:sz="0" w:space="0" w:color="auto"/>
            <w:right w:val="none" w:sz="0" w:space="0" w:color="auto"/>
          </w:divBdr>
        </w:div>
      </w:divsChild>
    </w:div>
    <w:div w:id="1649286575">
      <w:bodyDiv w:val="1"/>
      <w:marLeft w:val="0"/>
      <w:marRight w:val="0"/>
      <w:marTop w:val="0"/>
      <w:marBottom w:val="0"/>
      <w:divBdr>
        <w:top w:val="none" w:sz="0" w:space="0" w:color="auto"/>
        <w:left w:val="none" w:sz="0" w:space="0" w:color="auto"/>
        <w:bottom w:val="none" w:sz="0" w:space="0" w:color="auto"/>
        <w:right w:val="none" w:sz="0" w:space="0" w:color="auto"/>
      </w:divBdr>
      <w:divsChild>
        <w:div w:id="1434087077">
          <w:marLeft w:val="547"/>
          <w:marRight w:val="0"/>
          <w:marTop w:val="0"/>
          <w:marBottom w:val="0"/>
          <w:divBdr>
            <w:top w:val="none" w:sz="0" w:space="0" w:color="auto"/>
            <w:left w:val="none" w:sz="0" w:space="0" w:color="auto"/>
            <w:bottom w:val="none" w:sz="0" w:space="0" w:color="auto"/>
            <w:right w:val="none" w:sz="0" w:space="0" w:color="auto"/>
          </w:divBdr>
        </w:div>
      </w:divsChild>
    </w:div>
    <w:div w:id="1705397777">
      <w:bodyDiv w:val="1"/>
      <w:marLeft w:val="0"/>
      <w:marRight w:val="0"/>
      <w:marTop w:val="0"/>
      <w:marBottom w:val="0"/>
      <w:divBdr>
        <w:top w:val="none" w:sz="0" w:space="0" w:color="auto"/>
        <w:left w:val="none" w:sz="0" w:space="0" w:color="auto"/>
        <w:bottom w:val="none" w:sz="0" w:space="0" w:color="auto"/>
        <w:right w:val="none" w:sz="0" w:space="0" w:color="auto"/>
      </w:divBdr>
    </w:div>
    <w:div w:id="1859078307">
      <w:bodyDiv w:val="1"/>
      <w:marLeft w:val="0"/>
      <w:marRight w:val="0"/>
      <w:marTop w:val="0"/>
      <w:marBottom w:val="0"/>
      <w:divBdr>
        <w:top w:val="none" w:sz="0" w:space="0" w:color="auto"/>
        <w:left w:val="none" w:sz="0" w:space="0" w:color="auto"/>
        <w:bottom w:val="none" w:sz="0" w:space="0" w:color="auto"/>
        <w:right w:val="none" w:sz="0" w:space="0" w:color="auto"/>
      </w:divBdr>
      <w:divsChild>
        <w:div w:id="1338387782">
          <w:marLeft w:val="547"/>
          <w:marRight w:val="0"/>
          <w:marTop w:val="0"/>
          <w:marBottom w:val="0"/>
          <w:divBdr>
            <w:top w:val="none" w:sz="0" w:space="0" w:color="auto"/>
            <w:left w:val="none" w:sz="0" w:space="0" w:color="auto"/>
            <w:bottom w:val="none" w:sz="0" w:space="0" w:color="auto"/>
            <w:right w:val="none" w:sz="0" w:space="0" w:color="auto"/>
          </w:divBdr>
        </w:div>
      </w:divsChild>
    </w:div>
    <w:div w:id="2078430681">
      <w:bodyDiv w:val="1"/>
      <w:marLeft w:val="0"/>
      <w:marRight w:val="0"/>
      <w:marTop w:val="0"/>
      <w:marBottom w:val="0"/>
      <w:divBdr>
        <w:top w:val="none" w:sz="0" w:space="0" w:color="auto"/>
        <w:left w:val="none" w:sz="0" w:space="0" w:color="auto"/>
        <w:bottom w:val="none" w:sz="0" w:space="0" w:color="auto"/>
        <w:right w:val="none" w:sz="0" w:space="0" w:color="auto"/>
      </w:divBdr>
      <w:divsChild>
        <w:div w:id="6898438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3.jpeg"/><Relationship Id="rId42" Type="http://schemas.openxmlformats.org/officeDocument/2006/relationships/chart" Target="charts/chart3.xml"/><Relationship Id="rId47" Type="http://schemas.openxmlformats.org/officeDocument/2006/relationships/image" Target="media/image31.jpeg"/><Relationship Id="rId63" Type="http://schemas.microsoft.com/office/2007/relationships/hdphoto" Target="media/hdphoto7.wdp"/><Relationship Id="rId68" Type="http://schemas.openxmlformats.org/officeDocument/2006/relationships/image" Target="media/image49.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8.png"/><Relationship Id="rId11" Type="http://schemas.openxmlformats.org/officeDocument/2006/relationships/image" Target="media/image4.emf"/><Relationship Id="rId24" Type="http://schemas.openxmlformats.org/officeDocument/2006/relationships/image" Target="media/image130.jpeg"/><Relationship Id="rId32" Type="http://schemas.microsoft.com/office/2007/relationships/hdphoto" Target="media/hdphoto3.wdp"/><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29.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7.jpeg"/><Relationship Id="rId74" Type="http://schemas.openxmlformats.org/officeDocument/2006/relationships/theme" Target="theme/theme1.xml"/><Relationship Id="rId5" Type="http://schemas.openxmlformats.org/officeDocument/2006/relationships/webSettings" Target="webSettings.xml"/><Relationship Id="rId61" Type="http://schemas.microsoft.com/office/2007/relationships/hdphoto" Target="media/hdphoto6.wdp"/><Relationship Id="rId19" Type="http://schemas.openxmlformats.org/officeDocument/2006/relationships/chart" Target="charts/chart1.xml"/><Relationship Id="rId14" Type="http://schemas.openxmlformats.org/officeDocument/2006/relationships/image" Target="media/image7.jpeg"/><Relationship Id="rId22" Type="http://schemas.openxmlformats.org/officeDocument/2006/relationships/image" Target="media/image110.jpeg"/><Relationship Id="rId27" Type="http://schemas.microsoft.com/office/2007/relationships/hdphoto" Target="media/hdphoto1.wdp"/><Relationship Id="rId30" Type="http://schemas.microsoft.com/office/2007/relationships/hdphoto" Target="media/hdphoto2.wdp"/><Relationship Id="rId35" Type="http://schemas.openxmlformats.org/officeDocument/2006/relationships/chart" Target="charts/chart2.xml"/><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39.jpeg"/><Relationship Id="rId64" Type="http://schemas.openxmlformats.org/officeDocument/2006/relationships/image" Target="media/image45.jpeg"/><Relationship Id="rId69" Type="http://schemas.openxmlformats.org/officeDocument/2006/relationships/image" Target="media/image50.jpeg"/><Relationship Id="rId8" Type="http://schemas.openxmlformats.org/officeDocument/2006/relationships/image" Target="media/image1.jpeg"/><Relationship Id="rId51" Type="http://schemas.openxmlformats.org/officeDocument/2006/relationships/image" Target="media/image34.jpe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image" Target="media/image20.jpeg"/><Relationship Id="rId38" Type="http://schemas.openxmlformats.org/officeDocument/2006/relationships/image" Target="media/image24.jpeg"/><Relationship Id="rId46" Type="http://schemas.openxmlformats.org/officeDocument/2006/relationships/image" Target="media/image30.jpeg"/><Relationship Id="rId59" Type="http://schemas.openxmlformats.org/officeDocument/2006/relationships/image" Target="media/image42.png"/><Relationship Id="rId67" Type="http://schemas.openxmlformats.org/officeDocument/2006/relationships/image" Target="media/image48.jpeg"/><Relationship Id="rId20" Type="http://schemas.openxmlformats.org/officeDocument/2006/relationships/image" Target="media/image12.jpeg"/><Relationship Id="rId41" Type="http://schemas.microsoft.com/office/2007/relationships/hdphoto" Target="media/hdphoto4.wdp"/><Relationship Id="rId54" Type="http://schemas.openxmlformats.org/officeDocument/2006/relationships/image" Target="media/image37.jpeg"/><Relationship Id="rId62" Type="http://schemas.openxmlformats.org/officeDocument/2006/relationships/image" Target="media/image44.png"/><Relationship Id="rId70"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7.jpeg"/><Relationship Id="rId36" Type="http://schemas.openxmlformats.org/officeDocument/2006/relationships/image" Target="media/image22.jpeg"/><Relationship Id="rId49" Type="http://schemas.openxmlformats.org/officeDocument/2006/relationships/image" Target="media/image33.png"/><Relationship Id="rId57" Type="http://schemas.openxmlformats.org/officeDocument/2006/relationships/image" Target="media/image40.jpeg"/><Relationship Id="rId10" Type="http://schemas.openxmlformats.org/officeDocument/2006/relationships/image" Target="media/image3.jpg"/><Relationship Id="rId31" Type="http://schemas.openxmlformats.org/officeDocument/2006/relationships/image" Target="media/image19.png"/><Relationship Id="rId44" Type="http://schemas.openxmlformats.org/officeDocument/2006/relationships/image" Target="media/image28.jpeg"/><Relationship Id="rId52" Type="http://schemas.openxmlformats.org/officeDocument/2006/relationships/image" Target="media/image35.jpeg"/><Relationship Id="rId60" Type="http://schemas.openxmlformats.org/officeDocument/2006/relationships/image" Target="media/image43.png"/><Relationship Id="rId65" Type="http://schemas.openxmlformats.org/officeDocument/2006/relationships/image" Target="media/image46.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5.jpeg"/><Relationship Id="rId34" Type="http://schemas.openxmlformats.org/officeDocument/2006/relationships/image" Target="media/image21.jpeg"/><Relationship Id="rId50" Type="http://schemas.microsoft.com/office/2007/relationships/hdphoto" Target="media/hdphoto5.wdp"/><Relationship Id="rId55" Type="http://schemas.openxmlformats.org/officeDocument/2006/relationships/image" Target="media/image38.jpeg"/><Relationship Id="rId7" Type="http://schemas.openxmlformats.org/officeDocument/2006/relationships/endnotes" Target="endnotes.xml"/><Relationship Id="rId71" Type="http://schemas.openxmlformats.org/officeDocument/2006/relationships/image" Target="media/image5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ebosnjak\Desktop\Bud&#382;et%20za%20gra&#273;ane%202025\Grafikoni%20-%20bud&#382;et%20za%20gra&#273;ane%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lvana\Desktop\Bud&#382;et%20za%20gra&#273;ane%202025\Budd&#382;et%202025\Grafikoni%20-%20bud&#382;et%20za%20gra&#273;ane%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lvana\Desktop\Bud&#382;et%20za%20gra&#273;ane%202025\Budd&#382;et%202025\Grafikoni%20-%20bud&#382;et%20za%20gra&#273;ane%20202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i="1">
                <a:latin typeface="Arial" panose="020B0604020202020204" pitchFamily="34" charset="0"/>
                <a:cs typeface="Arial" panose="020B0604020202020204" pitchFamily="34" charset="0"/>
              </a:rPr>
              <a:t>BDP po stanovnik</a:t>
            </a:r>
            <a:r>
              <a:rPr lang="bs-Latn-BA" sz="1050" i="1">
                <a:latin typeface="Arial" panose="020B0604020202020204" pitchFamily="34" charset="0"/>
                <a:cs typeface="Arial" panose="020B0604020202020204" pitchFamily="34" charset="0"/>
              </a:rPr>
              <a:t>u u KM za period </a:t>
            </a:r>
          </a:p>
          <a:p>
            <a:pPr>
              <a:defRPr sz="1050"/>
            </a:pPr>
            <a:r>
              <a:rPr lang="bs-Latn-BA" sz="1050" i="1">
                <a:latin typeface="Arial" panose="020B0604020202020204" pitchFamily="34" charset="0"/>
                <a:cs typeface="Arial" panose="020B0604020202020204" pitchFamily="34" charset="0"/>
              </a:rPr>
              <a:t>2017 - 2023.</a:t>
            </a:r>
            <a:endParaRPr lang="en-US" sz="1050" i="1">
              <a:latin typeface="Arial" panose="020B0604020202020204" pitchFamily="34" charset="0"/>
              <a:cs typeface="Arial" panose="020B0604020202020204" pitchFamily="34" charset="0"/>
            </a:endParaRPr>
          </a:p>
        </c:rich>
      </c:tx>
      <c:layout>
        <c:manualLayout>
          <c:xMode val="edge"/>
          <c:yMode val="edge"/>
          <c:x val="0.27111854168913818"/>
          <c:y val="3.4078807241746542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Sheet1!$B$4</c:f>
              <c:strCache>
                <c:ptCount val="1"/>
                <c:pt idx="0">
                  <c:v>BDP </c:v>
                </c:pt>
              </c:strCache>
            </c:strRef>
          </c:tx>
          <c:spPr>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100000" b="100000"/>
              </a:path>
              <a:tileRect t="-100000" r="-100000"/>
            </a:gradFill>
            <a:ln>
              <a:noFill/>
            </a:ln>
            <a:effectLst/>
            <a:sp3d/>
          </c:spPr>
          <c:invertIfNegative val="0"/>
          <c:cat>
            <c:numRef>
              <c:f>Sheet1!$C$3:$I$3</c:f>
              <c:numCache>
                <c:formatCode>General</c:formatCode>
                <c:ptCount val="7"/>
                <c:pt idx="0">
                  <c:v>2017</c:v>
                </c:pt>
                <c:pt idx="1">
                  <c:v>2018</c:v>
                </c:pt>
                <c:pt idx="2">
                  <c:v>2019</c:v>
                </c:pt>
                <c:pt idx="3">
                  <c:v>2020</c:v>
                </c:pt>
                <c:pt idx="4">
                  <c:v>2021</c:v>
                </c:pt>
                <c:pt idx="5">
                  <c:v>2022</c:v>
                </c:pt>
                <c:pt idx="6">
                  <c:v>2023</c:v>
                </c:pt>
              </c:numCache>
            </c:numRef>
          </c:cat>
          <c:val>
            <c:numRef>
              <c:f>Sheet1!$C$4:$I$4</c:f>
              <c:numCache>
                <c:formatCode>#,##0</c:formatCode>
                <c:ptCount val="7"/>
                <c:pt idx="0">
                  <c:v>9331</c:v>
                </c:pt>
                <c:pt idx="1">
                  <c:v>10010</c:v>
                </c:pt>
                <c:pt idx="2">
                  <c:v>10584</c:v>
                </c:pt>
                <c:pt idx="3">
                  <c:v>10187</c:v>
                </c:pt>
                <c:pt idx="4">
                  <c:v>11634</c:v>
                </c:pt>
                <c:pt idx="5">
                  <c:v>13660</c:v>
                </c:pt>
                <c:pt idx="6">
                  <c:v>14868</c:v>
                </c:pt>
              </c:numCache>
            </c:numRef>
          </c:val>
          <c:shape val="cylinder"/>
          <c:extLst>
            <c:ext xmlns:c16="http://schemas.microsoft.com/office/drawing/2014/chart" uri="{C3380CC4-5D6E-409C-BE32-E72D297353CC}">
              <c16:uniqueId val="{00000000-3C5C-407C-AF06-2A51BB9D6A2A}"/>
            </c:ext>
          </c:extLst>
        </c:ser>
        <c:dLbls>
          <c:showLegendKey val="0"/>
          <c:showVal val="0"/>
          <c:showCatName val="0"/>
          <c:showSerName val="0"/>
          <c:showPercent val="0"/>
          <c:showBubbleSize val="0"/>
        </c:dLbls>
        <c:gapWidth val="170"/>
        <c:gapDepth val="116"/>
        <c:shape val="box"/>
        <c:axId val="672027760"/>
        <c:axId val="672019056"/>
        <c:axId val="0"/>
      </c:bar3DChart>
      <c:catAx>
        <c:axId val="672027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72019056"/>
        <c:crosses val="autoZero"/>
        <c:auto val="1"/>
        <c:lblAlgn val="ctr"/>
        <c:lblOffset val="100"/>
        <c:noMultiLvlLbl val="0"/>
      </c:catAx>
      <c:valAx>
        <c:axId val="672019056"/>
        <c:scaling>
          <c:orientation val="minMax"/>
          <c:max val="15000"/>
          <c:min val="4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720277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Struktura prihoda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342405142000641"/>
          <c:y val="0.27141676734852588"/>
          <c:w val="0.81388888888888888"/>
          <c:h val="0.66745953630796151"/>
        </c:manualLayout>
      </c:layout>
      <c:pie3DChart>
        <c:varyColors val="1"/>
        <c:ser>
          <c:idx val="0"/>
          <c:order val="0"/>
          <c:explosion val="12"/>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6B57-4196-89F7-5AD5DFFABC7C}"/>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6B57-4196-89F7-5AD5DFFABC7C}"/>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6B57-4196-89F7-5AD5DFFABC7C}"/>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6B57-4196-89F7-5AD5DFFABC7C}"/>
              </c:ext>
            </c:extLst>
          </c:dPt>
          <c:dLbls>
            <c:dLbl>
              <c:idx val="0"/>
              <c:layout>
                <c:manualLayout>
                  <c:x val="-0.1416940069991251"/>
                  <c:y val="-0.3749183435403907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B57-4196-89F7-5AD5DFFABC7C}"/>
                </c:ext>
              </c:extLst>
            </c:dLbl>
            <c:dLbl>
              <c:idx val="1"/>
              <c:layout>
                <c:manualLayout>
                  <c:x val="1.4505403158769742E-2"/>
                  <c:y val="5.2060159146773317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B57-4196-89F7-5AD5DFFABC7C}"/>
                </c:ext>
              </c:extLst>
            </c:dLbl>
            <c:dLbl>
              <c:idx val="2"/>
              <c:layout>
                <c:manualLayout>
                  <c:x val="-9.2920822397200356E-2"/>
                  <c:y val="-0.18783209390492855"/>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B57-4196-89F7-5AD5DFFABC7C}"/>
                </c:ext>
              </c:extLst>
            </c:dLbl>
            <c:dLbl>
              <c:idx val="3"/>
              <c:layout>
                <c:manualLayout>
                  <c:x val="0.14470254809171298"/>
                  <c:y val="-9.7119457290061009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B57-4196-89F7-5AD5DFFABC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Sheet2!$B$12:$B$15</c:f>
              <c:strCache>
                <c:ptCount val="4"/>
                <c:pt idx="0">
                  <c:v>Prihodi od poreza</c:v>
                </c:pt>
                <c:pt idx="1">
                  <c:v>Neporezni prihodi</c:v>
                </c:pt>
                <c:pt idx="2">
                  <c:v>Tekući transferi donacije</c:v>
                </c:pt>
                <c:pt idx="3">
                  <c:v>Primici</c:v>
                </c:pt>
              </c:strCache>
            </c:strRef>
          </c:cat>
          <c:val>
            <c:numRef>
              <c:f>Sheet2!$C$12:$C$15</c:f>
              <c:numCache>
                <c:formatCode>_-* #,##0.0\ _k_n_-;\-* #,##0.0\ _k_n_-;_-* "-"??\ _k_n_-;_-@_-</c:formatCode>
                <c:ptCount val="4"/>
                <c:pt idx="0">
                  <c:v>75.2</c:v>
                </c:pt>
                <c:pt idx="1">
                  <c:v>7.1</c:v>
                </c:pt>
                <c:pt idx="2">
                  <c:v>0.2</c:v>
                </c:pt>
                <c:pt idx="3">
                  <c:v>17.5</c:v>
                </c:pt>
              </c:numCache>
            </c:numRef>
          </c:val>
          <c:extLst>
            <c:ext xmlns:c16="http://schemas.microsoft.com/office/drawing/2014/chart" uri="{C3380CC4-5D6E-409C-BE32-E72D297353CC}">
              <c16:uniqueId val="{00000008-6B57-4196-89F7-5AD5DFFABC7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r>
              <a:rPr lang="hr-HR" sz="1200" b="0">
                <a:solidFill>
                  <a:schemeClr val="tx1">
                    <a:lumMod val="65000"/>
                    <a:lumOff val="35000"/>
                  </a:schemeClr>
                </a:solidFill>
              </a:rPr>
              <a:t>Procentualni</a:t>
            </a:r>
            <a:r>
              <a:rPr lang="hr-HR" sz="1200" b="0" baseline="0">
                <a:solidFill>
                  <a:schemeClr val="tx1">
                    <a:lumMod val="65000"/>
                    <a:lumOff val="35000"/>
                  </a:schemeClr>
                </a:solidFill>
              </a:rPr>
              <a:t> prikaz s</a:t>
            </a:r>
            <a:r>
              <a:rPr lang="hr-HR" sz="1200" b="0">
                <a:solidFill>
                  <a:schemeClr val="tx1">
                    <a:lumMod val="65000"/>
                    <a:lumOff val="35000"/>
                  </a:schemeClr>
                </a:solidFill>
              </a:rPr>
              <a:t>trukture rashoda budžeta 2025.</a:t>
            </a:r>
          </a:p>
        </c:rich>
      </c:tx>
      <c:layout>
        <c:manualLayout>
          <c:xMode val="edge"/>
          <c:yMode val="edge"/>
          <c:x val="0.25295259388872687"/>
          <c:y val="0.2126468806783767"/>
        </c:manualLayout>
      </c:layout>
      <c:overlay val="0"/>
      <c:spPr>
        <a:noFill/>
        <a:ln>
          <a:noFill/>
        </a:ln>
        <a:effectLst/>
      </c:spPr>
      <c:txPr>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endParaRPr lang="sr-Latn-RS"/>
        </a:p>
      </c:txPr>
    </c:title>
    <c:autoTitleDeleted val="0"/>
    <c:view3D>
      <c:rotX val="30"/>
      <c:rotY val="28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113120119244356E-2"/>
          <c:y val="0.22040413217578572"/>
          <c:w val="0.93888888888888888"/>
          <c:h val="0.77736111111111106"/>
        </c:manualLayout>
      </c:layout>
      <c:pie3DChart>
        <c:varyColors val="1"/>
        <c:ser>
          <c:idx val="0"/>
          <c:order val="0"/>
          <c:explosion val="4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CF4F-46A7-94B3-8691834836C7}"/>
              </c:ext>
            </c:extLst>
          </c:dPt>
          <c:dPt>
            <c:idx val="1"/>
            <c:bubble3D val="0"/>
            <c:explosion val="38"/>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CF4F-46A7-94B3-8691834836C7}"/>
              </c:ext>
            </c:extLst>
          </c:dPt>
          <c:dPt>
            <c:idx val="2"/>
            <c:bubble3D val="0"/>
            <c:explosion val="49"/>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CF4F-46A7-94B3-8691834836C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CF4F-46A7-94B3-8691834836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strRef>
              <c:f>Sheet2!$B$30:$B$33</c:f>
              <c:strCache>
                <c:ptCount val="4"/>
                <c:pt idx="0">
                  <c:v>Tekuća rezerva</c:v>
                </c:pt>
                <c:pt idx="1">
                  <c:v>Tekući rashodi</c:v>
                </c:pt>
                <c:pt idx="2">
                  <c:v> Kapitalni izdaci</c:v>
                </c:pt>
                <c:pt idx="3">
                  <c:v>Pokriće dijela deficita</c:v>
                </c:pt>
              </c:strCache>
            </c:strRef>
          </c:cat>
          <c:val>
            <c:numRef>
              <c:f>Sheet2!$C$30:$C$33</c:f>
              <c:numCache>
                <c:formatCode>General</c:formatCode>
                <c:ptCount val="4"/>
                <c:pt idx="0" formatCode="0.0">
                  <c:v>0.06</c:v>
                </c:pt>
                <c:pt idx="1">
                  <c:v>85.3</c:v>
                </c:pt>
                <c:pt idx="2">
                  <c:v>14.5</c:v>
                </c:pt>
                <c:pt idx="3">
                  <c:v>0.2</c:v>
                </c:pt>
              </c:numCache>
            </c:numRef>
          </c:val>
          <c:extLst>
            <c:ext xmlns:c16="http://schemas.microsoft.com/office/drawing/2014/chart" uri="{C3380CC4-5D6E-409C-BE32-E72D297353CC}">
              <c16:uniqueId val="{00000008-CF4F-46A7-94B3-8691834836C7}"/>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C49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B8DD7-FCA8-42C1-8CF8-39E281109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16</Pages>
  <Words>3569</Words>
  <Characters>20348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Bosnjak</dc:creator>
  <cp:keywords/>
  <dc:description/>
  <cp:lastModifiedBy>ivana raguz</cp:lastModifiedBy>
  <cp:revision>7</cp:revision>
  <cp:lastPrinted>2024-12-04T12:28:00Z</cp:lastPrinted>
  <dcterms:created xsi:type="dcterms:W3CDTF">2025-02-12T12:29:00Z</dcterms:created>
  <dcterms:modified xsi:type="dcterms:W3CDTF">2025-02-14T08:55:00Z</dcterms:modified>
</cp:coreProperties>
</file>