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61D" w:rsidRPr="0001361D" w:rsidRDefault="0001361D" w:rsidP="000136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</w:p>
    <w:p w:rsidR="0001361D" w:rsidRPr="0001361D" w:rsidRDefault="0001361D" w:rsidP="000136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OTVARANJU POSEBNIH NAMJENSKIH TRANSAKCIJSKIH RAČUNA, NAČINU PLANIRANJA, PRIKUPLJANJA, EVIDENTIRANJA I RASPOLAGANJA SREDSTVIMA SA POSEBNIH NAMJENSKIH TRANSAKCIJSKIH RAČUNA OTVORENIH KAO PODRAČUNA U OKVIRU JEDINSTVENOG RAČUNA TREZORA</w:t>
      </w:r>
    </w:p>
    <w:p w:rsidR="0001361D" w:rsidRPr="0001361D" w:rsidRDefault="0001361D" w:rsidP="000136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01361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01361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br. 44/17 i 22/20)</w:t>
      </w:r>
    </w:p>
    <w:p w:rsidR="00853E65" w:rsidRDefault="00853E65" w:rsidP="00853E65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</w:pPr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-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Neslužbeni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prečišćeni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tekst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  <w:t>-</w:t>
      </w:r>
    </w:p>
    <w:p w:rsid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P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P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0" w:name="str_1"/>
      <w:bookmarkEnd w:id="0"/>
      <w:r w:rsidRPr="0001361D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I. OPĆE ODREDBE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Ovim Uputstvom uređuje se način otvaranja posebnih namjenskih transakcijskih računa, način planiranja, prikupljanja, evidentiranja i raspolaganja sredstvima sa posebnih namjenskih transakcijskih računa otvorenih kao podračuna u okviru Jedinstvenog računa Trezora (u daljem tekstu: JRT), kao i način plaćanja transakcija sa ovih podračuna.</w:t>
      </w:r>
    </w:p>
    <w:p w:rsid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ovog Uputstva odnose se na korisnike budžeta Federacije Bosne i Hercegovine (u daljem tekstu: korisnici budžeta) i na Federalno ministarstvo finansija - Federalno ministarstvo financija (u daljem tekstu: Ministarstvo).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P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2"/>
      <w:bookmarkEnd w:id="1"/>
      <w:r w:rsidRPr="0001361D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II. OTVARANJE POSEBNIH NAMJENSKIH TRANSAKCIJSKIH RAČUNA - PODRAČUNA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Posebni namjenski transakcijski računi kao podračuni u okviru JRT (u daljem tekstu: podračuni) mogu biti otvoreni na osnovu akta Vlade Federacije BiH i na osnovu pismenog zahtjeva korisnika budžeta.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Akt Vlade Federacije BiH mora biti objavljen u "Službenim novinama Federacije BiH" i služi kao temelj Ministarstvu za sklapanje ugovora o otvaranju podračuna u poslovnim bankama.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 zahtjev korisnika budžeta, Ministarstvo će otvoriti podračun za donacije. Uz zahtjev, korisnik budžeta dužan je podnijeti kompletnu odgovarajuću dokumentaciju (ugovor, sporazum, memorandum i sl.) o finansiranju tog projekta sa donatorom. Priložena dokumentacija dostavlja se Ministarstvu u jednom primjerku i ista mora biti napisana na jednom od službenih jezika Bosne i Hercegovine.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Ministarstvo zaključuje ugovor sa bankom o otvaranju podračuna u okviru JRT. Ugovorom se reguliše obaveza banke da dostavlja izvode korisniku budžeta - imaocu računa (za potrebe praćenja transakcija i planiranja, odnosno podnošenja zahtjeva za odobrenje sredstava u operativnom budžetu) i Ministarstvu - Sektoru za trezor.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Sektor za trezor vrši pripremne radnje koje se sastoje u prijemu zahtjeva, provjeri zakonitosti i opravdanosti otvaranja podračuna, pripremi ugovora sa bankama i druge radnje na osnovu kojih daje prijedlog federalnom ministru finansija za otvaranje podračuna.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Ugovor iz tačke 3. ovog Uputstva potpisuje federalni ministar finansija.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Nakon potpisivanja ugovora iz stava (2) ove tačke Trezor vrši unos otvorenih podračuna u bazu podataka dobavljača i vodi evidenciju o otvorenim podračunima.</w:t>
      </w:r>
    </w:p>
    <w:p w:rsid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Na pismeni zahtjev korisnika budžeta, Ministarstvo podnosi zahtjev banci za zatvaranje podračuna.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P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" w:name="str_3"/>
      <w:bookmarkEnd w:id="2"/>
      <w:r w:rsidRPr="0001361D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lastRenderedPageBreak/>
        <w:t>III. PLANIRANJE NAMJENSKIH SREDSTAVA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6. Korisnici budžeta, kojima je Ministarstvo otvorilo podračun, u skladu sa tačkom 2. ovog Uputstva, dužni su u svom budžetu planirati prihode i rashode, odnosno primitke i izdatke za podračune, svake godine za narednu fiskalnu godinu, s tim da ukupni rashodi (izdaci) moraju biti jednaki ukupnim prihodima (primicima) koji se odnose na jednu fiskalnu godinu.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7. Plan prihoda i rashoda za podračun je sastavni dio ukupnog godišnjeg budžeta korisnika budžeta.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Korisnici budžeta dostavljaju Ministarstvu - Sektoru za budžet ukupan godišnji budžet, koji sadrži i odvojeno budžet za podračun.</w:t>
      </w:r>
    </w:p>
    <w:p w:rsid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Korisnici budžeta koji ostvare neplanirani prihod (prihod od donacija) u tekućoj fiskalnoj godini, obavezni su podnijeti pismeni zahtjev i dokaz o izvršenoj uplati donacije (izvod banke) Ministarstvu - Sektoru za budžet za povećanje njihovog plana, odnosno uključivanje sredstava po osnovu donacija u tekući budžet kako bi ista bila raspoloživa, u skladu sa odredbama zakona kojim se uređuje izvršavanje budžeta Federacije Bosne i Hercegovine.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P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3" w:name="str_4"/>
      <w:bookmarkEnd w:id="3"/>
      <w:r w:rsidRPr="0001361D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IV. NAČIN PRIKUPLJANJA I EVIDENTIRANJA UPLAĆENIH NAMJENSKIH SREDSTAVA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9. Prihodi po osnovu namjenskih sredstava uplaćuju se na depozitni račun Budžeta Federacije BiH, u skladu sa propisom kojim se uređuje način uplate javnih prihoda budžeta i vanbudžetskih fondova na teritoriji Federacije Bosne i Hercegovine.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10. Neplanirane donacije u budžetu Federacije BiH uplaćuju se na depozitni račun budžeta Federacije BiH sa oznakom vrste prihoda: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- 722 751 - Primljene namjenske donacije neplanirane u budžetu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Planirane donacije u budžetu Federacije BiH uplaćuju se na depozitni račun budžeta Federacije BiH sa oznakom vrste prihoda: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- 733111 - Donacije od domaćih fizičkih lica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- 733112 - Donacije od domaćih pravnih lica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- 733121 - Donacije od stranih fizičkih lica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- 733122 - Donacije od stranih pravnih lica.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Elementi naloga za uplatu donacije su: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Naziv i adresa uplatioca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Svrha uplate: Donacija za (Naziv korisnika budžeta i naziv projekta),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Primalac: Federalno ministarstvo finansija - financija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Račun pošiljaoca: Transakcijski račun uplatioca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Račun primaoca: Depozitni račun Budžeta FBiH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Iznos donacije u KM: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Identifikacioni broj uplatioca: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Vrsta prihoda: Vrsta prihoda iz člana 10. ovog uputstva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Općina: Šifra općine na kojoj je sjedište uplatioca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Budžetska organizacija: Organizacioni kod korisnika budžeta za koga se uplaćuje donacija: 7 cifara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Poziv na broj: Matični broj posebnog namjenskog transakcijskog računa koji dodjeljuje banka na zahtjev Ministarstva (CORE BROJ)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Odgovorna osoba korisnika budžeta dužna je da pismeno upozna uplatioca, donatora o tačnom sadržaju naloga za uplatu donacije.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10a</w:t>
      </w:r>
      <w:r w:rsidR="00E9415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Iznimno od procedure previđene u čl. 10 ovog Uputstva, Vlada može odlukom propisati da se uplate mogu vršiti direktno na podračun.</w:t>
      </w:r>
    </w:p>
    <w:p w:rsid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11. Prilikom knjiženja izvoda depozitnog računa budžeta Federacije BiH u Trezoru obavezno je, uz podatak o prihodovnom kontu, unijeti kod projekta po nazivu podračuna.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P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4" w:name="str_5"/>
      <w:bookmarkEnd w:id="4"/>
      <w:r w:rsidRPr="0001361D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V. NAČIN RASPOLAGANJA NAMJENSKIM SREDSTVIMA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12. Korisnici budžeta kojima su otvoreni podračuni unose transakcije rashoda - izdataka, putem modula AP, uz obavezan unos izvora sredstava/fond i koda projekta po nazivu podračuna.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namjensko trošenje sredstava sa podračuna odgovoran je rukovodilac korisnika budžeta.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13. Ministarstvo - Sektor za trezor, unosom posebne grupe za plaćanje otvorene za svaki podračun posebno, odmah vrši plaćanje svih obaveza, s obzirom da je svaki rashod - izdatak pokriven primljenim i u Glavnoj knjizi evidentiranim novčanim sredstvima.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14. Naloge za plaćanje obaveza sa podračuna, potpisivat će potpisnici određeni odlukom Vlade Federacije Bosne i Hercegovine.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15. Korisnici budžeta kojima su otvoreni podračuni, obavezni su sačinjavati periodične i godišnje izvještaje o namjenskom utrošku sredstava i dostavljati ih Ministarstvu - Sektoru za budžet.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16. Organizacioni dio za informatičku podršku u Ministarstvu izvršit će doradu izvještaja u aplikaciji za potrebe korisnika budžeta koji imaju otvorene podračune.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17. Za preostali iznos neiskorištenih sredstava na podračunima (stanje na izvodu na dan 31.12. umanjeno za iznos stvorenih, a neizmirenih obaveza) na kraju fiskalne godine, a prije izrade godišnjeg obračuna, korisnici budžeta vrše preknjiženja (prijenos) sredstava na vremenska razgraničenja.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Knjiženje se vrši u modulu Glavne knjige Trezora, odobrenjem odgovarajućeg konta glavne grupe 391100 - Razgraničeni prihodi (uz obavezan unos izvora sredstava/fond i kod projekta po nazivu podračuna) i odobrenjem odgovarajućeg konta grupe 7, sa predznakom (-) minus, uz obavezan unos koda projekta po nazivu podračuna.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18. Razgraničeni namjenski prihodi iz prethodne godine, koji nisu planirani u budžetu, se na zahtjev korisnika budžeta, odlukom Vlade Federacije BiH, stavljaju korisniku budžeta na raspolaganje, odobravanjem povećanja prihoda i rashoda u tekućem budžetu.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19. Razgraničene prihode iz tač. 17. i 18. ovog Uputstva korisnici budžeta preknjižavaju sa konta vremenskih razgraničenja na odgovarajući konto grupe 7, do visine odobrenih rashoda.</w:t>
      </w:r>
    </w:p>
    <w:p w:rsid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20. Kamate po osnovu depozita na podračunima pripisuju se svakom podračunu kojem pripadaju i iste se evidentiraju kao prihod u Glavnoj knjizi Trezora uz obavezan unos koda projekta po nazivu podračuna.</w:t>
      </w:r>
    </w:p>
    <w:p w:rsidR="00B9528A" w:rsidRDefault="00B9528A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B9528A" w:rsidRDefault="00B9528A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361D" w:rsidRDefault="0001361D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5" w:name="str_6"/>
      <w:bookmarkEnd w:id="5"/>
      <w:r w:rsidRPr="0001361D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lastRenderedPageBreak/>
        <w:t>VI. ZAVRŠNE ODREDBE</w:t>
      </w:r>
    </w:p>
    <w:p w:rsidR="00B9528A" w:rsidRPr="0001361D" w:rsidRDefault="00B9528A" w:rsidP="00013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6" w:name="_GoBack"/>
      <w:bookmarkEnd w:id="6"/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21. Danom stupanja na snagu ovog Uputstva prestaje da važi Uputstvo o otvaranju posebnih namjenskih transakcijskih računa, načinu planiranja, prikupljanja, evidentiranja i raspolaganja sredstvima sa posebnih namjenskih transakcijskih računa otvorenih kao podračuna u okviru Jedinstvenog računa Trezora ("Službene novine Federacije BiH", br. 94/07, 6/11 i 34/12)</w:t>
      </w:r>
    </w:p>
    <w:p w:rsidR="0001361D" w:rsidRPr="0001361D" w:rsidRDefault="0001361D" w:rsidP="0001361D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361D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22. Ovo Uputstvo stupa na snagu narednog dana od dana objavljivanja u "Službenim novinama Federacije BiH".</w:t>
      </w:r>
    </w:p>
    <w:p w:rsidR="0046752B" w:rsidRPr="0001361D" w:rsidRDefault="0046752B" w:rsidP="0001361D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46752B" w:rsidRPr="0001361D" w:rsidSect="00F92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61D"/>
    <w:rsid w:val="0001361D"/>
    <w:rsid w:val="0046752B"/>
    <w:rsid w:val="00853E65"/>
    <w:rsid w:val="00B9528A"/>
    <w:rsid w:val="00E94150"/>
    <w:rsid w:val="00F92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E7C5"/>
  <w15:docId w15:val="{CD42407D-99A2-4DAA-AA0A-B0C0432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651A-CC4C-4250-A496-D9845966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Almira Ibisevic</cp:lastModifiedBy>
  <cp:revision>4</cp:revision>
  <dcterms:created xsi:type="dcterms:W3CDTF">2024-01-25T14:57:00Z</dcterms:created>
  <dcterms:modified xsi:type="dcterms:W3CDTF">2024-01-26T11:53:00Z</dcterms:modified>
</cp:coreProperties>
</file>