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361D" w:rsidRPr="0001361D" w:rsidRDefault="0001361D" w:rsidP="000136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01361D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UPUTSTVO</w:t>
      </w:r>
    </w:p>
    <w:p w:rsidR="0001361D" w:rsidRPr="0001361D" w:rsidRDefault="0001361D" w:rsidP="000136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01361D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O OTVARANJU POSEBNIH NAMJENSKIH TRANSAKCIJSKIH RAČUNA, NAČINU PLANIRANJA, PRIKUPLJANJA, EVIDENTIRANJA I RASPOLAGANJA SREDSTVIMA SA POSEBNIH NAMJENSKIH TRANSAKCIJSKIH RAČUNA OTVORENIH KAO PODRAČUNA U OKVIRU JEDINSTVENOG RAČUNA TREZORA</w:t>
      </w:r>
    </w:p>
    <w:p w:rsidR="0001361D" w:rsidRPr="0001361D" w:rsidRDefault="0001361D" w:rsidP="000136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361D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("Sl</w:t>
      </w:r>
      <w:r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užbene</w:t>
      </w:r>
      <w:r w:rsidRPr="0001361D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 xml:space="preserve"> novine F</w:t>
      </w:r>
      <w:r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 xml:space="preserve">ederacije </w:t>
      </w:r>
      <w:r w:rsidRPr="0001361D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BiH", br. 44/17 i 22/20)</w:t>
      </w:r>
    </w:p>
    <w:p w:rsidR="00853E65" w:rsidRDefault="00853E65" w:rsidP="00853E65">
      <w:pPr>
        <w:spacing w:after="0" w:line="240" w:lineRule="auto"/>
        <w:jc w:val="center"/>
        <w:rPr>
          <w:rFonts w:ascii="Arial" w:hAnsi="Arial" w:cs="Arial"/>
          <w:b/>
          <w:i/>
          <w:color w:val="000000"/>
          <w:sz w:val="24"/>
          <w:szCs w:val="24"/>
          <w:lang w:eastAsia="bs-Latn-BA"/>
        </w:rPr>
      </w:pPr>
      <w:r>
        <w:rPr>
          <w:rFonts w:ascii="Arial" w:hAnsi="Arial" w:cs="Arial"/>
          <w:b/>
          <w:color w:val="000000"/>
          <w:sz w:val="24"/>
          <w:szCs w:val="24"/>
          <w:lang w:eastAsia="bs-Latn-BA"/>
        </w:rPr>
        <w:t>-</w:t>
      </w:r>
      <w:proofErr w:type="spellStart"/>
      <w:r>
        <w:rPr>
          <w:rFonts w:ascii="Arial" w:hAnsi="Arial" w:cs="Arial"/>
          <w:b/>
          <w:color w:val="000000"/>
          <w:sz w:val="24"/>
          <w:szCs w:val="24"/>
          <w:lang w:eastAsia="bs-Latn-BA"/>
        </w:rPr>
        <w:t>Neslužbeni</w:t>
      </w:r>
      <w:proofErr w:type="spellEnd"/>
      <w:r>
        <w:rPr>
          <w:rFonts w:ascii="Arial" w:hAnsi="Arial" w:cs="Arial"/>
          <w:b/>
          <w:color w:val="000000"/>
          <w:sz w:val="24"/>
          <w:szCs w:val="24"/>
          <w:lang w:eastAsia="bs-Latn-BA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  <w:szCs w:val="24"/>
          <w:lang w:eastAsia="bs-Latn-BA"/>
        </w:rPr>
        <w:t>prečišćeni</w:t>
      </w:r>
      <w:proofErr w:type="spellEnd"/>
      <w:r>
        <w:rPr>
          <w:rFonts w:ascii="Arial" w:hAnsi="Arial" w:cs="Arial"/>
          <w:b/>
          <w:color w:val="000000"/>
          <w:sz w:val="24"/>
          <w:szCs w:val="24"/>
          <w:lang w:eastAsia="bs-Latn-BA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  <w:szCs w:val="24"/>
          <w:lang w:eastAsia="bs-Latn-BA"/>
        </w:rPr>
        <w:t>tekst</w:t>
      </w:r>
      <w:proofErr w:type="spellEnd"/>
      <w:r>
        <w:rPr>
          <w:rFonts w:ascii="Arial" w:hAnsi="Arial" w:cs="Arial"/>
          <w:b/>
          <w:i/>
          <w:color w:val="000000"/>
          <w:sz w:val="24"/>
          <w:szCs w:val="24"/>
          <w:lang w:eastAsia="bs-Latn-BA"/>
        </w:rPr>
        <w:t>-</w:t>
      </w:r>
    </w:p>
    <w:p w:rsidR="0001361D" w:rsidRDefault="0001361D" w:rsidP="000136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01361D" w:rsidRPr="0001361D" w:rsidRDefault="0001361D" w:rsidP="000136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01361D" w:rsidRPr="0001361D" w:rsidRDefault="0001361D" w:rsidP="000136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0" w:name="str_1"/>
      <w:bookmarkEnd w:id="0"/>
      <w:r w:rsidRPr="0001361D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I. OPĆE ODREDBE</w:t>
      </w:r>
    </w:p>
    <w:p w:rsidR="0001361D" w:rsidRPr="0001361D" w:rsidRDefault="0001361D" w:rsidP="0001361D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361D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1. Ovim Uputstvom uređuje se način otvaranja posebnih namjenskih transakcijskih računa, način planiranja, prikupljanja, evidentiranja i raspolaganja sredstvima sa posebnih namjenskih transakcijskih računa otvorenih kao podračuna u okviru Jedinstvenog računa Trezora (u daljem tekstu: JRT), kao i način plaćanja transakcija sa ovih podračuna.</w:t>
      </w:r>
    </w:p>
    <w:p w:rsidR="0001361D" w:rsidRDefault="0001361D" w:rsidP="0001361D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361D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Odredbe ovog Uputstva odnose se na korisnike budžeta Federacije Bosne i Hercegovine (u daljem tekstu: korisnici budžeta) i na Federalno ministarstvo finansija - Federalno ministarstvo financija (u daljem tekstu: Ministarstvo).</w:t>
      </w:r>
    </w:p>
    <w:p w:rsidR="0001361D" w:rsidRPr="0001361D" w:rsidRDefault="0001361D" w:rsidP="0001361D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01361D" w:rsidRPr="0001361D" w:rsidRDefault="0001361D" w:rsidP="000136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1" w:name="str_2"/>
      <w:bookmarkEnd w:id="1"/>
      <w:r w:rsidRPr="0001361D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II. OTVARANJE POSEBNIH NAMJENSKIH TRANSAKCIJSKIH RAČUNA - PODRAČUNA</w:t>
      </w:r>
    </w:p>
    <w:p w:rsidR="0001361D" w:rsidRPr="0001361D" w:rsidRDefault="0001361D" w:rsidP="0001361D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361D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2. Posebni namjenski transakcijski računi kao podračuni u okviru JRT (u daljem tekstu: podračuni) mogu biti otvoreni na osnovu akta Vlade Federacije BiH i na osnovu pismenog zahtjeva korisnika budžeta.</w:t>
      </w:r>
    </w:p>
    <w:p w:rsidR="0001361D" w:rsidRPr="0001361D" w:rsidRDefault="0001361D" w:rsidP="0001361D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361D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Akt Vlade Federacije BiH mora biti objavljen u "Službenim novinama Federacije BiH" i služi kao temelj Ministarstvu za sklapanje ugovora o otvaranju podračuna u poslovnim bankama.</w:t>
      </w:r>
    </w:p>
    <w:p w:rsidR="0001361D" w:rsidRPr="0001361D" w:rsidRDefault="0001361D" w:rsidP="0001361D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361D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Na zahtjev korisnika budžeta, Ministarstvo će otvoriti podračun za donacije. Uz zahtjev, korisnik budžeta dužan je podnijeti kompletnu odgovarajuću dokumentaciju (ugovor, sporazum, memorandum i sl.) o finansiranju tog projekta sa donatorom. Priložena dokumentacija dostavlja se Ministarstvu u jednom primjerku i ista mora biti napisana na jednom od službenih jezika Bosne i Hercegovine.</w:t>
      </w:r>
    </w:p>
    <w:p w:rsidR="0001361D" w:rsidRPr="0001361D" w:rsidRDefault="0001361D" w:rsidP="0001361D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361D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3. Ministarstvo zaključuje ugovor sa bankom o otvaranju podračuna u okviru JRT. Ugovorom se reguliše obaveza banke da dostavlja izvode korisniku budžeta - imaocu računa (za potrebe praćenja transakcija i planiranja, odnosno podnošenja zahtjeva za odobrenje sredstava u operativnom budžetu) i Ministarstvu - Sektoru za trezor.</w:t>
      </w:r>
    </w:p>
    <w:p w:rsidR="0001361D" w:rsidRPr="0001361D" w:rsidRDefault="0001361D" w:rsidP="0001361D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361D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4. Sektor za trezor vrši pripremne radnje koje se sastoje u prijemu zahtjeva, provjeri zakonitosti i opravdanosti otvaranja podračuna, pripremi ugovora sa bankama i druge radnje na osnovu kojih daje prijedlog federalnom ministru finansija za otvaranje podračuna.</w:t>
      </w:r>
    </w:p>
    <w:p w:rsidR="0001361D" w:rsidRPr="0001361D" w:rsidRDefault="0001361D" w:rsidP="0001361D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361D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Ugovor iz tačke 3. ovog Uputstva potpisuje federalni ministar finansija.</w:t>
      </w:r>
    </w:p>
    <w:p w:rsidR="0001361D" w:rsidRPr="0001361D" w:rsidRDefault="0001361D" w:rsidP="0001361D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361D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Nakon potpisivanja ugovora iz stava (2) ove tačke Trezor vrši unos otvorenih podračuna u bazu podataka dobavljača i vodi evidenciju o otvorenim podračunima.</w:t>
      </w:r>
    </w:p>
    <w:p w:rsidR="0001361D" w:rsidRDefault="0001361D" w:rsidP="0001361D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361D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5. Na pismeni zahtjev korisnika budžeta, Ministarstvo podnosi zahtjev banci za zatvaranje podračuna.</w:t>
      </w:r>
    </w:p>
    <w:p w:rsidR="0001361D" w:rsidRPr="0001361D" w:rsidRDefault="0001361D" w:rsidP="0001361D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01361D" w:rsidRPr="0001361D" w:rsidRDefault="0001361D" w:rsidP="000136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2" w:name="str_3"/>
      <w:bookmarkEnd w:id="2"/>
      <w:r w:rsidRPr="0001361D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lastRenderedPageBreak/>
        <w:t>III. PLANIRANJE NAMJENSKIH SREDSTAVA</w:t>
      </w:r>
    </w:p>
    <w:p w:rsidR="0001361D" w:rsidRPr="0001361D" w:rsidRDefault="0001361D" w:rsidP="0001361D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361D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6. Korisnici budžeta, kojima je Ministarstvo otvorilo podračun, u skladu sa tačkom 2. ovog Uputstva, dužni su u svom budžetu planirati prihode i rashode, odnosno primitke i izdatke za podračune, svake godine za narednu fiskalnu godinu, s tim da ukupni rashodi (izdaci) moraju biti jednaki ukupnim prihodima (primicima) koji se odnose na jednu fiskalnu godinu.</w:t>
      </w:r>
    </w:p>
    <w:p w:rsidR="0001361D" w:rsidRPr="0001361D" w:rsidRDefault="0001361D" w:rsidP="0001361D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361D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7. Plan prihoda i rashoda za podračun je sastavni dio ukupnog godišnjeg budžeta korisnika budžeta.</w:t>
      </w:r>
    </w:p>
    <w:p w:rsidR="0001361D" w:rsidRPr="0001361D" w:rsidRDefault="0001361D" w:rsidP="0001361D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361D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Korisnici budžeta dostavljaju Ministarstvu - Sektoru za budžet ukupan godišnji budžet, koji sadrži i odvojeno budžet za podračun.</w:t>
      </w:r>
    </w:p>
    <w:p w:rsidR="0001361D" w:rsidRDefault="0001361D" w:rsidP="0001361D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361D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8. Korisnici budžeta koji ostvare neplanirani prihod (prihod od donacija) u tekućoj fiskalnoj godini, obavezni su podnijeti pismeni zahtjev i dokaz o izvršenoj uplati donacije (izvod banke) Ministarstvu - Sektoru za budžet za povećanje njihovog plana, odnosno uključivanje sredstava po osnovu donacija u tekući budžet kako bi ista bila raspoloživa, u skladu sa odredbama zakona kojim se uređuje izvršavanje budžeta Federacije Bosne i Hercegovine.</w:t>
      </w:r>
    </w:p>
    <w:p w:rsidR="0001361D" w:rsidRPr="0001361D" w:rsidRDefault="0001361D" w:rsidP="0001361D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01361D" w:rsidRPr="0001361D" w:rsidRDefault="0001361D" w:rsidP="000136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3" w:name="str_4"/>
      <w:bookmarkEnd w:id="3"/>
      <w:r w:rsidRPr="0001361D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IV. NAČIN PRIKUPLJANJA I EVIDENTIRANJA UPLAĆENIH NAMJENSKIH SREDSTAVA</w:t>
      </w:r>
    </w:p>
    <w:p w:rsidR="0001361D" w:rsidRPr="0001361D" w:rsidRDefault="0001361D" w:rsidP="0001361D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361D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9. Prihodi po osnovu namjenskih sredstava uplaćuju se na depozitni račun Budžeta Federacije BiH, u skladu sa propisom kojim se uređuje način uplate javnih prihoda budžeta i vanbudžetskih fondova na teritoriji Federacije Bosne i Hercegovine.</w:t>
      </w:r>
    </w:p>
    <w:p w:rsidR="0001361D" w:rsidRPr="0001361D" w:rsidRDefault="0001361D" w:rsidP="0001361D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361D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10. Neplanirane donacije u budžetu Federacije BiH uplaćuju se na depozitni račun budžeta Federacije BiH sa oznakom vrste prihoda:</w:t>
      </w:r>
    </w:p>
    <w:p w:rsidR="0001361D" w:rsidRPr="0001361D" w:rsidRDefault="0001361D" w:rsidP="0001361D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361D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- 722 751 - Primljene namjenske donacije neplanirane u budžetu</w:t>
      </w:r>
    </w:p>
    <w:p w:rsidR="0001361D" w:rsidRPr="0001361D" w:rsidRDefault="0001361D" w:rsidP="0001361D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361D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Planirane donacije u budžetu Federacije BiH uplaćuju se na depozitni račun budžeta Federacije BiH sa oznakom vrste prihoda:</w:t>
      </w:r>
    </w:p>
    <w:p w:rsidR="0001361D" w:rsidRPr="0001361D" w:rsidRDefault="0001361D" w:rsidP="0001361D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361D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- 733111 - Donacije od domaćih fizičkih lica</w:t>
      </w:r>
    </w:p>
    <w:p w:rsidR="0001361D" w:rsidRPr="0001361D" w:rsidRDefault="0001361D" w:rsidP="0001361D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361D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- 733112 - Donacije od domaćih pravnih lica</w:t>
      </w:r>
    </w:p>
    <w:p w:rsidR="0001361D" w:rsidRPr="0001361D" w:rsidRDefault="0001361D" w:rsidP="0001361D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361D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- 733121 - Donacije od stranih fizičkih lica</w:t>
      </w:r>
    </w:p>
    <w:p w:rsidR="0001361D" w:rsidRPr="0001361D" w:rsidRDefault="0001361D" w:rsidP="0001361D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361D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- 733122 - Donacije od stranih pravnih lica.</w:t>
      </w:r>
    </w:p>
    <w:p w:rsidR="0001361D" w:rsidRPr="0001361D" w:rsidRDefault="0001361D" w:rsidP="0001361D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361D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Elementi naloga za uplatu donacije su:</w:t>
      </w:r>
    </w:p>
    <w:p w:rsidR="0001361D" w:rsidRPr="0001361D" w:rsidRDefault="0001361D" w:rsidP="0001361D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361D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Naziv i adresa uplatioca</w:t>
      </w:r>
    </w:p>
    <w:p w:rsidR="0001361D" w:rsidRPr="0001361D" w:rsidRDefault="0001361D" w:rsidP="0001361D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361D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Svrha uplate: Donacija za (Naziv korisnika budžeta i naziv projekta),</w:t>
      </w:r>
    </w:p>
    <w:p w:rsidR="0001361D" w:rsidRPr="0001361D" w:rsidRDefault="0001361D" w:rsidP="0001361D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361D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Primalac: Federalno ministarstvo finansija - financija</w:t>
      </w:r>
    </w:p>
    <w:p w:rsidR="0001361D" w:rsidRPr="0001361D" w:rsidRDefault="0001361D" w:rsidP="0001361D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361D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Račun pošiljaoca: Transakcijski račun uplatioca</w:t>
      </w:r>
    </w:p>
    <w:p w:rsidR="0001361D" w:rsidRPr="0001361D" w:rsidRDefault="0001361D" w:rsidP="0001361D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361D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Račun primaoca: Depozitni račun Budžeta FBiH</w:t>
      </w:r>
    </w:p>
    <w:p w:rsidR="0001361D" w:rsidRPr="0001361D" w:rsidRDefault="0001361D" w:rsidP="0001361D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361D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Iznos donacije u KM:</w:t>
      </w:r>
    </w:p>
    <w:p w:rsidR="0001361D" w:rsidRPr="0001361D" w:rsidRDefault="0001361D" w:rsidP="0001361D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361D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Identifikacioni broj uplatioca:</w:t>
      </w:r>
    </w:p>
    <w:p w:rsidR="0001361D" w:rsidRPr="0001361D" w:rsidRDefault="0001361D" w:rsidP="0001361D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361D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Vrsta prihoda: Vrsta prihoda iz člana 10. ovog uputstva</w:t>
      </w:r>
    </w:p>
    <w:p w:rsidR="0001361D" w:rsidRPr="0001361D" w:rsidRDefault="0001361D" w:rsidP="0001361D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361D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Općina: Šifra općine na kojoj je sjedište uplatioca</w:t>
      </w:r>
    </w:p>
    <w:p w:rsidR="0001361D" w:rsidRPr="0001361D" w:rsidRDefault="0001361D" w:rsidP="0001361D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361D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Budžetska organizacija: Organizacioni kod korisnika budžeta za koga se uplaćuje donacija: 7 cifara</w:t>
      </w:r>
    </w:p>
    <w:p w:rsidR="0001361D" w:rsidRPr="0001361D" w:rsidRDefault="0001361D" w:rsidP="0001361D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361D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Poziv na broj: Matični broj posebnog namjenskog transakcijskog računa koji dodjeljuje banka na zahtjev Ministarstva (CORE BROJ)</w:t>
      </w:r>
    </w:p>
    <w:p w:rsidR="0001361D" w:rsidRPr="0001361D" w:rsidRDefault="0001361D" w:rsidP="0001361D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361D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lastRenderedPageBreak/>
        <w:t>Odgovorna osoba korisnika budžeta dužna je da pismeno upozna uplatioca, donatora o tačnom sadržaju naloga za uplatu donacije.</w:t>
      </w:r>
    </w:p>
    <w:p w:rsidR="0001361D" w:rsidRPr="0001361D" w:rsidRDefault="0001361D" w:rsidP="0001361D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361D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10a</w:t>
      </w:r>
      <w:r w:rsidR="00E94150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.</w:t>
      </w:r>
      <w:r w:rsidRPr="0001361D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Iznimno od procedure previđene u čl. 10 ovog Uputstva, Vlada može odlukom propisati da se uplate mogu vršiti direktno na podračun.</w:t>
      </w:r>
    </w:p>
    <w:p w:rsidR="0001361D" w:rsidRDefault="0001361D" w:rsidP="0001361D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361D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11. Prilikom knjiženja izvoda depozitnog računa budžeta Federacije BiH u Trezoru obavezno je, uz podatak o prihodovnom kontu, unijeti kod projekta po nazivu podračuna.</w:t>
      </w:r>
    </w:p>
    <w:p w:rsidR="0001361D" w:rsidRPr="0001361D" w:rsidRDefault="0001361D" w:rsidP="0001361D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01361D" w:rsidRPr="0001361D" w:rsidRDefault="0001361D" w:rsidP="000136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4" w:name="str_5"/>
      <w:bookmarkEnd w:id="4"/>
      <w:r w:rsidRPr="0001361D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V. NAČIN RASPOLAGANJA NAMJENSKIM SREDSTVIMA</w:t>
      </w:r>
    </w:p>
    <w:p w:rsidR="0001361D" w:rsidRPr="0001361D" w:rsidRDefault="0001361D" w:rsidP="0001361D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361D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12. Korisnici budžeta kojima su otvoreni podračuni unose transakcije rashoda - izdataka, putem modula AP, uz obavezan unos izvora sredstava/fond i koda projekta po nazivu podračuna.</w:t>
      </w:r>
    </w:p>
    <w:p w:rsidR="0001361D" w:rsidRPr="0001361D" w:rsidRDefault="0001361D" w:rsidP="0001361D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361D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Za namjensko trošenje sredstava sa podračuna odgovoran je rukovodilac korisnika budžeta.</w:t>
      </w:r>
    </w:p>
    <w:p w:rsidR="0001361D" w:rsidRPr="0001361D" w:rsidRDefault="0001361D" w:rsidP="0001361D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361D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13. Ministarstvo - Sektor za trezor, unosom posebne grupe za plaćanje otvorene za svaki podračun posebno, odmah vrši plaćanje svih obaveza, s obzirom da je svaki rashod - izdatak pokriven primljenim i u Glavnoj knjizi evidentiranim novčanim sredstvima.</w:t>
      </w:r>
    </w:p>
    <w:p w:rsidR="0001361D" w:rsidRPr="0001361D" w:rsidRDefault="0001361D" w:rsidP="0001361D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361D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14. Naloge za plaćanje obaveza sa podračuna, potpisivat će potpisnici određeni odlukom Vlade Federacije Bosne i Hercegovine.</w:t>
      </w:r>
    </w:p>
    <w:p w:rsidR="0001361D" w:rsidRPr="0001361D" w:rsidRDefault="0001361D" w:rsidP="0001361D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361D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15. Korisnici budžeta kojima su otvoreni podračuni, obavezni su sačinjavati periodične i godišnje izvještaje o namjenskom utrošku sredstava i dostavljati ih Ministarstvu - Sektoru za budžet.</w:t>
      </w:r>
    </w:p>
    <w:p w:rsidR="0001361D" w:rsidRPr="0001361D" w:rsidRDefault="0001361D" w:rsidP="0001361D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361D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16. Organizacioni dio za informatičku podršku u Ministarstvu izvršit će doradu izvještaja u aplikaciji za potrebe korisnika budžeta koji imaju otvorene podračune.</w:t>
      </w:r>
    </w:p>
    <w:p w:rsidR="0001361D" w:rsidRPr="0001361D" w:rsidRDefault="0001361D" w:rsidP="0001361D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361D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17. Za preostali iznos neiskorištenih sredstava na podračunima (stanje na izvodu na dan 31.12. umanjeno za iznos stvorenih, a neizmirenih obaveza) na kraju fiskalne godine, a prije izrade godišnjeg obračuna, korisnici budžeta vrše preknjiženja (prijenos) sredstava na vremenska razgraničenja.</w:t>
      </w:r>
    </w:p>
    <w:p w:rsidR="0001361D" w:rsidRPr="0001361D" w:rsidRDefault="0001361D" w:rsidP="0001361D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361D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Knjiženje se vrši u modulu Glavne knjige Trezora, odobrenjem odgovarajućeg konta glavne grupe 391100 - Razgraničeni prihodi (uz obavezan unos izvora sredstava/fond i kod projekta po nazivu podračuna) i odobrenjem odgovarajućeg konta grupe 7, sa predznakom (-) minus, uz obavezan unos koda projekta po nazivu podračuna.</w:t>
      </w:r>
    </w:p>
    <w:p w:rsidR="0001361D" w:rsidRPr="0001361D" w:rsidRDefault="0001361D" w:rsidP="0001361D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361D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18. Razgraničeni namjenski prihodi iz prethodne godine, koji nisu planirani u budžetu, se na zahtjev korisnika budžeta, odlukom Vlade Federacije BiH, stavljaju korisniku budžeta na raspolaganje, odobravanjem povećanja prihoda i rashoda u tekućem budžetu.</w:t>
      </w:r>
    </w:p>
    <w:p w:rsidR="0001361D" w:rsidRPr="0001361D" w:rsidRDefault="0001361D" w:rsidP="0001361D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361D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19. Razgraničene prihode iz tač. 17. i 18. ovog Uputstva korisnici budžeta preknjižavaju sa konta vremenskih razgraničenja na odgovarajući konto grupe 7, do visine odobrenih rashoda.</w:t>
      </w:r>
    </w:p>
    <w:p w:rsidR="0001361D" w:rsidRDefault="0001361D" w:rsidP="0001361D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361D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20. Kamate po osnovu depozita na podračunima pripisuju se svakom podračunu kojem pripadaju i iste se evidentiraju kao prihod u Glavnoj knjizi Trezora uz obavezan unos koda projekta po nazivu podračuna.</w:t>
      </w:r>
    </w:p>
    <w:p w:rsidR="00B9528A" w:rsidRDefault="00B9528A" w:rsidP="0001361D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B9528A" w:rsidRDefault="00B9528A" w:rsidP="0001361D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01361D" w:rsidRPr="0001361D" w:rsidRDefault="0001361D" w:rsidP="0001361D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01361D" w:rsidRDefault="0001361D" w:rsidP="000136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5" w:name="str_6"/>
      <w:bookmarkEnd w:id="5"/>
      <w:r w:rsidRPr="0001361D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lastRenderedPageBreak/>
        <w:t>VI. ZAVRŠNE ODREDBE</w:t>
      </w:r>
    </w:p>
    <w:p w:rsidR="00B9528A" w:rsidRPr="0001361D" w:rsidRDefault="00B9528A" w:rsidP="000136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6" w:name="_GoBack"/>
      <w:bookmarkEnd w:id="6"/>
    </w:p>
    <w:p w:rsidR="0001361D" w:rsidRPr="0001361D" w:rsidRDefault="0001361D" w:rsidP="0001361D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361D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21. Danom stupanja na snagu ovog Uputstva prestaje da važi Uputstvo o otvaranju posebnih namjenskih transakcijskih računa, načinu planiranja, prikupljanja, evidentiranja i raspolaganja sredstvima sa posebnih namjenskih transakcijskih računa otvorenih kao podračuna u okviru Jedinstvenog računa Trezora ("Službene novine Federacije BiH", br. 94/07, 6/11 i 34/12)</w:t>
      </w:r>
    </w:p>
    <w:p w:rsidR="0001361D" w:rsidRPr="0001361D" w:rsidRDefault="0001361D" w:rsidP="0001361D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361D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22. Ovo Uputstvo stupa na snagu narednog dana od dana objavljivanja u "Službenim novinama Federacije BiH".</w:t>
      </w:r>
    </w:p>
    <w:p w:rsidR="0046752B" w:rsidRPr="0001361D" w:rsidRDefault="0046752B" w:rsidP="0001361D">
      <w:pPr>
        <w:jc w:val="both"/>
        <w:rPr>
          <w:rFonts w:ascii="Arial" w:hAnsi="Arial" w:cs="Arial"/>
          <w:sz w:val="24"/>
          <w:szCs w:val="24"/>
          <w:lang w:val="bs-Latn-BA"/>
        </w:rPr>
      </w:pPr>
    </w:p>
    <w:sectPr w:rsidR="0046752B" w:rsidRPr="0001361D" w:rsidSect="00F924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361D"/>
    <w:rsid w:val="0001361D"/>
    <w:rsid w:val="0046752B"/>
    <w:rsid w:val="00853E65"/>
    <w:rsid w:val="00B9528A"/>
    <w:rsid w:val="00E94150"/>
    <w:rsid w:val="00F92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AE7C5"/>
  <w15:docId w15:val="{CD42407D-99A2-4DAA-AA0A-B0C04325A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24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78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7651A-CC4C-4250-A496-D9845966C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1264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 Begic</dc:creator>
  <cp:keywords/>
  <dc:description/>
  <cp:lastModifiedBy>Almira Ibisevic</cp:lastModifiedBy>
  <cp:revision>4</cp:revision>
  <dcterms:created xsi:type="dcterms:W3CDTF">2024-01-25T14:57:00Z</dcterms:created>
  <dcterms:modified xsi:type="dcterms:W3CDTF">2024-01-26T11:53:00Z</dcterms:modified>
</cp:coreProperties>
</file>