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E61" w:rsidRPr="002C7E61" w:rsidRDefault="002C7E61" w:rsidP="002C7E6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ZAKON</w:t>
      </w:r>
    </w:p>
    <w:p w:rsidR="002C7E61" w:rsidRPr="002C7E61" w:rsidRDefault="002C7E61" w:rsidP="002C7E6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O RAZVOJNOJ BANCI FEDERACIJE BOSNE I HERCEGOVINE</w:t>
      </w:r>
    </w:p>
    <w:p w:rsidR="005A2F0E" w:rsidRDefault="005A2F0E" w:rsidP="002C7E6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eastAsia="en-GB"/>
        </w:rPr>
      </w:pPr>
    </w:p>
    <w:p w:rsidR="002C7E61" w:rsidRPr="002C7E61" w:rsidRDefault="002C7E61" w:rsidP="002C7E6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eastAsia="en-GB"/>
        </w:rPr>
        <w:t>("Sl</w:t>
      </w:r>
      <w:r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eastAsia="en-GB"/>
        </w:rPr>
        <w:t>užbene</w:t>
      </w:r>
      <w:r w:rsidRPr="002C7E61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eastAsia="en-GB"/>
        </w:rPr>
        <w:t xml:space="preserve"> novine F</w:t>
      </w:r>
      <w:r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eastAsia="en-GB"/>
        </w:rPr>
        <w:t xml:space="preserve">ederacije </w:t>
      </w:r>
      <w:r w:rsidRPr="002C7E61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eastAsia="en-GB"/>
        </w:rPr>
        <w:t>BiH", br. 37/08)</w:t>
      </w:r>
    </w:p>
    <w:p w:rsidR="002C7E61" w:rsidRDefault="002C7E61" w:rsidP="002C7E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bookmarkStart w:id="0" w:name="str_1"/>
      <w:bookmarkEnd w:id="0"/>
    </w:p>
    <w:p w:rsidR="006974F8" w:rsidRDefault="006974F8" w:rsidP="002C7E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:rsidR="002C7E61" w:rsidRPr="002C7E61" w:rsidRDefault="002C7E61" w:rsidP="002C7E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I</w:t>
      </w:r>
      <w:r w:rsidRPr="002C7E61"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  <w:t>. OPĆE ODREDBE</w:t>
      </w:r>
      <w:bookmarkStart w:id="1" w:name="_GoBack"/>
      <w:bookmarkEnd w:id="1"/>
    </w:p>
    <w:p w:rsidR="002C7E61" w:rsidRPr="002C7E61" w:rsidRDefault="002C7E61" w:rsidP="002C7E61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2" w:name="clan_1"/>
      <w:bookmarkEnd w:id="2"/>
      <w:r w:rsidRPr="002C7E6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Član 1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Ovim Zakonom osniva se Razvojna banka Federacije Bosne i Hercegovine (u daljnjem tekstu: Banka) kao posebna finansijska institucija i utvrđuje: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1. položaj,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2. kapital,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3. vlasništvo,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4. ciljevi poslovanja i djelatnost,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5. ovlaštenja,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6. organizacija,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7. organi,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8. akta,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9. nadzor i revizija,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10. finansijski izvještaji,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11. raspored dobiti i pokriće gubitka i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12. druga pitanja od značaja za rad Banke.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Banka je razvojna i izvozna banka Federacije Bosne i Hercegovine (u daljnjem tekstu: Federacija).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Cilj Banke je poticanje razvoja privrede i ukupnog društvenog razvoja, te poticanje održivog povratka na područje Federacije.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Banka iz stava 1. ovog člana posluje pod nazivom: "Razvojna banka Federacije Bosne i Hercegovine".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Skraćeni naziv Banke je "RB FBiH".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U poslovanju sa inozemstvom Banka se može koristiti firmom na engleskom jeziku koja glasi: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"Development Bank of the Federation of Bosnia and Herzegovina".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Sjedište Banke je u Sarajevu.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Banka ima svojstvo pravnog lica, osnovanog ovim Zakonom.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U funkciji regionalne i strukturne usklađenosti razvoja, Banka će osnovati i regionalne organizacione dijelove.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Osnivanje organizacionih dijelova Banke utvrđuje se Statutom Banke.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Banka ima pečat koji sadrži tekst: "Razvojna banka Federacije Bosne i Hercegovine".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Banka se ne upisuje u sudski registar.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Nad Bankom se ne može provoditi stečaj niti likvidacija.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Banka može prestati s radom samo prestankom važenja ovog Zakona, odnosno na osnovu posebnog zakona.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Banka nije obveznik poreza na dobit.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Banka odgovara za svoje obaveze cijelom svojom imovinom.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lastRenderedPageBreak/>
        <w:t>Federacija jamči za obaveze Banke bezuvjetno, neopozivo i na prvi poziv bez izdavanja posebne garancijske isprave.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Odgovornost Federacije kao jamca za obaveze Banke iz prethodnog stava ovog člana je solidarna i neograničena.</w:t>
      </w:r>
    </w:p>
    <w:p w:rsidR="002C7E61" w:rsidRPr="002C7E61" w:rsidRDefault="002C7E61" w:rsidP="002C7E61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3" w:name="clan_2"/>
      <w:bookmarkEnd w:id="3"/>
      <w:r w:rsidRPr="002C7E6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Član 2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Banka može osnivati i biti članica privrednih društava u Federaciji, Bosni i Hercegovini i inozemstvu.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Banka može biti članica međunarodnih finansijskih institucija te međunarodnih organizacija nadležnih za područja poticanja razvoja ekonomije i učestvovati u njihovom radu.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Odluku o članstvu u društvima i organizacijama iz ovog člana donosi Nadzorni odbor Banke.</w:t>
      </w:r>
    </w:p>
    <w:p w:rsidR="002C7E61" w:rsidRDefault="002C7E61" w:rsidP="002C7E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</w:pPr>
      <w:bookmarkStart w:id="4" w:name="str_2"/>
      <w:bookmarkEnd w:id="4"/>
    </w:p>
    <w:p w:rsidR="002C7E61" w:rsidRPr="002C7E61" w:rsidRDefault="002C7E61" w:rsidP="002C7E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  <w:t>II. KAPITAL BANKE</w:t>
      </w:r>
    </w:p>
    <w:p w:rsidR="002C7E61" w:rsidRPr="002C7E61" w:rsidRDefault="002C7E61" w:rsidP="002C7E61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5" w:name="clan_3"/>
      <w:bookmarkEnd w:id="5"/>
      <w:r w:rsidRPr="002C7E6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Član 3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Kapital Banke je u 100% vlasništvu Federacije.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Postojeći kapital Investicijske banke Federacije Bosne i Hercegovine d.d. Sarajevo (u daljnjem tekstu: IB FBiH) danom stupanja na snagu ovog Zakona postaje kapital Banke.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Kapital će se uvećati za iznos od 400.000.000,00 KM iz budžeta Federacije.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Iznos od 400.000.000,00 KM u jednakim obrocima osigurat će se putem budžeta Federacije u naredne četiri godine, počevši od 2008. do 2011. godine.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Kapital Banke čini jedan poslovni udio u isključivom vlasništvu Federacije.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O povećanju i smanjenju kapitala, kao i dinamici uplate kapitala odlučuje Skupština Banke na prijedlog Vlade Federacije Bosne i Hercegovine (u daljnjem tekstu: Vlada Federacije) u ime Federacije.</w:t>
      </w:r>
    </w:p>
    <w:p w:rsidR="002C7E61" w:rsidRDefault="002C7E61" w:rsidP="002C7E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</w:pPr>
      <w:bookmarkStart w:id="6" w:name="str_3"/>
      <w:bookmarkEnd w:id="6"/>
    </w:p>
    <w:p w:rsidR="002C7E61" w:rsidRPr="002C7E61" w:rsidRDefault="002C7E61" w:rsidP="002C7E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  <w:t>III. CILJEVI POSLOVANJA I DJELATNOST</w:t>
      </w:r>
    </w:p>
    <w:p w:rsidR="002C7E61" w:rsidRPr="002C7E61" w:rsidRDefault="002C7E61" w:rsidP="002C7E61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7" w:name="str_4"/>
      <w:bookmarkEnd w:id="7"/>
      <w:r w:rsidRPr="002C7E6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1. Ciljevi poslovanja</w:t>
      </w:r>
    </w:p>
    <w:p w:rsidR="002C7E61" w:rsidRPr="002C7E61" w:rsidRDefault="002C7E61" w:rsidP="002C7E61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8" w:name="clan_4"/>
      <w:bookmarkEnd w:id="8"/>
      <w:r w:rsidRPr="002C7E6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Član 4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Ciljevi poslovanja Banke potiču, u okviru njenih nadležnosti, sistemski, održiv i ravnomjeran ekonomski i društveni razvoj Federacije u skladu sa općim strateškim ciljevima Federacije, a odnose se prvenstveno na: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a) finansijske ciljeve: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1. finansiranje obnove i razvoja privrede Federacije i povećanje zaposlenosti;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2. finansiranje privredne infrastrukture;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3. finansiranje unapređenja poljoprivredne proizvodnje;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4. finansiranje ruralnog razvoja i poticanje izgradnje modernih poljoprivredno-turističkih seljačkih gazdinstava i razvoj ruralnog turizma;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5. finansiranje poticanja izvoza.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b) općedruštvene ciljeve: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1. unapređenje obrazovanja i uvođenje novih tehnologija i inovacija poslovnih metoda;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lastRenderedPageBreak/>
        <w:t>2. podrška razvoju malog i srednjeg poduzetništva;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3. osiguranje izvoza roba i usluga iz Federacije od netržišnih rizika;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4. međunarodna promocija razvojnih mogućnosti Federacije;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5. unapređenje zaštite životne okoline;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6. stvaranje jedinstvenog ekonomskog prostora;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7. stvaranje proizvodnih lanaca domaćih proizvoda;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8. ravnomjerni razvoj kantona Federacije.</w:t>
      </w:r>
    </w:p>
    <w:p w:rsidR="002C7E61" w:rsidRPr="002C7E61" w:rsidRDefault="002C7E61" w:rsidP="002C7E61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9" w:name="str_5"/>
      <w:bookmarkEnd w:id="9"/>
      <w:r w:rsidRPr="002C7E6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2. Djelatnost</w:t>
      </w:r>
    </w:p>
    <w:p w:rsidR="002C7E61" w:rsidRPr="002C7E61" w:rsidRDefault="002C7E61" w:rsidP="002C7E61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10" w:name="clan_5"/>
      <w:bookmarkEnd w:id="10"/>
      <w:r w:rsidRPr="002C7E6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Član 5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U svrhu ispunjenja ciljeva iz člana 4. Zakona, Banka: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1. odobrava kredite i druge plasmane;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2. upravlja u ime Federacije cjelokupnim domaćim i stranim sredstvima namijenjenim razvojnim projektima;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3. prima novčane depozite namijenjene za finansiranje razvojnih projekata, kao i za osiguranje povrata kredita;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4. obavlja poslove finansijskog lizinga;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5. daje sve oblike novčanog jemstva u zemlji i prema inozemstvu;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6. izdaje mjenice i obveznice i uzima kredite;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7. kupuje i prodaje potraživanja u cilju upravljanja kreditnim i drugim rizicima (factoring);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8. obavlja poslove sa vrijednosnim papirima u skladu sa zakonom kojim se uređuje emisija i promet vrijednosnih papira;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9. vrši usluge finansijskog menadžmenta;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10. obavlja ulaganja i vrši promet nepokretnom i pokretnom imovinom u cilju upravljanja kreditnim i drugim rizicima;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11. obavlja ostale poslove u svoje ime i za svoj račun, u svoje ime i za tuđi račun, kao i za tuđe ime i tuđi račun (komisioni poslovi);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12. obavlja ostale poslove koji proizilaze iz tač. od 1. do 11. ovog člana;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13. obavlja i druge finansijske poslove i usluge s ciljem provedbe djelatnosti određenih ovim Zakonom i odlukama Vlade Federacije;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14. obavlja platni promet za korisnike usluga Banke;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15. kupuje i prodaje stranu valutu.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Depoziti se mogu primati u domaćoj i stranoj valuti.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Krediti i garancije mogu se odobravati u domaćoj i stranoj valuti.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Vlada Federacije može povjeriti Banci obavljanje i drugih finansijskih poslova, ako ocijeni da je to u interesu Federacije.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Odobreni krediti, izdate garancije i drugi poslovi Banke moraju biti osigurani na način uobičajen u bankarskom poslovanju.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Banka rizike u poslovanju svodi na najmanju mjeru rukovodeći se principima bankarskog poslovanja.</w:t>
      </w:r>
    </w:p>
    <w:p w:rsidR="002C7E61" w:rsidRPr="002C7E61" w:rsidRDefault="002C7E61" w:rsidP="002C7E61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11" w:name="clan_6"/>
      <w:bookmarkEnd w:id="11"/>
      <w:r w:rsidRPr="002C7E6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Član 6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lastRenderedPageBreak/>
        <w:t>Novčane depozite iz člana 5. stav 1. tačka 3. ovog Zakona, koji pored kapitala Banke predstavljaju izvore sredstava za poslovanje Banke, čine: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novčana sredstva koja se budžetom Federacije osiguravaju u "Posebnom dijelu Budžeta - plan razvojnih programa", koji se prema programima resornih ministarstava finansiraju iz budžeta;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novčana sredstva koja se budžetom osiguravaju za sve druge razvojne svrhe;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novčana sredstva inozemnih i domaćih potpora (krediti i grantovi) namijenjena za finansiranje razvojnih projekata koja se planiraju budžetom i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novčana sredstva korisnika kreditnih sredstava Banke radi upravljanja kreditnim i drugim rizicima.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Vlada Federacije u skladu sa Zakonom o budžetima u Federaciji Bosne i Hercegovine ("Službene novine Federacije BiH", broj 19/06) vrši osiguranje depozita iz stava 1. ovog člana.</w:t>
      </w:r>
    </w:p>
    <w:p w:rsidR="002C7E61" w:rsidRPr="002C7E61" w:rsidRDefault="002C7E61" w:rsidP="002C7E61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12" w:name="clan_7"/>
      <w:bookmarkEnd w:id="12"/>
      <w:r w:rsidRPr="002C7E6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Član 7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Banka ne posluje sa primarnim ciljem ostvarivanja dobiti, ali u okvirima utvrđenih razvojnih ciljeva i razvojnih uvjeta finansiranja primjenjuje osnovne principe rentabilnosti, likvidnosti i sigurnosti plasmana.</w:t>
      </w:r>
    </w:p>
    <w:p w:rsidR="002C7E61" w:rsidRPr="002C7E61" w:rsidRDefault="002C7E61" w:rsidP="002C7E61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13" w:name="clan_8"/>
      <w:bookmarkEnd w:id="13"/>
      <w:r w:rsidRPr="002C7E6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Član 8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Za osiguranje izvora potrebnih za obavljanje djelatnosti iz člana 5. ovog Zakona Banka može izdavati obveznice i druge dužničke vrijednosne papire i uzimati zajmove i kredite.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Banka može pribavljati sredstva u Federaciji, Bosni i Hercegovini i inozemstvu.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Zaduženje iz stava 1. ovog člana odobrava Vlada Federacije.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Za obaveze Banke iz stava 1. ovog člana garantuje Federacija.</w:t>
      </w:r>
    </w:p>
    <w:p w:rsidR="002C7E61" w:rsidRDefault="002C7E61" w:rsidP="002C7E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</w:pPr>
      <w:bookmarkStart w:id="14" w:name="str_6"/>
      <w:bookmarkEnd w:id="14"/>
    </w:p>
    <w:p w:rsidR="002C7E61" w:rsidRPr="002C7E61" w:rsidRDefault="002C7E61" w:rsidP="002C7E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  <w:t>IV. ORGANI BANKE</w:t>
      </w:r>
    </w:p>
    <w:p w:rsidR="002C7E61" w:rsidRPr="002C7E61" w:rsidRDefault="002C7E61" w:rsidP="002C7E61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15" w:name="clan_9"/>
      <w:bookmarkEnd w:id="15"/>
      <w:r w:rsidRPr="002C7E6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Član 9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Organi Banke su: Skupština, Nadzorni odbor, Uprava i Odbor za reviziju.</w:t>
      </w:r>
    </w:p>
    <w:p w:rsidR="002C7E61" w:rsidRPr="002C7E61" w:rsidRDefault="002C7E61" w:rsidP="002C7E61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16" w:name="str_7"/>
      <w:bookmarkEnd w:id="16"/>
      <w:r w:rsidRPr="002C7E6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1. Skupština</w:t>
      </w:r>
    </w:p>
    <w:p w:rsidR="002C7E61" w:rsidRPr="002C7E61" w:rsidRDefault="002C7E61" w:rsidP="002C7E61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17" w:name="clan_10"/>
      <w:bookmarkEnd w:id="17"/>
      <w:r w:rsidRPr="002C7E6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Član 10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Skupštinu Banke (u daljnjem tekstu: Skupština) čini Vlada Federacije.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Premijer Vlade Federacije je "ex officio" predsjednik Skupštine.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Nadležnost Skupštine: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Skupština odlučuje o pitanjima određenim Zakonom i Statutom Banke, a posebno o: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1. strategiji i planovima poslovanja i razvoja;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2. finansijskim izvještajima Banke, rasporedu ostvarene dobiti i pokrivanju gubitka;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3. zahtjevu za uplatama (povećanju) osnovnog kapitala;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4. izboru i opozivu članova Nadzornog odbora;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5. mjerama kontrole i nadzora nad vođenjem poslova;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6. donošenju i izmjeni Statuta Banke i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lastRenderedPageBreak/>
        <w:t>7. postavljanju zahtjeva za naknadu štete koje Banka može imati protiv članova Uprave i Nadzornog odbora i zamjenika članova Uprave te o imenovanju zastupnika u sudskom postupku, ako Banku ne mogu zastupati članovi Uprave ni Nadzorni odbor.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Statutom Banke se može proširiti nadležnost Skupštine, ali se iz njene nadležnosti ne može izuzeti donošenje odluka iz stava 1. tač. 2. i 5. ovog člana.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Statutom Banke se uređuju postupci i dinamika održavanja Skupštine.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Skupština se redovno održava najmanje jednom godišnje.</w:t>
      </w:r>
    </w:p>
    <w:p w:rsidR="002C7E61" w:rsidRPr="002C7E61" w:rsidRDefault="002C7E61" w:rsidP="002C7E61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18" w:name="str_8"/>
      <w:bookmarkEnd w:id="18"/>
      <w:r w:rsidRPr="002C7E6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2. Nadzorni odbor</w:t>
      </w:r>
    </w:p>
    <w:p w:rsidR="002C7E61" w:rsidRPr="002C7E61" w:rsidRDefault="002C7E61" w:rsidP="002C7E61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19" w:name="clan_11"/>
      <w:bookmarkEnd w:id="19"/>
      <w:r w:rsidRPr="002C7E6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Član 11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Nadzorni odbor broji sedam članova.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Nadzorni odbor sačinjavaju predsjednik i šest članova koje imenuje i razrješava Skupština na prijedlog Federalnog ministarstva finansija - Federalnog ministarstva financija (u daljnjem tekstu: Ministarstvo) u skladu sa zakonom.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Predsjednik i članovi Nadzornog odbora imenuju se istovremeno na period od pet godina.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Isto lice može biti imenovano za predsjednika ili člana Nadzornog odbora najviše dva puta uzastopno.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Predsjednik i članovi Nadzornog odbora mogu biti razriješeni i prije isteka mandata na lični zahtjev ili u slučaju da ne postupaju u skladu sa zakonom, aktima Banke, zloupotrijebe svoj položaj ili nastupe druge okolnosti nespojive sa vršenjem dužnosti u Nadzornom odboru.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Predsjednik i članovi Nadzornog odbora moraju imati visoku školsku spremu ekonomske, pravne ili tehničke struke i profesionalno iskustvo od najmanje pet godina.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Predsjednik i Član Nadzornog odbora ne može biti lice: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a) osuđivano za krivično djelo i za privredni prijestup iz oblasti privrednog i finansijskog kriminala pet godina od dana pravomoćnosti presude, isključujući vrijeme zatvorske kazne i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b) kojem je pravomoćnom presudom zabranjeno vršenje aktivnosti u nadležnosti Nadzornog odbora.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Predsjednik i članovi Nadzornog odbora ne mogu vršiti stranačke dužnosti u političkoj stranci.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Predsjednik i članovi Nadzornog odbora ne mogu biti članovi organa nadzora, upravljanja i rukovođenja bilo koje komercijalne banke.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Nadzorni odbor za svoj rad odgovara Skupštini.</w:t>
      </w:r>
    </w:p>
    <w:p w:rsidR="002C7E61" w:rsidRPr="002C7E61" w:rsidRDefault="002C7E61" w:rsidP="002C7E61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20" w:name="clan_12"/>
      <w:bookmarkEnd w:id="20"/>
      <w:r w:rsidRPr="002C7E6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Član 12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Nadzorni odbor: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1) imenuje i opoziva članove Uprave;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2) daje prokure za pojedine programe;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3) nadzire poslovanje Banke;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4) nadzire rad Uprave;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5) utvrđuje poslovne ciljeve i strategiju poslovanja Banke;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6) utvrđuje prijedloge strategije održavanja visine, vrste i rasporeda kapitala;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lastRenderedPageBreak/>
        <w:t>7) donosi strategiju rizika i rizični profil Banke, te osigurava provođenje politika i procedura za upravljanje rizicima;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8) usvaja izvještaje Uprave o poslovanju Banke po polugodišnjem i godišnjem obračunu sa bilansom stanja i bilansom uspjeha kao i sve druge izvještaje iz svoje nadležnosti;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9) usvaja godišnji izvještaj interne i vanjske revizije;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10) podnosi Skupštini na razmatranje i usvaja prijedlog godišnjeg izvještaja o poslovanju Banke sa finansijskim izvještajem i izvještajima interne i eksterne revizije, izvještaj o radu Nadzornog odbora i Odbora za reviziju, plan poslovanja Banke za narednu poslovnu godinu;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11) zastupa Banku u odnosima sa članovima Uprave;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12) imenuje i razrješava Odbor za reviziju i Glavnog internog revizora Banke;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13) imenuje i razrješava Kreditni odbor, na prijedlog Uprave Banke;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14) predlaže raspodjelu dobiti i način pokrića gubitaka;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15) donosi uputstva i druga akta za provođenje kreditne politike;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16) formira rezerve na teret troškova za kreditne gubitke;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17) utvrđuje prijedlog Statuta Banke;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18) donosi poslovnike o radu Nadzornog odbora i Odbora za reviziju, te druge opće i interne akte Banke, poslovne i druge politike i procedure;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19) formira povremene komisije i utvrđuje njihov sastav i zadatke;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20) osigurava provođenje odgovarajuće interne i eksterne revizije i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21) odlučuje o pitanjima koja ovim Zakonom ili Statutom Banke nisu data na odlučivanje drugom organu Banke.</w:t>
      </w:r>
    </w:p>
    <w:p w:rsidR="002C7E61" w:rsidRPr="002C7E61" w:rsidRDefault="002C7E61" w:rsidP="002C7E61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21" w:name="clan_13"/>
      <w:bookmarkEnd w:id="21"/>
      <w:r w:rsidRPr="002C7E6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Član 13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Vlada Federacije jednom godišnje podnosi Parlamentu Federacije Bosne i Hercegovine na usvajanje izvještaj o poslovanju i planu poslovanja nakon njegovog usvajanja na Skupštini.</w:t>
      </w:r>
    </w:p>
    <w:p w:rsidR="002C7E61" w:rsidRPr="002C7E61" w:rsidRDefault="002C7E61" w:rsidP="002C7E61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22" w:name="clan_14"/>
      <w:bookmarkEnd w:id="22"/>
      <w:r w:rsidRPr="002C7E6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Član 14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Sjednica Nadzornog odbora održava se prema potrebi, a najmanje jednom tromjesečno.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Za održavanje sjednice potrebna je dvotrećinska većina ukupnog broja članova, a za donošenje odluka Nadzornog odbora potrebna je prosta većina ukupnog broja članova.</w:t>
      </w:r>
    </w:p>
    <w:p w:rsidR="002C7E61" w:rsidRPr="002C7E61" w:rsidRDefault="002C7E61" w:rsidP="002C7E61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23" w:name="str_9"/>
      <w:bookmarkEnd w:id="23"/>
      <w:r w:rsidRPr="002C7E6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3. Uprava</w:t>
      </w:r>
    </w:p>
    <w:p w:rsidR="002C7E61" w:rsidRPr="002C7E61" w:rsidRDefault="002C7E61" w:rsidP="002C7E61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24" w:name="clan_15"/>
      <w:bookmarkEnd w:id="24"/>
      <w:r w:rsidRPr="002C7E6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Član 15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Uprava organizira rad i rukovodi poslovanjem Banke.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Upravu čine predsjednik, potpredsjednik Uprave i izvršni direktori.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Predsjednika i potpredsjednika Uprave, te izvršne direktore imenuje i razrješava Nadzorni odbor putem javnog konkursa u skladu sa ustavnim odredbama o proporcionalnoj zastupljenosti konstitutivnih naroda.</w:t>
      </w:r>
    </w:p>
    <w:p w:rsidR="002C7E61" w:rsidRPr="002C7E61" w:rsidRDefault="002C7E61" w:rsidP="002C7E61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25" w:name="clan_16"/>
      <w:bookmarkEnd w:id="25"/>
      <w:r w:rsidRPr="002C7E6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Član 16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lastRenderedPageBreak/>
        <w:t>Predsjednik predsjedava Upravom, rukovodi poslovanjem, zastupa i predstavlja Banku, izvršava odluke Nadzornog odbora i Odbora za reviziju, te odgovara za zakonitost poslovanja.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Predsjednik Uprave može prenijeti dio ovlaštenja na druga lica.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Mandat predsjednika Uprave je četiri godine i može biti obnovljen jedanput.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Položaj predsjednika Uprave, njegova ovlaštenja, odgovornosti i prava predsjednika Uprave utvrđuju se ugovorom između Nadzornog odbora i predsjednika Uprave.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Za vrijeme odsutnosti ili u slučaju spriječenosti predsjednika Uprave, Banku predstavlja i zastupa potpredsjednik Uprave.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Potpredsjednik Uprave imenuje se za isti period na koji je imenovan predsjednik Uprave.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Položaj potpredsjednika Uprave, njegova ovlaštenja, odgovornosti i prava utvrđuju se ugovorom između Nadzornog odbora i potpredsjednika Uprave.</w:t>
      </w:r>
    </w:p>
    <w:p w:rsidR="002C7E61" w:rsidRPr="002C7E61" w:rsidRDefault="002C7E61" w:rsidP="002C7E61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26" w:name="clan_17"/>
      <w:bookmarkEnd w:id="26"/>
      <w:r w:rsidRPr="002C7E6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Član 17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Izvršne direktore imenuje i razrješava Nadzorni odbor na prijedlog predsjednika Uprave na period za koji je imenovan predsjednik Uprave.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Izvršni direktori organiziraju rad, zastupaju Banku i odgovaraju za zakonitost poslovanja u poslovima i obimu utvrđenim pisanim aktom predsjednika Uprave.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Plaća i druga materijalna prava izvršnog direktora uređuju se ugovorom između predsjednika Uprave i izvršnog direktora, uz prethodno odobrenje Nadzornog odbora.</w:t>
      </w:r>
    </w:p>
    <w:p w:rsidR="002C7E61" w:rsidRPr="002C7E61" w:rsidRDefault="002C7E61" w:rsidP="002C7E61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27" w:name="clan_18"/>
      <w:bookmarkEnd w:id="27"/>
      <w:r w:rsidRPr="002C7E6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Član 18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Članovi Uprave moraju imati visoku školsku spremu ekonomske ili pravne struke i odgovarajuće profesionalno iskustvo od najmanje pet godina.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Članovi Uprave ne mogu biti lica: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a) koja su osuđivana za krivično djelo i za privredni prijestup iz oblasti privrednog finansijskog kriminala pet godina od dana pravomoćnosti presude isključujući vrijeme zatvorske kazne;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b) kojima je pravomoćnom presudom zabranjeno vršenje aktivnosti u nadležnosti uprave i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c) koja su bila starija od 65 godina na dan imenovanja.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Članovi Uprave ne mogu vršiti stranačke dužnosti niti u jednoj političkoj stranci.</w:t>
      </w:r>
    </w:p>
    <w:p w:rsidR="002C7E61" w:rsidRPr="002C7E61" w:rsidRDefault="002C7E61" w:rsidP="002C7E61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28" w:name="clan_19"/>
      <w:bookmarkEnd w:id="28"/>
      <w:r w:rsidRPr="002C7E6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Član 19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Članovi Uprave mogu biti razriješeni i prije isteka mandata na lični zahtjev ili u slučaju da ne postupaju u skladu sa zakonom, aktima Banke, zloupotrijebe svoj položaj ili nastupe druge okolnosti nespojive sa vršenjem dužnosti u Upravi.</w:t>
      </w:r>
    </w:p>
    <w:p w:rsidR="002C7E61" w:rsidRPr="002C7E61" w:rsidRDefault="002C7E61" w:rsidP="002C7E61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29" w:name="clan_20"/>
      <w:bookmarkEnd w:id="29"/>
      <w:r w:rsidRPr="002C7E6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Član 20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Predsjednik i potpredsjednik Uprave za svoj rad odgovaraju Nadzornom odboru.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Izvršni direktori za svoj rad odgovaraju predsjedniku Uprave i Nadzornom odboru.</w:t>
      </w:r>
    </w:p>
    <w:p w:rsidR="002C7E61" w:rsidRPr="002C7E61" w:rsidRDefault="002C7E61" w:rsidP="002C7E61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30" w:name="clan_21"/>
      <w:bookmarkEnd w:id="30"/>
      <w:r w:rsidRPr="002C7E6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Član 21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Banka ima sekretara kojeg imenuje i razrješava Nadzorni odbor na prijedlog predsjednika Uprave, po prethodno objavljenom javnom konkursu.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lastRenderedPageBreak/>
        <w:t>Plaća i druga materijalna prava sekretara uređuju se ugovorom između predsjednika Uprave i sekretara, uz prethodno odobrenje Nadzornog odbora.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Sekretar je ovlašten za provođenje odluka Nadzornog odbora, Odbora za reviziju i predsjednika Uprave.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Sekretar je odgovoran za pripremu sjednica i vođenje zapisnika Nadzornog odbora i Odbora za reviziju.</w:t>
      </w:r>
    </w:p>
    <w:p w:rsidR="002C7E61" w:rsidRPr="002C7E61" w:rsidRDefault="002C7E61" w:rsidP="002C7E61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31" w:name="str_10"/>
      <w:bookmarkEnd w:id="31"/>
      <w:r w:rsidRPr="002C7E6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4. Odbor za reviziju</w:t>
      </w:r>
    </w:p>
    <w:p w:rsidR="002C7E61" w:rsidRPr="002C7E61" w:rsidRDefault="002C7E61" w:rsidP="002C7E61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32" w:name="clan_22"/>
      <w:bookmarkEnd w:id="32"/>
      <w:r w:rsidRPr="002C7E6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Član 22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Banka ima Odbor za reviziju koji imenuje i razrješava Nadzorni odbor.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Odbor za reviziju sačinjavaju predsjednik i četiri člana koji se imenuju istovremeno na period od četiri godine. Isto lice može biti imenovano za predsjednika ili člana Odbora za reviziju najviše dva puta uzastopno.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Odbor za reviziju: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1. odgovoran je za provođenje vanjske revizije;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2. prezentira Nadzornom odboru finansijske izvještaje;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3. nadgleda poslove interne revizije i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4. vrši reviziju finansijskog poslovanja Banke na zahtjev Nadzornog odbora i o tome dostavlja izvještaj Nadzornom odboru.</w:t>
      </w:r>
    </w:p>
    <w:p w:rsidR="002C7E61" w:rsidRPr="002C7E61" w:rsidRDefault="002C7E61" w:rsidP="002C7E61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33" w:name="clan_23"/>
      <w:bookmarkEnd w:id="33"/>
      <w:r w:rsidRPr="002C7E6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Član 23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Predsjednik i Član Odbora za reviziju ne može biti imenovan iz grupe koja uključuje predsjednika ili članove Nadzornog odbora i ne smije biti Član Uprave ili zaposlenik Banke, niti može imati direktni ili indirektni finansijski interes u Banci, izuzev naknade na osnovu te funkcije.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Naknada i druga prava članova Odbora za reviziju utvrđuju se ugovorom na osnovu odluke Nadzornog odbora.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Odbor za reviziju direktno odgovara Nadzornom odboru.</w:t>
      </w:r>
    </w:p>
    <w:p w:rsidR="002C7E61" w:rsidRPr="002C7E61" w:rsidRDefault="002C7E61" w:rsidP="002C7E61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34" w:name="str_11"/>
      <w:bookmarkEnd w:id="34"/>
      <w:r w:rsidRPr="002C7E6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5. Interna revizija</w:t>
      </w:r>
    </w:p>
    <w:p w:rsidR="002C7E61" w:rsidRPr="002C7E61" w:rsidRDefault="002C7E61" w:rsidP="002C7E61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35" w:name="clan_24"/>
      <w:bookmarkEnd w:id="35"/>
      <w:r w:rsidRPr="002C7E6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Član 24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Banka ima Službu interne revizije (u daljnjem tekstu: Interna revizija) kojom rukovodi Glavni interni revizor (u daljnjem tekstu: interni revizor).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Odluku o imenovanju i razrješenju internog revizora donosi Nadzorni odbor.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Interni revizor odgovoran je za: identifikaciju, praćenje i ocjenu rizika u poslovanju, provjeru da li je u Banci uspostavljen adekvatan sistem interne kontrole koji osigurava da se rizicima upravlja na način kojim se rizici smanjuju na prihvatljivu mjeru, praćenje usklađenosti poslovanja Banke sa zakonom, drugim propisima i općim aktima, te praćenje i ocjenu efikasnosti uspostavljenih poslovnih operacija u Banci.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U provođenju svojih nadležnosti interni revizor mora imati ovlaštenja za neograničen i neometan rad.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Interni revizor sarađuje sa Odborom za reviziju, a za svoj rad odgovara Nadzornom odboru.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Plaća i druga materijalna primanja internog revizora utvrđuju se ugovorom zaključenim između Nadzornog odbora i internog revizora.</w:t>
      </w:r>
    </w:p>
    <w:p w:rsidR="002C7E61" w:rsidRPr="002C7E61" w:rsidRDefault="002C7E61" w:rsidP="002C7E61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36" w:name="str_12"/>
      <w:bookmarkEnd w:id="36"/>
      <w:r w:rsidRPr="002C7E6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lastRenderedPageBreak/>
        <w:t>6. Kreditni odbor i Komisija za likvidnost</w:t>
      </w:r>
    </w:p>
    <w:p w:rsidR="002C7E61" w:rsidRPr="002C7E61" w:rsidRDefault="002C7E61" w:rsidP="002C7E61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37" w:name="clan_25"/>
      <w:bookmarkEnd w:id="37"/>
      <w:r w:rsidRPr="002C7E6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Član 25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Banka ima Kreditni odbor koji broji sedam članova koji su po funkciji članovi Uprave, a imenuje ih i razrješava Nadzorni odbor na prijedlog Uprave Banke iz reda izvršnih direktora.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Način rada, odlučivanja, prava i odgovornosti Kreditnog odbora utvrđuju se Statutom Banke i Poslovnikom o radu.</w:t>
      </w:r>
    </w:p>
    <w:p w:rsidR="002C7E61" w:rsidRPr="002C7E61" w:rsidRDefault="002C7E61" w:rsidP="002C7E61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38" w:name="clan_26"/>
      <w:bookmarkEnd w:id="38"/>
      <w:r w:rsidRPr="002C7E6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Član 26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Banka ima Komisiju za likvidnost koja broji od tri do pet članova, imenuje je i razrješava Uprava na prijedlog predsjednika Uprave.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Način rada, odlučivanja, prava i odgovornosti Komisije za likvidnost utvrđuju se Statutom Banke i Poslovnikom o radu.</w:t>
      </w:r>
    </w:p>
    <w:p w:rsidR="002C7E61" w:rsidRDefault="002C7E61" w:rsidP="002C7E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</w:pPr>
      <w:bookmarkStart w:id="39" w:name="str_13"/>
      <w:bookmarkEnd w:id="39"/>
    </w:p>
    <w:p w:rsidR="002C7E61" w:rsidRPr="002C7E61" w:rsidRDefault="002C7E61" w:rsidP="002C7E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  <w:t>V. AKTA BANKE</w:t>
      </w:r>
    </w:p>
    <w:p w:rsidR="002C7E61" w:rsidRPr="002C7E61" w:rsidRDefault="002C7E61" w:rsidP="002C7E61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40" w:name="str_14"/>
      <w:bookmarkEnd w:id="40"/>
      <w:r w:rsidRPr="002C7E6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1. Statut Banke</w:t>
      </w:r>
    </w:p>
    <w:p w:rsidR="002C7E61" w:rsidRPr="002C7E61" w:rsidRDefault="002C7E61" w:rsidP="002C7E61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41" w:name="clan_27"/>
      <w:bookmarkEnd w:id="41"/>
      <w:r w:rsidRPr="002C7E6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Član 27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Prijedlog Statuta Banke, odnosno njegove izmjene i dopune utvrđuje Nadzorni odbor na prijedlog Uprave i dostavlja ga Vladi Federacije na usvajanje.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Statutom Banke obavezno se uređuju: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1. organizacioni dijelovi Banke;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2. organi Banke i njihov djelokrug;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3. unutrašnja organizacija i nadležnost ovlaštenih radnika;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4. organizacija, način rada, djelokrug i odgovornosti odbora i komisija;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5. sistem internih kontrola;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6. interna i vanjska revizija;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7. pravila poslovanja, opća akta i poslovne politike Banke;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8. način tehničke i finansijske kontrole u provedbi kreditiranja i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9. druga pitanja od značaja za rad Banke.</w:t>
      </w:r>
    </w:p>
    <w:p w:rsidR="002C7E61" w:rsidRPr="002C7E61" w:rsidRDefault="002C7E61" w:rsidP="002C7E61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42" w:name="str_15"/>
      <w:bookmarkEnd w:id="42"/>
      <w:r w:rsidRPr="002C7E6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2. Opća akta</w:t>
      </w:r>
    </w:p>
    <w:p w:rsidR="002C7E61" w:rsidRPr="002C7E61" w:rsidRDefault="002C7E61" w:rsidP="002C7E61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43" w:name="clan_28"/>
      <w:bookmarkEnd w:id="43"/>
      <w:r w:rsidRPr="002C7E6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Član 28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Opća akta, na prijedlog Uprave, donosi Nadzorni odbor.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Općim aktima Banke uređuje se unutrašnja organizacija rada i sistematizacija poslova i radnih zadataka, kao i druga pitanja od značaja za rad Banke.</w:t>
      </w:r>
    </w:p>
    <w:p w:rsidR="002C7E61" w:rsidRPr="002C7E61" w:rsidRDefault="002C7E61" w:rsidP="002C7E61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44" w:name="str_16"/>
      <w:bookmarkEnd w:id="44"/>
      <w:r w:rsidRPr="002C7E6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3. Poslovne politike</w:t>
      </w:r>
    </w:p>
    <w:p w:rsidR="002C7E61" w:rsidRPr="002C7E61" w:rsidRDefault="002C7E61" w:rsidP="002C7E61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45" w:name="clan_29"/>
      <w:bookmarkEnd w:id="45"/>
      <w:r w:rsidRPr="002C7E6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Član 29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Poslovne politike Banke osiguravaju potpunu primjenu međunarodnih računovodstvenih standarda i međunarodnih standarda finansijskog izvještavanja, kao i primjenu bankarskih principa i standarda u poslovanju.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lastRenderedPageBreak/>
        <w:t>Poslovne politike donosi Nadzorni odbor u skladu s Statutom Banke.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Banka će kao minimum osigurati donošenje sljedećih poslovnih politika: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politike upravljanja kapitalom i očuvanje njegove vrijednosti;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politike o poslovima kreditiranja i izdavanja garancija;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politike primanja novčanih depozita;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politike o načinu obavljanja poslova u svoje ime i za tuđi račun, kao i poslova u ime i za račun drugih (komisioni poslovi);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politike o definiranju, procjeni i tretmanu instrumenata osiguranja naplate potraživanja;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politike za identificiranje, mjerenje i procjenu rizika (kreditni rizik, rizik likvidnosti, kamatni i devizni rizik, rizik izloženosti Banke prema jednom licu ili grupi povezanih lica, operativni rizik i sl.);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politike za upravljanje rizicima, te osiguranje dosljedne primjene svih internih propisa u vezi sa upravljanjem rizicima;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politike o formiranju rezervi za kreditne i druge gubitke;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politike o preuzimanju (kupovini) imovine na osnovu nenaplaćenih potraživanja iz kreditnih odnosa i njihove daljnje prodaje u cilju namirenja potraživanja;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politike kamatnih stopa i naknada za bankarske usluge;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politike o načinu upravljanja imovinom Banke;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politike o upravljanju rizikom od pranja novca i finansiranja terorizma;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politike uspostavljanja sistema internih kontrola i njihovog efikasnog funkcioniranja;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politike o načinu rada interne revizije i angažiranja vanjskog revizora;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računovodstvene i druge politike koje su neophodne za rad Banke.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Poslovne politike baziraju se na principima opreznog i solidnog poslovanja u skladu sa bankarskim principima, a s ciljem očuvanja supstance kapitala Banke.</w:t>
      </w:r>
    </w:p>
    <w:p w:rsidR="002C7E61" w:rsidRDefault="002C7E61" w:rsidP="002C7E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</w:pPr>
      <w:bookmarkStart w:id="46" w:name="str_17"/>
      <w:bookmarkEnd w:id="46"/>
    </w:p>
    <w:p w:rsidR="002C7E61" w:rsidRPr="002C7E61" w:rsidRDefault="002C7E61" w:rsidP="002C7E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  <w:t>VI. NADZOR I REVIZIJA</w:t>
      </w:r>
    </w:p>
    <w:p w:rsidR="002C7E61" w:rsidRPr="002C7E61" w:rsidRDefault="002C7E61" w:rsidP="002C7E61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47" w:name="clan_30"/>
      <w:bookmarkEnd w:id="47"/>
      <w:r w:rsidRPr="002C7E6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Član 30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Nadzor nad poslovanjem Banke vrši Agencija za bankarstvo Federacije Bosne i Hercegovine (u daljnjem tekstu: Agencija) u skladu sa ovim Zakonom, posebnom odlukom Vlade Federacije o kriterijima i načinu vođenja nadzora nad poslovanjem Banke, Statutom Banke i propisanim poslovnim politikama Banke.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Odluku iz stava 1. ovog člana Vlada Federacije donosi na prijedlog Agencije, uvažavajući specifičnosti poslovanja Banke osnovane ovim Zakonom.</w:t>
      </w:r>
    </w:p>
    <w:p w:rsidR="002C7E61" w:rsidRDefault="002C7E61" w:rsidP="002C7E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</w:pPr>
      <w:bookmarkStart w:id="48" w:name="str_18"/>
      <w:bookmarkEnd w:id="48"/>
    </w:p>
    <w:p w:rsidR="002C7E61" w:rsidRPr="002C7E61" w:rsidRDefault="002C7E61" w:rsidP="002C7E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  <w:t>VII. FINANSIJSKI IZVJEŠTAJ, RASPORED DOBITI I POKRlVANJE GUBITKA</w:t>
      </w:r>
    </w:p>
    <w:p w:rsidR="002C7E61" w:rsidRPr="002C7E61" w:rsidRDefault="002C7E61" w:rsidP="002C7E61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49" w:name="str_19"/>
      <w:bookmarkEnd w:id="49"/>
      <w:r w:rsidRPr="002C7E6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1. Finansijski izvještaj</w:t>
      </w:r>
    </w:p>
    <w:p w:rsidR="002C7E61" w:rsidRPr="002C7E61" w:rsidRDefault="002C7E61" w:rsidP="002C7E61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50" w:name="clan_31"/>
      <w:bookmarkEnd w:id="50"/>
      <w:r w:rsidRPr="002C7E6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Član 31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Nadzorni odbor usvaja godišnji izvještaj o radu Uprave, utvrđuje prijedlog godišnjeg finansijskog izvještaja najkasnije do kraja februara tekuće godine za prethodnu godinu.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Uz izvještaj o svom radu, o radu Odbora za reviziju, sa izvještajima interne i vanjske revizije, Nadzorni odbor, putem Ministarstva, podnosi na usvajanje Skupštini godišnji finansijski izvještaj o poslovanju Banke.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lastRenderedPageBreak/>
        <w:t>Poslovna godina je kalendarska godina.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Skupština usvaja godišnji finansijski izvještaj Banke najkasnije do 31. maja tekuće godine za prethodnu godinu.</w:t>
      </w:r>
    </w:p>
    <w:p w:rsidR="002C7E61" w:rsidRPr="002C7E61" w:rsidRDefault="002C7E61" w:rsidP="002C7E61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51" w:name="str_20"/>
      <w:bookmarkEnd w:id="51"/>
      <w:r w:rsidRPr="002C7E6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2. Dobit</w:t>
      </w:r>
    </w:p>
    <w:p w:rsidR="002C7E61" w:rsidRPr="002C7E61" w:rsidRDefault="002C7E61" w:rsidP="002C7E61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52" w:name="clan_32"/>
      <w:bookmarkEnd w:id="52"/>
      <w:r w:rsidRPr="002C7E6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Član 32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Nadzorni odbor utvrđuje visinu dobiti i predlaže Skupštini raspodjelu dobiti.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Skupština odlučuje o raspodjeli dobiti.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Dobit se raspoređuje na osnovu odluke kako sljedi: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u rezerve Banke,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u povećanje osnovnog kapitala Banke.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Banka ne plaća porez na dobit.</w:t>
      </w:r>
    </w:p>
    <w:p w:rsidR="002C7E61" w:rsidRPr="002C7E61" w:rsidRDefault="002C7E61" w:rsidP="002C7E61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53" w:name="str_21"/>
      <w:bookmarkEnd w:id="53"/>
      <w:r w:rsidRPr="002C7E6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3. Gubitak</w:t>
      </w:r>
    </w:p>
    <w:p w:rsidR="002C7E61" w:rsidRPr="002C7E61" w:rsidRDefault="002C7E61" w:rsidP="002C7E61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54" w:name="clan_33"/>
      <w:bookmarkEnd w:id="54"/>
      <w:r w:rsidRPr="002C7E6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Član 33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Ukoliko Banka iskaže gubitak u svom poslovanju on se pokriva na teret kapitala.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Ukoliko se nastali gubici ne mogu pokriti na način predviđen u prethodnom stavu, Skupština, po usvajanju godišnjeg finansijskog izvještaja Banke, donosi odluku o načinu i mjerama za pokriće nastalog gubitka.</w:t>
      </w:r>
    </w:p>
    <w:p w:rsidR="002C7E61" w:rsidRDefault="002C7E61" w:rsidP="002C7E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</w:pPr>
      <w:bookmarkStart w:id="55" w:name="str_22"/>
      <w:bookmarkEnd w:id="55"/>
    </w:p>
    <w:p w:rsidR="002C7E61" w:rsidRPr="002C7E61" w:rsidRDefault="002C7E61" w:rsidP="002C7E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  <w:t>VIII. PRIJELAZNE I ZAVRŠNE ODREDBE</w:t>
      </w:r>
    </w:p>
    <w:p w:rsidR="002C7E61" w:rsidRPr="002C7E61" w:rsidRDefault="002C7E61" w:rsidP="002C7E61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56" w:name="clan_34"/>
      <w:bookmarkEnd w:id="56"/>
      <w:r w:rsidRPr="002C7E6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Član 34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Banka posluje u skladu sa ovim Zakonom i drugim zakonima ukoliko nisu u suprotnosti sa odredbama ovog Zakona.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Ukoliko ovim Zakonom nije drugačije određeno, na organizaciju i poslovanje Banke na odgovarajući način primjenjuju se odredbe Zakona o privrednim društvima te odredbe Zakona o bankama, osim odredaba koje se odnose na odobrenja Agencije za rad, pružanje bankovnih i ostalih finansijskih usluga, te osnivanje filijala i pravnih lica, nadzor Agencije, osiguranje uloga, privremenu upravu, likvidaciju, stečaj i kaznene odredbe.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Na Banku se ne primjenjuju propisi o izdvajanju i održavanju obaveznih rezervi kod Centralne banke Bosne i Hercegovine te o ograničenju obima i dinamike porasta plasmana, propisi o organizaciji i načinu rada tijela državne uprave te propisi o državnim službenicima i namještenicima, propisi o sklapanju kreditnih i jamstvenih poslova vanbudžetskih korisnika, Zakon o osiguranju depozita, kao ni drugi propisi koji reguliraju odnosnu materiju.</w:t>
      </w:r>
    </w:p>
    <w:p w:rsidR="002C7E61" w:rsidRPr="002C7E61" w:rsidRDefault="002C7E61" w:rsidP="002C7E61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57" w:name="clan_35"/>
      <w:bookmarkEnd w:id="57"/>
      <w:r w:rsidRPr="002C7E6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Član 35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Odluku iz člana 30. stav 2. ovog Zakona, Vlada Federacije donijet će u roku od 30 dana od dana stupanja na snagu ovog Zakona.</w:t>
      </w:r>
    </w:p>
    <w:p w:rsidR="002C7E61" w:rsidRPr="002C7E61" w:rsidRDefault="002C7E61" w:rsidP="002C7E61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58" w:name="clan_36"/>
      <w:bookmarkEnd w:id="58"/>
      <w:r w:rsidRPr="002C7E6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Član 36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Banka može prestati sa radom samo u slučaju prestanka važenja ovog Zakona, ili na osnovu posebnog zakona.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lastRenderedPageBreak/>
        <w:t>U slučaju prestanka rada Banke prestankom važenja ovog Zakona, sva imovina Banke koja preostane nakon izmirenja svih obaveza prenosi se vlasniku Banke - Federaciji.</w:t>
      </w:r>
    </w:p>
    <w:p w:rsidR="002C7E61" w:rsidRPr="002C7E61" w:rsidRDefault="002C7E61" w:rsidP="002C7E61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59" w:name="clan_37"/>
      <w:bookmarkEnd w:id="59"/>
      <w:r w:rsidRPr="002C7E6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Član 37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Stupanjem na snagu ovog Zakona Banka preuzima sva prava i obaveze, uključujući sve zaposlenike i imovinu IB FBiH.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Organi upravljanja i rukovođenja IB FBiH nastavljaju vršiti dužnost do izbora novih organa.</w:t>
      </w:r>
    </w:p>
    <w:p w:rsidR="002C7E61" w:rsidRPr="002C7E61" w:rsidRDefault="002C7E61" w:rsidP="002C7E61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60" w:name="clan_38"/>
      <w:bookmarkEnd w:id="60"/>
      <w:r w:rsidRPr="002C7E6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Član 38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Stupanjem na snagu ovog Zakona prestaje da važi Odluka o osnivanju i poslovanju Investicijske banke Federacije Bosne i Hercegovine d.d. Sarajevo - Prečišćeni tekst ("Službene novine Federacije BiH", broj 67/06).</w:t>
      </w:r>
    </w:p>
    <w:p w:rsidR="002C7E61" w:rsidRPr="002C7E61" w:rsidRDefault="002C7E61" w:rsidP="002C7E61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61" w:name="clan_39"/>
      <w:bookmarkEnd w:id="61"/>
      <w:r w:rsidRPr="002C7E6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Član 39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Propise za provođenje ovog Zakona donijet će Vlada Federacije u roku od 90 dana od dana stupanja na snagu ovog Zakona.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Podzakonske akte za operacionalizaciju ovog Zakona donijet će federalni ministar finansija - federalni ministar financija u roku od 90 dana od dana stupanja na snagu propisa iz stava 1. ovog člana.</w:t>
      </w:r>
    </w:p>
    <w:p w:rsidR="002C7E61" w:rsidRPr="002C7E61" w:rsidRDefault="002C7E61" w:rsidP="002C7E61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62" w:name="clan_40"/>
      <w:bookmarkEnd w:id="62"/>
      <w:r w:rsidRPr="002C7E6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Član 40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.</w:t>
      </w:r>
    </w:p>
    <w:p w:rsidR="002C7E61" w:rsidRPr="002C7E61" w:rsidRDefault="002C7E61" w:rsidP="002C7E6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7E6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Ovaj Zakon stupa na snagu osmog dana od dana objavljivanja u "Službenim novinama Federacije BiH".</w:t>
      </w:r>
    </w:p>
    <w:p w:rsidR="00524837" w:rsidRPr="002C7E61" w:rsidRDefault="00524837" w:rsidP="002C7E61">
      <w:pPr>
        <w:jc w:val="both"/>
        <w:rPr>
          <w:rFonts w:ascii="Arial" w:hAnsi="Arial" w:cs="Arial"/>
          <w:sz w:val="24"/>
          <w:szCs w:val="24"/>
        </w:rPr>
      </w:pPr>
    </w:p>
    <w:sectPr w:rsidR="00524837" w:rsidRPr="002C7E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E61"/>
    <w:rsid w:val="002C7E61"/>
    <w:rsid w:val="00524837"/>
    <w:rsid w:val="005A2F0E"/>
    <w:rsid w:val="006974F8"/>
    <w:rsid w:val="00890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21D91A-273B-4B42-8783-4CA91EFF4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44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3693</Words>
  <Characters>21052</Characters>
  <Application>Microsoft Office Word</Application>
  <DocSecurity>0</DocSecurity>
  <Lines>175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Lejla Begic</dc:creator>
  <cp:keywords/>
  <dc:description/>
  <cp:lastModifiedBy>ivana raguz</cp:lastModifiedBy>
  <cp:revision>2</cp:revision>
  <dcterms:created xsi:type="dcterms:W3CDTF">2023-11-27T15:47:00Z</dcterms:created>
  <dcterms:modified xsi:type="dcterms:W3CDTF">2023-11-27T15:47:00Z</dcterms:modified>
</cp:coreProperties>
</file>