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61" w:rsidRPr="002C7E61" w:rsidRDefault="002C7E61" w:rsidP="002C7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ZAKON</w:t>
      </w:r>
    </w:p>
    <w:p w:rsidR="002C7E61" w:rsidRPr="002C7E61" w:rsidRDefault="002C7E61" w:rsidP="002C7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 RAZVOJNOJ BANCI FEDERACIJE BOSNE I HERCEGOVINE</w:t>
      </w:r>
    </w:p>
    <w:p w:rsidR="005A2F0E" w:rsidRDefault="005A2F0E" w:rsidP="002C7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</w:pPr>
    </w:p>
    <w:p w:rsidR="002C7E61" w:rsidRPr="002C7E61" w:rsidRDefault="002C7E61" w:rsidP="002C7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užbene</w:t>
      </w:r>
      <w:r w:rsidRPr="002C7E6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 xml:space="preserve">ederacije </w:t>
      </w:r>
      <w:r w:rsidRPr="002C7E6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en-GB"/>
        </w:rPr>
        <w:t>BiH", br. 37/08)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str_1"/>
      <w:bookmarkEnd w:id="0"/>
    </w:p>
    <w:p w:rsidR="006974F8" w:rsidRDefault="006974F8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OPĆE ODREDBE</w:t>
      </w:r>
      <w:bookmarkStart w:id="1" w:name="_GoBack"/>
      <w:bookmarkEnd w:id="1"/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" w:name="clan_1"/>
      <w:bookmarkEnd w:id="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Ovim Zakonom osniva se Razvojna banka Federacije Bosne i Hercegovine (u daljnjem tekstu: Banka) kao posebna finansijska institucija i utvrđuje: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položaj,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 kapital,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vlasništvo,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ciljevi poslovanja i djelatnost,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 ovlaštenja,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6. organizacija,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7. organi,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 akta,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9. nadzor i revizija,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10. finansijski izvještaji,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11. raspored dobiti i pokriće gubitka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 druga pitanja od značaja za rad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je razvojna i izvozna banka Federacije Bosne i Hercegovine (u daljnjem tekstu: Federacija).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Cilj Banke je poticanje razvoja privrede i ukupnog društvenog razvoja, te poticanje održivog povratka na područje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iz stava 1. ovog člana posluje pod nazivom: "Razvojna banka Federacije Bosne i Hercegovine".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Skraćeni naziv Banke je "RB FBiH".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poslovanju sa inozemstvom Banka se može koristiti firmom na engleskom jeziku koja glasi: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"Development Bank of the Federation of Bosnia and Herzegovina".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Sjedište Banke je u Sarajevu.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svojstvo pravnog lica, osnovanog ovim Zakonom.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funkciji regionalne i strukturne usklađenosti razvoja, Banka će osnovati i regionalne organizacione dijelove.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Osnivanje organizacionih dijelova Banke utvrđuje se Statutom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pečat koji sadrži tekst: "Razvojna banka Federacije Bosne i Hercegovine".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se ne upisuje u sudski registar.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 Bankom se ne može provoditi stečaj niti likvidacija.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može prestati s radom samo prestankom važenja ovog Zakona, odnosno na osnovu posebnog zakona.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nije obveznik poreza na dobit.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odgovara za svoje obaveze cijelom svojom imovinom.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Federacija jamči za obaveze Banke bezuvjetno, neopozivo i na prvi poziv bez izdavanja posebne garancijske isprave.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Odgovornost Federacije kao jamca za obaveze Banke iz prethodnog stava ovog člana je solidarna i neograničena.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" w:name="clan_2"/>
      <w:bookmarkEnd w:id="3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može osnivati i biti članica privrednih društava u Federaciji, Bosni i Hercegovini i inozemstvu.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može biti članica međunarodnih finansijskih institucija te međunarodnih organizacija nadležnih za područja poticanja razvoja ekonomije i učestvovati u njihovom radu.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Odluku o članstvu u društvima i organizacijama iz ovog člana donosi Nadzorni odbor Banke.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4" w:name="str_2"/>
      <w:bookmarkEnd w:id="4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II. KAPITAL BANKE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" w:name="clan_3"/>
      <w:bookmarkEnd w:id="5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Kapital Banke je u 100% vlasništvu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Postojeći kapital Investicijske banke Federacije Bosne i Hercegovine d.d. Sarajevo (u daljnjem tekstu: IB FBiH) danom stupanja na snagu ovog Zakona postaje kapital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Kapital će se uvećati za iznos od 400.000.000,00 KM iz budžeta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Iznos od 400.000.000,00 KM u jednakim obrocima osigurat će se putem budžeta Federacije u naredne četiri godine, počevši od 2008. do 2011. godine.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Kapital Banke čini jedan poslovni udio u isključivom vlasništvu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 povećanju i smanjenju kapitala, kao i dinamici uplate kapitala odlučuje Skupština Banke na prijedlog Vlade Federacije Bosne i Hercegovine (u daljnjem tekstu: Vlada Federacije) u ime Federacije.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6" w:name="str_3"/>
      <w:bookmarkEnd w:id="6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III. CILJEVI POSLOVANJA I DJELATNOST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7" w:name="str_4"/>
      <w:bookmarkEnd w:id="7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1. Ciljevi poslovanja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8" w:name="clan_4"/>
      <w:bookmarkEnd w:id="8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Ciljevi poslovanja Banke potiču, u okviru njenih nadležnosti, sistemski, održiv i ravnomjeran ekonomski i društveni razvoj Federacije u skladu sa općim strateškim ciljevima Federacije, a odnose se prvenstveno na: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a) finansijske ciljeve: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finansiranje obnove i razvoja privrede Federacije i povećanje zaposlenosti;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 finansiranje privredne infrastrukture;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finansiranje unapređenja poljoprivredne proizvodnje;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finansiranje ruralnog razvoja i poticanje izgradnje modernih poljoprivredno-turističkih seljačkih gazdinstava i razvoj ruralnog turizma;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 finansiranje poticanja izvoza.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općedruštvene ciljeve: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unapređenje obrazovanja i uvođenje novih tehnologija i inovacija poslovnih metoda;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2. podrška razvoju malog i srednjeg poduzetništva;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osiguranje izvoza roba i usluga iz Federacije od netržišnih rizika;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međunarodna promocija razvojnih mogućnosti Federacije;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 unapređenje zaštite životne okoline;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6. stvaranje jedinstvenog ekonomskog prostora;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7. stvaranje proizvodnih lanaca domaćih proizvoda;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 ravnomjerni razvoj kantona Federacije.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9" w:name="str_5"/>
      <w:bookmarkEnd w:id="9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2. Djelatnost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0" w:name="clan_5"/>
      <w:bookmarkEnd w:id="10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svrhu ispunjenja ciljeva iz člana 4. Zakona, Banka: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odobrava kredite i druge plasmane;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 upravlja u ime Federacije cjelokupnim domaćim i stranim sredstvima namijenjenim razvojnim projektima;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prima novčane depozite namijenjene za finansiranje razvojnih projekata, kao i za osiguranje povrata kredita;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obavlja poslove finansijskog lizinga;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 daje sve oblike novčanog jemstva u zemlji i prema inozemstvu;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6. izdaje mjenice i obveznice i uzima kredite;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7. kupuje i prodaje potraživanja u cilju upravljanja kreditnim i drugim rizicima (factoring);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 obavlja poslove sa vrijednosnim papirima u skladu sa zakonom kojim se uređuje emisija i promet vrijednosnih papira;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9. vrši usluge finansijskog menadžmenta;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10. obavlja ulaganja i vrši promet nepokretnom i pokretnom imovinom u cilju upravljanja kreditnim i drugim rizicima;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11. obavlja ostale poslove u svoje ime i za svoj račun, u svoje ime i za tuđi račun, kao i za tuđe ime i tuđi račun (komisioni poslovi);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 obavlja ostale poslove koji proizilaze iz tač. od 1. do 11. ovog člana;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13. obavlja i druge finansijske poslove i usluge s ciljem provedbe djelatnosti određenih ovim Zakonom i odlukama Vlade Federacije;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14. obavlja platni promet za korisnike usluga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15. kupuje i prodaje stranu valutu.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Depoziti se mogu primati u domaćoj i stranoj valuti.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Krediti i garancije mogu se odobravati u domaćoj i stranoj valuti.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Vlada Federacije može povjeriti Banci obavljanje i drugih finansijskih poslova, ako ocijeni da je to u interesu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Odobreni krediti, izdate garancije i drugi poslovi Banke moraju biti osigurani na način uobičajen u bankarskom poslovanju.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rizike u poslovanju svodi na najmanju mjeru rukovodeći se principima bankarskog poslovanja.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1" w:name="clan_6"/>
      <w:bookmarkEnd w:id="11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Novčane depozite iz člana 5. stav 1. tačka 3. ovog Zakona, koji pored kapitala Banke predstavljaju izvore sredstava za poslovanje Banke, čine: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novčana sredstva koja se budžetom Federacije osiguravaju u "Posebnom dijelu Budžeta - plan razvojnih programa", koji se prema programima resornih ministarstava finansiraju iz budžeta;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novčana sredstva koja se budžetom osiguravaju za sve druge razvojne svrhe;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novčana sredstva inozemnih i domaćih potpora (krediti i grantovi) namijenjena za finansiranje razvojnih projekata koja se planiraju budžetom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novčana sredstva korisnika kreditnih sredstava Banke radi upravljanja kreditnim i drugim rizicima.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Vlada Federacije u skladu sa Zakonom o budžetima u Federaciji Bosne i Hercegovine ("Službene novine Federacije BiH", broj 19/06) vrši osiguranje depozita iz stava 1. ovog člana.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2" w:name="clan_7"/>
      <w:bookmarkEnd w:id="1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ne posluje sa primarnim ciljem ostvarivanja dobiti, ali u okvirima utvrđenih razvojnih ciljeva i razvojnih uvjeta finansiranja primjenjuje osnovne principe rentabilnosti, likvidnosti i sigurnosti plasmana.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3" w:name="clan_8"/>
      <w:bookmarkEnd w:id="13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osiguranje izvora potrebnih za obavljanje djelatnosti iz člana 5. ovog Zakona Banka može izdavati obveznice i druge dužničke vrijednosne papire i uzimati zajmove i kredite.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može pribavljati sredstva u Federaciji, Bosni i Hercegovini i inozemstvu.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Zaduženje iz stava 1. ovog člana odobrava Vlada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obaveze Banke iz stava 1. ovog člana garantuje Federacija.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14" w:name="str_6"/>
      <w:bookmarkEnd w:id="14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IV. ORGANI BANKE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5" w:name="clan_9"/>
      <w:bookmarkEnd w:id="15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 Banke su: Skupština, Nadzorni odbor, Uprava i Odbor za reviziju.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6" w:name="str_7"/>
      <w:bookmarkEnd w:id="16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1. Skupština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7" w:name="clan_10"/>
      <w:bookmarkEnd w:id="17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Skupštinu Banke (u daljnjem tekstu: Skupština) čini Vlada Federacije.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Premijer Vlade Federacije je "ex officio" predsjednik Skupštine.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Nadležnost Skupštine: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Skupština odlučuje o pitanjima određenim Zakonom i Statutom Banke, a posebno o: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strategiji i planovima poslovanja i razvoja;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 finansijskim izvještajima Banke, rasporedu ostvarene dobiti i pokrivanju gubitka;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zahtjevu za uplatama (povećanju) osnovnog kapitala;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izboru i opozivu članova Nadzornog odbora;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 mjerama kontrole i nadzora nad vođenjem poslova;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6. donošenju i izmjeni Statuta Banke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7. postavljanju zahtjeva za naknadu štete koje Banka može imati protiv članova Uprave i Nadzornog odbora i zamjenika članova Uprave te o imenovanju zastupnika u sudskom postupku, ako Banku ne mogu zastupati članovi Uprave ni Nadzorni odbor.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Statutom Banke se može proširiti nadležnost Skupštine, ali se iz njene nadležnosti ne može izuzeti donošenje odluka iz stava 1. tač. 2. i 5. ovog člana.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Statutom Banke se uređuju postupci i dinamika održavanja Skupštine.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Skupština se redovno održava najmanje jednom godišnje.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8" w:name="str_8"/>
      <w:bookmarkEnd w:id="18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2. Nadzorni odbor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19" w:name="clan_11"/>
      <w:bookmarkEnd w:id="19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Nadzorni odbor broji sedam članova.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Nadzorni odbor sačinjavaju predsjednik i šest članova koje imenuje i razrješava Skupština na prijedlog Federalnog ministarstva finansija - Federalnog ministarstva financija (u daljnjem tekstu: Ministarstvo) u skladu sa zakonom.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članovi Nadzornog odbora imenuju se istovremeno na period od pet godina.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Isto lice može biti imenovano za predsjednika ili člana Nadzornog odbora najviše dva puta uzastopno.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članovi Nadzornog odbora mogu biti razriješeni i prije isteka mandata na lični zahtjev ili u slučaju da ne postupaju u skladu sa zakonom, aktima Banke, zloupotrijebe svoj položaj ili nastupe druge okolnosti nespojive sa vršenjem dužnosti u Nadzornom odboru.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članovi Nadzornog odbora moraju imati visoku školsku spremu ekonomske, pravne ili tehničke struke i profesionalno iskustvo od najmanje pet godina.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 Nadzornog odbora ne može biti lice: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a) osuđivano za krivično djelo i za privredni prijestup iz oblasti privrednog i finansijskog kriminala pet godina od dana pravomoćnosti presude, isključujući vrijeme zatvorske kazne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kojem je pravomoćnom presudom zabranjeno vršenje aktivnosti u nadležnosti Nadzornog odbora.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članovi Nadzornog odbora ne mogu vršiti stranačke dužnosti u političkoj stranci.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članovi Nadzornog odbora ne mogu biti članovi organa nadzora, upravljanja i rukovođenja bilo koje komercijalne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Nadzorni odbor za svoj rad odgovara Skupštini.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0" w:name="clan_12"/>
      <w:bookmarkEnd w:id="20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Nadzorni odbor: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1) imenuje i opoziva članove Uprave;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2) daje prokure za pojedine programe;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3) nadzire poslovanje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4) nadzire rad Uprave;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5) utvrđuje poslovne ciljeve i strategiju poslovanja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6) utvrđuje prijedloge strategije održavanja visine, vrste i rasporeda kapitala;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7) donosi strategiju rizika i rizični profil Banke, te osigurava provođenje politika i procedura za upravljanje rizicima;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8) usvaja izvještaje Uprave o poslovanju Banke po polugodišnjem i godišnjem obračunu sa bilansom stanja i bilansom uspjeha kao i sve druge izvještaje iz svoje nadležnosti;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9) usvaja godišnji izvještaj interne i vanjske revizije;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10) podnosi Skupštini na razmatranje i usvaja prijedlog godišnjeg izvještaja o poslovanju Banke sa finansijskim izvještajem i izvještajima interne i eksterne revizije, izvještaj o radu Nadzornog odbora i Odbora za reviziju, plan poslovanja Banke za narednu poslovnu godinu;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11) zastupa Banku u odnosima sa članovima Uprave;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12) imenuje i razrješava Odbor za reviziju i Glavnog internog revizora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13) imenuje i razrješava Kreditni odbor, na prijedlog Uprave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14) predlaže raspodjelu dobiti i način pokrića gubitaka;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15) donosi uputstva i druga akta za provođenje kreditne politike;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16) formira rezerve na teret troškova za kreditne gubitke;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17) utvrđuje prijedlog Statuta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18) donosi poslovnike o radu Nadzornog odbora i Odbora za reviziju, te druge opće i interne akte Banke, poslovne i druge politike i procedure;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19) formira povremene komisije i utvrđuje njihov sastav i zadatke;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20) osigurava provođenje odgovarajuće interne i eksterne revizije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21) odlučuje o pitanjima koja ovim Zakonom ili Statutom Banke nisu data na odlučivanje drugom organu Banke.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1" w:name="clan_13"/>
      <w:bookmarkEnd w:id="21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Vlada Federacije jednom godišnje podnosi Parlamentu Federacije Bosne i Hercegovine na usvajanje izvještaj o poslovanju i planu poslovanja nakon njegovog usvajanja na Skupštini.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2" w:name="clan_14"/>
      <w:bookmarkEnd w:id="2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Sjednica Nadzornog odbora održava se prema potrebi, a najmanje jednom tromjesečno.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održavanje sjednice potrebna je dvotrećinska većina ukupnog broja članova, a za donošenje odluka Nadzornog odbora potrebna je prosta većina ukupnog broja članova.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3" w:name="str_9"/>
      <w:bookmarkEnd w:id="23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3. Uprava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4" w:name="clan_15"/>
      <w:bookmarkEnd w:id="24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Uprava organizira rad i rukovodi poslovanjem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Upravu čine predsjednik, potpredsjednik Uprave i izvršni direktori.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Predsjednika i potpredsjednika Uprave, te izvršne direktore imenuje i razrješava Nadzorni odbor putem javnog konkursa u skladu sa ustavnim odredbama o proporcionalnoj zastupljenosti konstitutivnih naroda.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5" w:name="clan_16"/>
      <w:bookmarkEnd w:id="25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Predsjednik predsjedava Upravom, rukovodi poslovanjem, zastupa i predstavlja Banku, izvršava odluke Nadzornog odbora i Odbora za reviziju, te odgovara za zakonitost poslovanja.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Uprave može prenijeti dio ovlaštenja na druga lica.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Mandat predsjednika Uprave je četiri godine i može biti obnovljen jedanput.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Položaj predsjednika Uprave, njegova ovlaštenja, odgovornosti i prava predsjednika Uprave utvrđuju se ugovorom između Nadzornog odbora i predsjednika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Za vrijeme odsutnosti ili u slučaju spriječenosti predsjednika Uprave, Banku predstavlja i zastupa potpredsjednik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Potpredsjednik Uprave imenuje se za isti period na koji je imenovan predsjednik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Položaj potpredsjednika Uprave, njegova ovlaštenja, odgovornosti i prava utvrđuju se ugovorom između Nadzornog odbora i potpredsjednika Uprave.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6" w:name="clan_17"/>
      <w:bookmarkEnd w:id="26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Izvršne direktore imenuje i razrješava Nadzorni odbor na prijedlog predsjednika Uprave na period za koji je imenovan predsjednik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Izvršni direktori organiziraju rad, zastupaju Banku i odgovaraju za zakonitost poslovanja u poslovima i obimu utvrđenim pisanim aktom predsjednika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Plaća i druga materijalna prava izvršnog direktora uređuju se ugovorom između predsjednika Uprave i izvršnog direktora, uz prethodno odobrenje Nadzornog odbora.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7" w:name="clan_18"/>
      <w:bookmarkEnd w:id="27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Članovi Uprave moraju imati visoku školsku spremu ekonomske ili pravne struke i odgovarajuće profesionalno iskustvo od najmanje pet godina.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Članovi Uprave ne mogu biti lica: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a) koja su osuđivana za krivično djelo i za privredni prijestup iz oblasti privrednog finansijskog kriminala pet godina od dana pravomoćnosti presude isključujući vrijeme zatvorske kazne;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b) kojima je pravomoćnom presudom zabranjeno vršenje aktivnosti u nadležnosti uprave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c) koja su bila starija od 65 godina na dan imenovanja.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Članovi Uprave ne mogu vršiti stranačke dužnosti niti u jednoj političkoj stranci.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8" w:name="clan_19"/>
      <w:bookmarkEnd w:id="28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19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Članovi Uprave mogu biti razriješeni i prije isteka mandata na lični zahtjev ili u slučaju da ne postupaju u skladu sa zakonom, aktima Banke, zloupotrijebe svoj položaj ili nastupe druge okolnosti nespojive sa vršenjem dužnosti u Upravi.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29" w:name="clan_20"/>
      <w:bookmarkEnd w:id="29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potpredsjednik Uprave za svoj rad odgovaraju Nadzornom odboru.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Izvršni direktori za svoj rad odgovaraju predsjedniku Uprave i Nadzornom odboru.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0" w:name="clan_21"/>
      <w:bookmarkEnd w:id="30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sekretara kojeg imenuje i razrješava Nadzorni odbor na prijedlog predsjednika Uprave, po prethodno objavljenom javnom konkursu.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Plaća i druga materijalna prava sekretara uređuju se ugovorom između predsjednika Uprave i sekretara, uz prethodno odobrenje Nadzornog odbora.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Sekretar je ovlašten za provođenje odluka Nadzornog odbora, Odbora za reviziju i predsjednika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Sekretar je odgovoran za pripremu sjednica i vođenje zapisnika Nadzornog odbora i Odbora za reviziju.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1" w:name="str_10"/>
      <w:bookmarkEnd w:id="31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4. Odbor za reviziju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2" w:name="clan_22"/>
      <w:bookmarkEnd w:id="3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Odbor za reviziju koji imenuje i razrješava Nadzorni odbor.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Odbor za reviziju sačinjavaju predsjednik i četiri člana koji se imenuju istovremeno na period od četiri godine. Isto lice može biti imenovano za predsjednika ili člana Odbora za reviziju najviše dva puta uzastopno.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Odbor za reviziju: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odgovoran je za provođenje vanjske revizije;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 prezentira Nadzornom odboru finansijske izvještaje;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nadgleda poslove interne revizije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vrši reviziju finansijskog poslovanja Banke na zahtjev Nadzornog odbora i o tome dostavlja izvještaj Nadzornom odboru.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3" w:name="clan_23"/>
      <w:bookmarkEnd w:id="33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Predsjednik i Član Odbora za reviziju ne može biti imenovan iz grupe koja uključuje predsjednika ili članove Nadzornog odbora i ne smije biti Član Uprave ili zaposlenik Banke, niti može imati direktni ili indirektni finansijski interes u Banci, izuzev naknade na osnovu te funkcije.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Naknada i druga prava članova Odbora za reviziju utvrđuju se ugovorom na osnovu odluke Nadzornog odbora.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Odbor za reviziju direktno odgovara Nadzornom odboru.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4" w:name="str_11"/>
      <w:bookmarkEnd w:id="34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5. Interna revizija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5" w:name="clan_24"/>
      <w:bookmarkEnd w:id="35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Službu interne revizije (u daljnjem tekstu: Interna revizija) kojom rukovodi Glavni interni revizor (u daljnjem tekstu: interni revizor).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Odluku o imenovanju i razrješenju internog revizora donosi Nadzorni odbor.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Interni revizor odgovoran je za: identifikaciju, praćenje i ocjenu rizika u poslovanju, provjeru da li je u Banci uspostavljen adekvatan sistem interne kontrole koji osigurava da se rizicima upravlja na način kojim se rizici smanjuju na prihvatljivu mjeru, praćenje usklađenosti poslovanja Banke sa zakonom, drugim propisima i općim aktima, te praćenje i ocjenu efikasnosti uspostavljenih poslovnih operacija u Banci.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provođenju svojih nadležnosti interni revizor mora imati ovlaštenja za neograničen i neometan rad.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Interni revizor sarađuje sa Odborom za reviziju, a za svoj rad odgovara Nadzornom odboru.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Plaća i druga materijalna primanja internog revizora utvrđuju se ugovorom zaključenim između Nadzornog odbora i internog revizora.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6" w:name="str_12"/>
      <w:bookmarkEnd w:id="36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lastRenderedPageBreak/>
        <w:t>6. Kreditni odbor i Komisija za likvidnost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7" w:name="clan_25"/>
      <w:bookmarkEnd w:id="37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Kreditni odbor koji broji sedam članova koji su po funkciji članovi Uprave, a imenuje ih i razrješava Nadzorni odbor na prijedlog Uprave Banke iz reda izvršnih direktora.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Način rada, odlučivanja, prava i odgovornosti Kreditnog odbora utvrđuju se Statutom Banke i Poslovnikom o radu.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38" w:name="clan_26"/>
      <w:bookmarkEnd w:id="38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ima Komisiju za likvidnost koja broji od tri do pet članova, imenuje je i razrješava Uprava na prijedlog predsjednika Uprave.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Način rada, odlučivanja, prava i odgovornosti Komisije za likvidnost utvrđuju se Statutom Banke i Poslovnikom o radu.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39" w:name="str_13"/>
      <w:bookmarkEnd w:id="39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V. AKTA BANKE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0" w:name="str_14"/>
      <w:bookmarkEnd w:id="40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1. Statut Banke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1" w:name="clan_27"/>
      <w:bookmarkEnd w:id="41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Prijedlog Statuta Banke, odnosno njegove izmjene i dopune utvrđuje Nadzorni odbor na prijedlog Uprave i dostavlja ga Vladi Federacije na usvajanje.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Statutom Banke obavezno se uređuju: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1. organizacioni dijelovi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2. organi Banke i njihov djelokrug;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3. unutrašnja organizacija i nadležnost ovlaštenih radnika;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4. organizacija, način rada, djelokrug i odgovornosti odbora i komisija;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5. sistem internih kontrola;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6. interna i vanjska revizija;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7. pravila poslovanja, opća akta i poslovne politike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 način tehničke i finansijske kontrole u provedbi kreditiranja i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9. druga pitanja od značaja za rad Banke.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2" w:name="str_15"/>
      <w:bookmarkEnd w:id="4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2. Opća akta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3" w:name="clan_28"/>
      <w:bookmarkEnd w:id="43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Opća akta, na prijedlog Uprave, donosi Nadzorni odbor.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Općim aktima Banke uređuje se unutrašnja organizacija rada i sistematizacija poslova i radnih zadataka, kao i druga pitanja od značaja za rad Banke.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4" w:name="str_16"/>
      <w:bookmarkEnd w:id="44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3. Poslovne politike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5" w:name="clan_29"/>
      <w:bookmarkEnd w:id="45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29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Poslovne politike Banke osiguravaju potpunu primjenu međunarodnih računovodstvenih standarda i međunarodnih standarda finansijskog izvještavanja, kao i primjenu bankarskih principa i standarda u poslovanju.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Poslovne politike donosi Nadzorni odbor u skladu s Statutom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će kao minimum osigurati donošenje sljedećih poslovnih politika: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upravljanja kapitalom i očuvanje njegove vrijednosti;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poslovima kreditiranja i izdavanja garancija;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primanja novčanih depozita;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načinu obavljanja poslova u svoje ime i za tuđi račun, kao i poslova u ime i za račun drugih (komisioni poslovi);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definiranju, procjeni i tretmanu instrumenata osiguranja naplate potraživanja;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za identificiranje, mjerenje i procjenu rizika (kreditni rizik, rizik likvidnosti, kamatni i devizni rizik, rizik izloženosti Banke prema jednom licu ili grupi povezanih lica, operativni rizik i sl.);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za upravljanje rizicima, te osiguranje dosljedne primjene svih internih propisa u vezi sa upravljanjem rizicima;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formiranju rezervi za kreditne i druge gubitke;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preuzimanju (kupovini) imovine na osnovu nenaplaćenih potraživanja iz kreditnih odnosa i njihove daljnje prodaje u cilju namirenja potraživanja;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kamatnih stopa i naknada za bankarske usluge;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načinu upravljanja imovinom Banke;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upravljanju rizikom od pranja novca i finansiranja terorizma;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uspostavljanja sistema internih kontrola i njihovog efikasnog funkcioniranja;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politike o načinu rada interne revizije i angažiranja vanjskog revizora;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računovodstvene i druge politike koje su neophodne za rad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Poslovne politike baziraju se na principima opreznog i solidnog poslovanja u skladu sa bankarskim principima, a s ciljem očuvanja supstance kapitala Banke.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46" w:name="str_17"/>
      <w:bookmarkEnd w:id="46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VI. NADZOR I REVIZIJA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7" w:name="clan_30"/>
      <w:bookmarkEnd w:id="47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 nad poslovanjem Banke vrši Agencija za bankarstvo Federacije Bosne i Hercegovine (u daljnjem tekstu: Agencija) u skladu sa ovim Zakonom, posebnom odlukom Vlade Federacije o kriterijima i načinu vođenja nadzora nad poslovanjem Banke, Statutom Banke i propisanim poslovnim politikama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Odluku iz stava 1. ovog člana Vlada Federacije donosi na prijedlog Agencije, uvažavajući specifičnosti poslovanja Banke osnovane ovim Zakonom.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48" w:name="str_18"/>
      <w:bookmarkEnd w:id="48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VII. FINANSIJSKI IZVJEŠTAJ, RASPORED DOBITI I POKRlVANJE GUBITKA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49" w:name="str_19"/>
      <w:bookmarkEnd w:id="49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1. Finansijski izvještaj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0" w:name="clan_31"/>
      <w:bookmarkEnd w:id="50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Nadzorni odbor usvaja godišnji izvještaj o radu Uprave, utvrđuje prijedlog godišnjeg finansijskog izvještaja najkasnije do kraja februara tekuće godine za prethodnu godinu.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Uz izvještaj o svom radu, o radu Odbora za reviziju, sa izvještajima interne i vanjske revizije, Nadzorni odbor, putem Ministarstva, podnosi na usvajanje Skupštini godišnji finansijski izvještaj o poslovanju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Poslovna godina je kalendarska godina.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Skupština usvaja godišnji finansijski izvještaj Banke najkasnije do 31. maja tekuće godine za prethodnu godinu.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1" w:name="str_20"/>
      <w:bookmarkEnd w:id="51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2. Dobit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2" w:name="clan_32"/>
      <w:bookmarkEnd w:id="5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Nadzorni odbor utvrđuje visinu dobiti i predlaže Skupštini raspodjelu dobiti.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Skupština odlučuje o raspodjeli dobiti.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Dobit se raspoređuje na osnovu odluke kako sljedi: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rezerve Banke,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 povećanje osnovnog kapitala Banke.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ne plaća porez na dobit.</w:t>
      </w:r>
    </w:p>
    <w:p w:rsidR="002C7E61" w:rsidRPr="002C7E61" w:rsidRDefault="002C7E61" w:rsidP="002C7E61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3" w:name="str_21"/>
      <w:bookmarkEnd w:id="53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3. Gubitak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4" w:name="clan_33"/>
      <w:bookmarkEnd w:id="54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Ukoliko Banka iskaže gubitak u svom poslovanju on se pokriva na teret kapitala.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Ukoliko se nastali gubici ne mogu pokriti na način predviđen u prethodnom stavu, Skupština, po usvajanju godišnjeg finansijskog izvještaja Banke, donosi odluku o načinu i mjerama za pokriće nastalog gubitka.</w:t>
      </w:r>
    </w:p>
    <w:p w:rsid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bookmarkStart w:id="55" w:name="str_22"/>
      <w:bookmarkEnd w:id="55"/>
    </w:p>
    <w:p w:rsidR="002C7E61" w:rsidRPr="002C7E61" w:rsidRDefault="002C7E61" w:rsidP="002C7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VIII. PRIJELAZNE I ZAVRŠNE ODREDBE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6" w:name="clan_34"/>
      <w:bookmarkEnd w:id="56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posluje u skladu sa ovim Zakonom i drugim zakonima ukoliko nisu u suprotnosti sa odredbama ovog Zakona.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Ukoliko ovim Zakonom nije drugačije određeno, na organizaciju i poslovanje Banke na odgovarajući način primjenjuju se odredbe Zakona o privrednim društvima te odredbe Zakona o bankama, osim odredaba koje se odnose na odobrenja Agencije za rad, pružanje bankovnih i ostalih finansijskih usluga, te osnivanje filijala i pravnih lica, nadzor Agencije, osiguranje uloga, privremenu upravu, likvidaciju, stečaj i kaznene odredbe.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 Banku se ne primjenjuju propisi o izdvajanju i održavanju obaveznih rezervi kod Centralne banke Bosne i Hercegovine te o ograničenju obima i dinamike porasta plasmana, propisi o organizaciji i načinu rada tijela državne uprave te propisi o državnim službenicima i namještenicima, propisi o sklapanju kreditnih i jamstvenih poslova vanbudžetskih korisnika, Zakon o osiguranju depozita, kao ni drugi propisi koji reguliraju odnosnu materiju.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7" w:name="clan_35"/>
      <w:bookmarkEnd w:id="57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Odluku iz člana 30. stav 2. ovog Zakona, Vlada Federacije donijet će u roku od 30 dana od dana stupanja na snagu ovog Zakona.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8" w:name="clan_36"/>
      <w:bookmarkEnd w:id="58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Banka može prestati sa radom samo u slučaju prestanka važenja ovog Zakona, ili na osnovu posebnog zakona.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U slučaju prestanka rada Banke prestankom važenja ovog Zakona, sva imovina Banke koja preostane nakon izmirenja svih obaveza prenosi se vlasniku Banke - Federaciji.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59" w:name="clan_37"/>
      <w:bookmarkEnd w:id="59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Stupanjem na snagu ovog Zakona Banka preuzima sva prava i obaveze, uključujući sve zaposlenike i imovinu IB FBiH.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Organi upravljanja i rukovođenja IB FBiH nastavljaju vršiti dužnost do izbora novih organa.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0" w:name="clan_38"/>
      <w:bookmarkEnd w:id="60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Stupanjem na snagu ovog Zakona prestaje da važi Odluka o osnivanju i poslovanju Investicijske banke Federacije Bosne i Hercegovine d.d. Sarajevo - Prečišćeni tekst ("Službene novine Federacije BiH", broj 67/06).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1" w:name="clan_39"/>
      <w:bookmarkEnd w:id="61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39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Propise za provođenje ovog Zakona donijet će Vlada Federacije u roku od 90 dana od dana stupanja na snagu ovog Zakona.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Podzakonske akte za operacionalizaciju ovog Zakona donijet će federalni ministar finansija - federalni ministar financija u roku od 90 dana od dana stupanja na snagu propisa iz stava 1. ovog člana.</w:t>
      </w:r>
    </w:p>
    <w:p w:rsidR="002C7E61" w:rsidRPr="002C7E61" w:rsidRDefault="002C7E61" w:rsidP="002C7E61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bookmarkStart w:id="62" w:name="clan_40"/>
      <w:bookmarkEnd w:id="62"/>
      <w:r w:rsidRPr="002C7E6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Član 40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2C7E61" w:rsidRPr="002C7E61" w:rsidRDefault="002C7E61" w:rsidP="002C7E61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C7E6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Ovaj Zakon stupa na snagu osmog dana od dana objavljivanja u "Službenim novinama Federacije BiH".</w:t>
      </w:r>
    </w:p>
    <w:p w:rsidR="00524837" w:rsidRPr="002C7E61" w:rsidRDefault="00524837" w:rsidP="002C7E61">
      <w:pPr>
        <w:jc w:val="both"/>
        <w:rPr>
          <w:rFonts w:ascii="Arial" w:hAnsi="Arial" w:cs="Arial"/>
          <w:sz w:val="24"/>
          <w:szCs w:val="24"/>
        </w:rPr>
      </w:pPr>
    </w:p>
    <w:sectPr w:rsidR="00524837" w:rsidRPr="002C7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61"/>
    <w:rsid w:val="002C7E61"/>
    <w:rsid w:val="00524837"/>
    <w:rsid w:val="005A2F0E"/>
    <w:rsid w:val="006974F8"/>
    <w:rsid w:val="008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1D91A-273B-4B42-8783-4CA91EFF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3693</Words>
  <Characters>21052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2023-11-27T15:47:00Z</dcterms:created>
  <dcterms:modified xsi:type="dcterms:W3CDTF">2023-11-27T15:47:00Z</dcterms:modified>
</cp:coreProperties>
</file>