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12A" w:rsidRPr="004E312A" w:rsidRDefault="004E312A" w:rsidP="004E312A">
      <w:pPr>
        <w:shd w:val="clear" w:color="auto" w:fill="FFFFFF"/>
        <w:spacing w:after="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w:t>
      </w:r>
    </w:p>
    <w:p w:rsidR="004E312A" w:rsidRPr="004E312A" w:rsidRDefault="004E312A" w:rsidP="004E312A">
      <w:pPr>
        <w:shd w:val="clear" w:color="auto" w:fill="FFFFFF"/>
        <w:spacing w:after="0" w:line="240" w:lineRule="auto"/>
        <w:jc w:val="center"/>
        <w:rPr>
          <w:rFonts w:ascii="Arial" w:eastAsia="Times New Roman" w:hAnsi="Arial" w:cs="Arial"/>
          <w:b/>
          <w:bCs/>
          <w:color w:val="000000"/>
          <w:sz w:val="24"/>
          <w:szCs w:val="24"/>
          <w:lang w:eastAsia="en-GB"/>
        </w:rPr>
      </w:pPr>
      <w:bookmarkStart w:id="0" w:name="str_1"/>
      <w:bookmarkEnd w:id="0"/>
      <w:r w:rsidRPr="004E312A">
        <w:rPr>
          <w:rFonts w:ascii="Arial" w:eastAsia="Times New Roman" w:hAnsi="Arial" w:cs="Arial"/>
          <w:b/>
          <w:bCs/>
          <w:color w:val="000000"/>
          <w:sz w:val="24"/>
          <w:szCs w:val="24"/>
          <w:lang w:eastAsia="en-GB"/>
        </w:rPr>
        <w:t>ZAKON</w:t>
      </w:r>
    </w:p>
    <w:p w:rsidR="004E312A" w:rsidRDefault="004E312A" w:rsidP="004E312A">
      <w:pPr>
        <w:shd w:val="clear" w:color="auto" w:fill="FFFFFF"/>
        <w:spacing w:after="0"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 OBAVEZNIM OSIGURANJIMA U SAOBRAĆAJU</w:t>
      </w:r>
    </w:p>
    <w:p w:rsidR="004E312A" w:rsidRPr="004E312A" w:rsidRDefault="004E312A" w:rsidP="004E312A">
      <w:pPr>
        <w:shd w:val="clear" w:color="auto" w:fill="FFFFFF"/>
        <w:spacing w:after="0" w:line="240" w:lineRule="auto"/>
        <w:jc w:val="center"/>
        <w:rPr>
          <w:rFonts w:ascii="Arial" w:eastAsia="Times New Roman" w:hAnsi="Arial" w:cs="Arial"/>
          <w:b/>
          <w:bCs/>
          <w:color w:val="000000"/>
          <w:sz w:val="24"/>
          <w:szCs w:val="24"/>
          <w:lang w:eastAsia="en-GB"/>
        </w:rPr>
      </w:pPr>
    </w:p>
    <w:p w:rsidR="004E312A" w:rsidRDefault="004E312A" w:rsidP="004E312A">
      <w:pPr>
        <w:shd w:val="clear" w:color="auto" w:fill="FFFFFF"/>
        <w:spacing w:after="0" w:line="240" w:lineRule="auto"/>
        <w:jc w:val="center"/>
        <w:rPr>
          <w:rFonts w:ascii="Arial" w:eastAsia="Times New Roman" w:hAnsi="Arial" w:cs="Arial"/>
          <w:b/>
          <w:bCs/>
          <w:iCs/>
          <w:color w:val="000000"/>
          <w:sz w:val="24"/>
          <w:szCs w:val="24"/>
          <w:lang w:eastAsia="en-GB"/>
        </w:rPr>
      </w:pPr>
      <w:r w:rsidRPr="004E312A">
        <w:rPr>
          <w:rFonts w:ascii="Arial" w:eastAsia="Times New Roman" w:hAnsi="Arial" w:cs="Arial"/>
          <w:b/>
          <w:bCs/>
          <w:iCs/>
          <w:color w:val="000000"/>
          <w:sz w:val="24"/>
          <w:szCs w:val="24"/>
          <w:lang w:eastAsia="en-GB"/>
        </w:rPr>
        <w:t>("Sl</w:t>
      </w:r>
      <w:r>
        <w:rPr>
          <w:rFonts w:ascii="Arial" w:eastAsia="Times New Roman" w:hAnsi="Arial" w:cs="Arial"/>
          <w:b/>
          <w:bCs/>
          <w:iCs/>
          <w:color w:val="000000"/>
          <w:sz w:val="24"/>
          <w:szCs w:val="24"/>
          <w:lang w:eastAsia="en-GB"/>
        </w:rPr>
        <w:t>užbene</w:t>
      </w:r>
      <w:r w:rsidRPr="004E312A">
        <w:rPr>
          <w:rFonts w:ascii="Arial" w:eastAsia="Times New Roman" w:hAnsi="Arial" w:cs="Arial"/>
          <w:b/>
          <w:bCs/>
          <w:iCs/>
          <w:color w:val="000000"/>
          <w:sz w:val="24"/>
          <w:szCs w:val="24"/>
          <w:lang w:eastAsia="en-GB"/>
        </w:rPr>
        <w:t xml:space="preserve"> novine F</w:t>
      </w:r>
      <w:r>
        <w:rPr>
          <w:rFonts w:ascii="Arial" w:eastAsia="Times New Roman" w:hAnsi="Arial" w:cs="Arial"/>
          <w:b/>
          <w:bCs/>
          <w:iCs/>
          <w:color w:val="000000"/>
          <w:sz w:val="24"/>
          <w:szCs w:val="24"/>
          <w:lang w:eastAsia="en-GB"/>
        </w:rPr>
        <w:t xml:space="preserve">ederacije </w:t>
      </w:r>
      <w:r w:rsidRPr="004E312A">
        <w:rPr>
          <w:rFonts w:ascii="Arial" w:eastAsia="Times New Roman" w:hAnsi="Arial" w:cs="Arial"/>
          <w:b/>
          <w:bCs/>
          <w:iCs/>
          <w:color w:val="000000"/>
          <w:sz w:val="24"/>
          <w:szCs w:val="24"/>
          <w:lang w:eastAsia="en-GB"/>
        </w:rPr>
        <w:t>BiH", br. 57/20 i 103/21)</w:t>
      </w:r>
    </w:p>
    <w:p w:rsidR="004E312A" w:rsidRDefault="004E312A" w:rsidP="004E312A">
      <w:pPr>
        <w:shd w:val="clear" w:color="auto" w:fill="FFFFFF"/>
        <w:spacing w:after="0" w:line="240" w:lineRule="auto"/>
        <w:jc w:val="center"/>
        <w:rPr>
          <w:rFonts w:ascii="Arial" w:eastAsia="Times New Roman" w:hAnsi="Arial" w:cs="Arial"/>
          <w:b/>
          <w:bCs/>
          <w:iCs/>
          <w:color w:val="000000"/>
          <w:sz w:val="24"/>
          <w:szCs w:val="24"/>
          <w:lang w:eastAsia="en-GB"/>
        </w:rPr>
      </w:pPr>
    </w:p>
    <w:p w:rsidR="004E312A" w:rsidRPr="004E312A" w:rsidRDefault="004E312A" w:rsidP="004E312A">
      <w:pPr>
        <w:shd w:val="clear" w:color="auto" w:fill="FFFFFF"/>
        <w:spacing w:after="0" w:line="240" w:lineRule="auto"/>
        <w:jc w:val="center"/>
        <w:rPr>
          <w:rFonts w:ascii="Arial" w:eastAsia="Times New Roman" w:hAnsi="Arial" w:cs="Arial"/>
          <w:b/>
          <w:bCs/>
          <w:iCs/>
          <w:color w:val="000000"/>
          <w:sz w:val="24"/>
          <w:szCs w:val="24"/>
          <w:lang w:eastAsia="en-GB"/>
        </w:rPr>
      </w:pPr>
      <w:r>
        <w:rPr>
          <w:rFonts w:ascii="Arial" w:eastAsia="Times New Roman" w:hAnsi="Arial" w:cs="Arial"/>
          <w:b/>
          <w:bCs/>
          <w:iCs/>
          <w:color w:val="000000"/>
          <w:sz w:val="24"/>
          <w:szCs w:val="24"/>
          <w:lang w:eastAsia="en-GB"/>
        </w:rPr>
        <w:t>- prečišćena neslužbena verzija -</w:t>
      </w:r>
    </w:p>
    <w:p w:rsidR="004E312A" w:rsidRDefault="004E312A" w:rsidP="004E312A">
      <w:pPr>
        <w:shd w:val="clear" w:color="auto" w:fill="FFFFFF"/>
        <w:spacing w:after="0" w:line="240" w:lineRule="auto"/>
        <w:jc w:val="center"/>
        <w:rPr>
          <w:rFonts w:ascii="Arial" w:eastAsia="Times New Roman" w:hAnsi="Arial" w:cs="Arial"/>
          <w:color w:val="000000"/>
          <w:sz w:val="24"/>
          <w:szCs w:val="24"/>
          <w:lang w:eastAsia="en-GB"/>
        </w:rPr>
      </w:pPr>
    </w:p>
    <w:p w:rsidR="004E312A" w:rsidRDefault="004E312A" w:rsidP="004E312A">
      <w:pPr>
        <w:shd w:val="clear" w:color="auto" w:fill="FFFFFF"/>
        <w:spacing w:after="0" w:line="240" w:lineRule="auto"/>
        <w:jc w:val="center"/>
        <w:rPr>
          <w:rFonts w:ascii="Arial" w:eastAsia="Times New Roman" w:hAnsi="Arial" w:cs="Arial"/>
          <w:color w:val="000000"/>
          <w:sz w:val="24"/>
          <w:szCs w:val="24"/>
          <w:lang w:eastAsia="en-GB"/>
        </w:rPr>
      </w:pPr>
    </w:p>
    <w:p w:rsidR="004E312A" w:rsidRP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r w:rsidRPr="004E312A">
        <w:rPr>
          <w:rFonts w:ascii="Arial" w:eastAsia="Times New Roman" w:hAnsi="Arial" w:cs="Arial"/>
          <w:b/>
          <w:color w:val="000000"/>
          <w:sz w:val="24"/>
          <w:szCs w:val="24"/>
          <w:lang w:eastAsia="en-GB"/>
        </w:rPr>
        <w:t>POGLAVLJE I. OPĆE ODREDBE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 w:name="clan_1"/>
      <w:bookmarkEnd w:id="1"/>
      <w:r w:rsidRPr="004E312A">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(Opće odredbe)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Ovim zakonom uređuju se obavezna osiguranja u saobraćaju.</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 w:name="clan_2"/>
      <w:bookmarkStart w:id="3" w:name="_GoBack"/>
      <w:bookmarkEnd w:id="2"/>
      <w:bookmarkEnd w:id="3"/>
      <w:r w:rsidRPr="004E312A">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(Obavezno osiguranje u saobraćaju)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Obavezna osiguranja u saobraćaju su: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osiguranje putnika u javnom prijevozu od posljedica nesretnog slučaja, osim putnika u zračnom saobraćaju,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osiguranje vlasnika vozila od odgovornosti za štetu prouzrokovanu trećim licima (u daljem tekstu: osiguranje od autoodgovornosti),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osiguranje vlasnika zrakoplova od odgovornosti za štetu prouzrokovanu trećim licima i putnicima 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osiguranje vlasnika plovila na motorni pogon od odgovornosti za štetu prouzrokovanu trećim licima.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Odredbe ovog zakona ne odnose se na prijevozna sredstva Oružanih snaga Bosne i Hercegovine.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Za naknadu štete koja je nastala upotrebom prijevoznog sredstva iz stava (2) ovog člana garantira Bosna i Hercegovina (u daljem tekstu: BiH).</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 w:name="clan_3"/>
      <w:bookmarkEnd w:id="4"/>
      <w:r w:rsidRPr="004E312A">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(Pojmovi)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Pojedini pojmovi, u smislu ovog zakona, imaju sljedeće značenje: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štetni događaj je osigurani slučaj u kojem je šteta nastala zbog upotrebe prijevoznog sredstva;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osiguranik je lice čija se odgovornost pokriva u skladu s odredbama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odgovorno društvo za osiguranje je društvo za osiguranje s kojim je vlasnik prijevoznog sredstva, kojim je prouzrokovana šteta, zaključio ugovor o osiguranju od odgovornosti za štetu prouzrokovanu trećim licima;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prijevozno sredstvo je vozilo, zrakoplov, plovilo na motorni pogon i drugo prijevozno sredstvo za koje postoji obaveza registrovanja u skladu sa posebnim zakonima;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korisnik prijevoznog sredstva je fizičko ili pravno lice koje voljom vlasnika koristi prijevozno sredstvo;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 vozač je lice koje upravlja prijevoznim sredstvom;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g) neovlaštenim vozačem, u smislu ovog zakona, smatra se lice koje je u vrijeme štetnog događaja koristilo vozilo bez saglasnosti vlasnika, a nije kod njega zaposlena kao vozač, nije ni član njegovog domaćinstva, niti joj je vlasnik vozilo predao u posjed;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h) vozilo je svako motorno vozilo namijenjeno za saobraćaj na kopnu koje se kreće snagom vlastitog motora, ali se ne kreće po šinama, i svako priključno vozilo, priključeno ili ne, koje podliježe obavezi registracije te prema propisima o registraciji mora imati potvrdu o registraciji;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i) otuđeno vozilo je vozilo kod kojeg je promijenjeno vlasništvo;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j) registracija vozila predstavlja evidenciju vozila koja se obavlja upisom određenih podataka o vozilu i vlasniku u evidenciji o registrovanim vozilima;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k) saobraćajna nesreća je događaj u kome je šteta nastala zbog upotrebe prijevoznog sredstva;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l) oštećeno lice je lice koje ima pravo na naknadu štete u skladu s ovim zakonom;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m) tarifa osiguranja je cijena osiguranja koju osiguravač formira prema riziku koji uzima u pokriće;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n) premija osiguranja je novčani iznos koji ugovarač osiguranja plaća osiguravaču na osnovu sklopljenog ugovora o osiguranju;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o) cjenovnik osiguranja je skup svih tarifa osiguranja;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p) osigurana suma je iznos do kojega se pokriva odgovornost osiguranika, posebno za štete na stvarima, a posebno za štete na osobama i predstavlja maksimalnu obavezu društva za osiguranje po jednom štetnom događaju;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r) zelena karta osiguranja je međunarodna karta osiguranja od autoodgovornosti koju izdaje Biro zelene karte u Bosni i Hercegovini (u daljem tekstu: Biro zelene karte BiH);</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s) evropski izvještaj je izvještaj o saobraćajnoj nesreći koji se koristi kod svih saobraćajnih nesreća, a koji je urađen u skladu s modelom koji je izdao Evropski komitet osiguranja (Comitie Europeen des Assurancesc EA);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t) područje država članica Sistema zelene karte je područje država potpisnica lnternih pravila (Kretskog sporazuma);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u) lnterna pravila predstavljaju sporazum kojim se uređuju međusobni odnosi između nacionalnih biroa osiguranja država članica Sistema zelene karte;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v) Multilateralni sporazum je sporazum između nacionalnih biroa osiguranja država članica Evropskog ekonomskog prostora i drugih pridruženih država, po kojem se službena registarska tablica države članice u kojoj se vozilo uobičajeno nalazi smatra dokaz o postojanju valjanog osiguranja od autoodgovornosti za štete prouzrokovane upotrebom vozila;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z) teritorija na kojoj se vozilo uobičajeno nalazi označava teritoriju države:</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čiju registarsku tablicu vozilo nosi, bez obzira na to da li su tablice trajne ili privremene,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u kojoj su izdate tablice osiguranja ili znak prepoznavanja, sličan registarskoj tablici koju vozilo nosi, u slučaju kada registracija za određeni tip vozila nije potrebna,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u kojoj vlasnik vozila ima prebivalište, u slučajevima kada za određeni tip vozila nisu potrebne registarske tablice, tablice osiguranja ili neki drugi znak prepoznavanja sličan registarskoj tablici,</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u kojoj se štetni događaj desio, a vozilo kojim je prouzrokovana šteta nema nikakvu registarsku tablicu ili nema odgovarajuću registarsku tablicu.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aa) Zaštitni fond Federacije Bosne i Hercegovine (u daljem tekstu: Zaštitni fond) je pravno lice osnovano Zakonom o osiguranju od odgovornosti za motorna vozila i ostale odredbe o obaveznom osiguranju od odgovornosti ("Službene novine Federacije BiH", broj 24/05), nadležno da u Federaciji Bosne i Hercegovine (u daljem tekstu: Federacija) pokriva štete koje ne mogu biti nadoknađene obaveznim osiguranjem,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bb) Biro zelene karte BiH je profesionalno udruženje društava za osiguranje u BiH, osnovano u skladu sa Preporukom broj 5, koju je 25. januara 1949. godine usvojio Potkomitet za cestovni prijevoz Komiteta za kopneni prijevoz Komisije za privredu Ujedinjenih nacija za Evropu,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cc) ECAA sporazum (engl. European Common Aviation Area Agreement) je multilateralni sporazum o uspostavljanju Evropskog zajedničkog zračnog prostora;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dd) Konvencija o međunarodnom civilnom zrakoplovstvu je međunarodni sporazum, potpisan u Čikagu 7. decembra 1944. godine, koji sadrži pravila o zračnom prostoru, registraciji zrakoplova, zrakoplovnoj sigurnosti, kao i ostala pravila država potpisnica u vezi sa zračnim saobraćajem - Čikaška konvencija;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ee) let zrakoplova u odnosu na:</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putnika i ručnu prtljagu - vrijeme prijevoza putnika zrakoplovom, uključujući njihovo ukrcavanje i iskrcavanje,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teret i predatu prtljagu - vrijeme prijevoza tereta i prtljage od trenutka predaje tereta ili prtljage avioprijevozniku do trenutka njihove isporuke ovlaštenom primaocu,</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treća lica - upotrebu zrakoplova od trenutka davanja snage motorima u svrhu voženja po površini zemlje ili stvarnog polijetanja do trenutka kada je zrakoplov na površini zemlje, a njegovi motori su potpuno zaustavljeni, kao i kretanje zrakoplova pomoću vozila za vuču ili guranje, odnosno pomoću sila koje su tipične za pogon ili uzgon zrakoplova, posebno zračnim strujama,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ff) najviša dopuštena masa zrakoplova pri uzlijetanju (engl. Maximum Take Off Mass - u daljem tekstu: MTOM) je najviša dopuštena masa zrakoplova pri uzlijetanju koja odgovara odobrenoj masi speciﬁčnoj za svaki tip zrakoplova i koja je utvrđena u uvjerenju o plovidbenosti zrakoplova;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gg) specijalna prava vučenja (engl. Special Drawing Rights - u daljem tekstu: SDR) je obračunska jedinica koju određuje Međunarodni monetarni fond;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hh) Okvirni kriteriji za utvrđivanje visine odštete (u daljem tekstu: kriteriji) predstavljaju sistem naknada za nanesenu štetu koji omogućava određivanje novčane vrijednosti za tjelesne ozljede, smrt ili imovinski gubitak kao posljedice tjelesne ozljede ili smrti nanesene trećim fizičkim licima u saobraćajnoj nesreći. Kriteriji trebaju omogućiti ravnopravnost i jednakost oštećenih lica prilikom ostvarivanja prava na novčanu naknadu uz istovremeno uvažavanje načela individualizacije i osobitosti svakog pojedinog slučaja.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Gramatički izrazi upotrijebljeni u ovom zakonu za označavanje muškog ili ženskog roda podrazumijevaju oba spola.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 w:name="clan_4"/>
      <w:bookmarkEnd w:id="5"/>
      <w:r w:rsidRPr="004E312A">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(Primjena drugih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Na ugovore o obaveznom osiguranju u saobraćaju primjenjuju se odredbe propisa kojima se uređuju obligacioni odnosi, ako ovim zakonom nije utvrđeno drugačije.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(2) Na poslovanje i obavljanje nadzora nad poslovanjem društava za osiguranje koja su dobila dozvolu za obavljanje vrste osiguranja iz člana 2. ovog zakona primjenjuju se odredbe propisa kojima se uređuje osnivanje i poslovanje društava za osiguranje, ako ovim zakonom nije utvrđeno drugačije.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U pogledu zaštite osobnih podataka primjenjuju se odredbe propisa kojima se određuje zaštita osobnih podataka, ako ovim Zakonom nije utvrđeno drugačije.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5"/>
      <w:bookmarkEnd w:id="6"/>
      <w:r w:rsidRPr="004E312A">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(Obaveza sklapanja ugovora i obnove osiguranja)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Vlasnik prijevoznog sredstva dužan je za osiguranja iz člana 2. stava (1) tač. b), c) i d) ovog Zakona, prije nego što prijevozno sredstvo počne upotrebljavati u saobraćaju, sklopiti ugovor o obaveznom osiguranju te ga obnavljati sve dok je prijevozno sredstvo u saobraćaju.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Ako prijevozno sredstvo podliježe obavezi registracije te prema propisima o registraciji mora imati potvrdu o registraciji, organ nadležan za registraciju smije izdati potvrdu o registraciji ili drugu odgovarajuću ispravu, produžiti njezinu valjanost tek nakon što vlasnik prijevoznog sredstva na čije će se ime prijevozno sredstvo registrovati predoči dokaz o tome da je sklopio ugovor o osiguranju za osiguranje koje je prema ovom zakonu obavezno i platio u cijelosti premiju osiguranja po toj polici.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Ako je prijevozno sredstvo, u skladu sa propisima o registraciji, evidentirano na korisnika prijevoznog sredstva, odredbe ovog zakona koje vrijede za vlasnika prijevoznog sredstva na odgovarajući se način primjenjuju i na korisnika prijevoznog sredstva.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6"/>
      <w:bookmarkEnd w:id="7"/>
      <w:r w:rsidRPr="004E312A">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(Suosigurana lica)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Osiguranjem vlasnika prijevoznog sredstva od odgovornosti za štetu nanesenu trećim licima pokrivene su i štete koje prouzrokuje korisnik prijevoznog sredstva upotrebom tog prijevoznog sredstva.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 w:name="clan_7"/>
      <w:bookmarkEnd w:id="8"/>
      <w:r w:rsidRPr="004E312A">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(Obaveze vozača)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Vozač je obavezan za vrijeme upotrebe prijevoznog sredstva u saobraćaju imati policu osiguranja ili drugi dokaz o sklopljenom ugovoru o obaveznom osiguranju koji mora predočiti na zahtjev ovlaštenog službenog lica.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Izuzetno od stava (1) ovog člana, vozač zrakoplova dužan je prije polijetanja zrakoplova dati na uvid policu osiguranja ili drugi dokaz o zaključenim ugovorima o obaveznim osiguranjima, na zahtjev ovlaštenog službenog lica.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Vozač je obavezan, u slučaju saobraćajne nesreće, lične podatke i podatke o osiguranjima dati svim učesnicima saobraćajne nesreće, koji na osnovu tih osiguranja imaju pravo podnositi odštetne zahtjeve.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 w:name="clan_8"/>
      <w:bookmarkEnd w:id="9"/>
      <w:r w:rsidRPr="004E312A">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(Obaveza dostavljanja podataka o saobraćajnoj nesreći)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xml:space="preserve">Organi ovlašteni za nadzor u saobraćaju i pravosudni organi te drugi organi koji vode postupak u povodu saobraćajne nesreće, odnosno koji raspolažu podacima vezanim uz saobraćajnu nesreću (zdravstvene ustanove, zavodi koji obavljaju poslove </w:t>
      </w:r>
      <w:r w:rsidRPr="004E312A">
        <w:rPr>
          <w:rFonts w:ascii="Arial" w:eastAsia="Times New Roman" w:hAnsi="Arial" w:cs="Arial"/>
          <w:color w:val="000000"/>
          <w:sz w:val="24"/>
          <w:szCs w:val="24"/>
          <w:lang w:eastAsia="en-GB"/>
        </w:rPr>
        <w:lastRenderedPageBreak/>
        <w:t>zdravstvenog, penzijskog ili invalidskog osiguranja i drugi organi) na zahtjev dostavit će društvu za osiguranje, Zaštitnom fondu i osobi iz Republike Srpske (u daljem tekstu: RS) koja obavlja funkciju zaštitnog fonda, te Birou zelene karte u BiH podatke i dokumentaciju o saobraćajnoj nesreći potrebne za rješavanje odštetnog zahtjeva.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0" w:name="clan_9"/>
      <w:bookmarkEnd w:id="10"/>
      <w:r w:rsidRPr="004E312A">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(Ugovor o obaveznom osiguranju)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Društvo za osiguranje dužno je zaključiti ugovor o obaveznom osiguranju u skladu s ovim zakonom, uslovima osiguranja, tarifama i cjenovnicima osiguranja.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Društvo za osiguranje dužno je upoznati ugovarača osiguranja, odnosno osiguranika s uslovima osiguranja, koji su sastavni dio ugovora o obaveznom osiguranju, prije zaključivanja ugovora o obaveznom osiguranju i uručiti ih ugovaraču osiguranja, odnosno osiguraniku.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Društvo za osiguranje ne može odbiti ponudu za sklapanje ugovora o obaveznom osiguranju ako osiguranik prihvata uslove pod kojima društvo za osiguranje obavlja tu vrstu osiguranja.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Društvo za osiguranje odgovara za štetu do visine osiguranih svota propisanih ovim zakonom ili do visine ugovorenih osiguranih svota kada su veće od propisanih.</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Obaveza društva za osiguranje iz ugovora o obaveznom osiguranju počinje istekom 24-tog sata dana koji je u polici osiguranja naveden kao početak osiguranja, ako drugačije nije ugovoreno. Obaveza društva za osiguranje iz ugovora o obaveznom osiguranju prestaje istekom 24-tog sata dana koji je u polici osiguranja naveden kao dan isteka trajanja osiguranja.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Ako ugovor o obaveznom osiguranju prestane važiti prije isteka osiguranog perioda, prekid police ne može se izvršiti dok se ne dostavi potvrda od nadležnog organa za registraciju vozila da je vozilo odjavljeno.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(7) Ugovor o obaveznom osiguranju sačinjava se na jednom od jezika koji su u službenoj upotrebi u BiH.</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10"/>
      <w:bookmarkEnd w:id="11"/>
      <w:r w:rsidRPr="004E312A">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(Teritorijalno važenje ugovora o obaveznom osiguranju)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Ugovor o obaveznom osiguranju iz člana 2. stava (1) tačka d) ovog zakona pokriva štete nastale na teritoriji BiH.</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Ugovor o obaveznom osiguranju iz člana 2. stava (1) tač. a) i b) ovog zakona pokriva štete nastale na teritoriji BiH, kao i na teritoriji država članica Sistema zelene karte.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Ugovor o obaveznom osiguranju iz člana 2. stava (1) tačke b) ovog zakona pokriva i štete nastale na teritoriji država potpisnica Multilateralnog sporazuma, u slučaju kada je s BiH potpisan Multilateralni sporazum.</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11"/>
      <w:bookmarkEnd w:id="12"/>
      <w:r w:rsidRPr="004E312A">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(Uslovi osiguranja i tarife premija osiguranja)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Društvo za osiguranje koje obavlja vrste osiguranja iz člana 2. ovog zakona dužno je propisati uslove osiguranja od autoodgovornosti, kao i uslove osiguranja i tarife premija za vrste obaveznih osiguranja iz člana 2. stava (1) tač. a), c) i d) ovog zakona i dostaviti ih Agenciji za nadzor osiguranja Federacije Bosne i Hercegovine (u daljem tekstu: Agencija) najkasnije osam dana od dana donošenja.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(2) Agencija donosi zajedničku tarifu premija i propisuje uslove za osiguranje od autoodgovornosti, koji ostaju na snazi do kraja oktobra 2023. godine.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Najkasnije 90 dana prije isteka roka iz stava (2) ovog člana, društvo za osiguranje dužno je Agenciji dostaviti, radi davanja saglasnosti, vlastitu tarifu premija i cjenovnik za osiguranje od autoodgovornosti, koji ostaju na snazi do kraja oktobra 2026. godine.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Agencija izdaje saglasnost iz stava (3) ovog člana ako su tarifa premija i cjenovnik u skladu sa propisima o osiguranju, aktima Agencije, aktuarskim načelima i pravilima struke.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Agencija donosi smjernice koje su društva za osiguranje dužna primjenjivati u izračunavanju tarife premija iz stava (3) ovog člana.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Danom prestanka važenja zajedničke tarife premija i cjenovika za osiguranje od autoodgovornosti iz stava (2) ovog člana društvo za osiguranje stiče pravo na primjenu vlastite tarife premija i cjenovnika za osiguranje od autoodgovornosti iz stava (3) ovog člana za koju je dobilo prethodnu saglasnost Agencije.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(7) Saglasnost Agencije iz stava (3) ovog člana prestaje važiti istekom roka iz stava (3) ovog člana, nakon tog roka prestaje obaveza društva za osiguranje da pribavlja prethodnu saglasnost Agencije na tarifu premija i cjenovnik za osiguranje od autoodgovornosti.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(8) Uz tarifu premija iz st. (1), (3) i (7) ovog člana društvo za osiguranje dužno je Agenciji dostavljati 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tehničke osnove koje upotrebljava pri utvrđivanju tarifa premija,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pozitivno mišljenje ovlaštenog aktuara o adekvatnosti tehničkih osnova i premija koje se izračunavaju za rizike koji se preuzimaju u osiguranju, te o njihovoj mogućnosti za trajno ispunjavanje svih obaveza društva za osiguranje iz ugovora o osiguranju, uključujući i formiranje dovoljnih tehničkih rezervi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(9) Agencija je nadležna da kao mjere nadzora nalaže izmjene, odnosno dopune uslova osiguranja i tarifa premija ukoliko utvrdi da oni nisu usaglašeni s ovim zakonom, aktima Agencije, aktuarskim načelima i pravilima struke.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(10) Društvo za osiguranje dužno je uslove osiguranja iz stava (1) ovog člana, koji su dostavljeni Agenciji u okviru obaveze obavještavanja, učiniti javno dostupnim.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(11) Obavezno osiguranje od autodgovornosti može se zaključiti na razdoblje kraće od godine dana samo u skladu s uslovima i tarifi premije osiguranja iz stava (1) ovog člana.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12"/>
      <w:bookmarkEnd w:id="13"/>
      <w:r w:rsidRPr="004E312A">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(Pravo oštećenog lica na neposredno podnošenje odštetnog zahtjeva)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Oštećeno lice može podnijeti odštetni zahtjev, po osnovu osiguranja iz člana 2. stava (1) ovog zakona, neposredno odgovornom društvu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Ako oštećeno lice podnese odštetni zahtjev neposredno odgovornom društvu za osiguranje, u odgovoru na takav zahtjev, ovo društvo ne može isticati prigovore koje bi, na osnovu zakona ili ugovora o obaveznom osiguranju, moglo isticati prema licu čija je odgovornost osigurana, zbog nepostupanja u skladu sa zakonom ili ugovorom o obaveznom osiguranju.</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13"/>
      <w:bookmarkEnd w:id="14"/>
      <w:r w:rsidRPr="004E312A">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(Prikupljanje dokumenata i dokaza u cilju rješavanja odštetnih zahtjeva)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(1) Odgovorno društvo za osiguranje dužno je utvrditi pravni osnov i visinu odštetnog zahtjeva u roku od 30 dana od dana kompletiranja zahtjeva, uz dostavljanje obrazložene ponude, isplatiti utvrđenu naknadu u daljem roku od 14 dana.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Odgovorno društvo za osiguranje dužno je, u svrhu obrade i rješavanja odštetnog zahtjeva, poduzeti sve radnje s ciljem prikupljanja dokumenata i dokaza na osnovu kojih se utvrđuje odgovornost društva za osiguranje i visina odštete.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Odgovorno društvo za osiguranje dužno je oštećeno lice koje podnese odštetni zahtjev, bez odgode, pismeno obavijestiti o svim dokumentima i dokazima koje je obavezno podnijeti, u cilju rješavanja odštetnog zahtjeva.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Odgovorno društvo za osiguranje je, pored dokumenata iz stava (3) ovog člana, ovlašteno zahtijevati i dodatne dokumente radi utvrđivanja okolnosti nastanka štetnog događaja, utvrđivanja pravnog osnova i visine odštete, odnosno radi isplate, ali ne i dokaze koji nemaju utjecaja na postupak rješavanja odštetnog zahtjeva ili koje oštećeno lice nije u mogućnosti pribaviti zbog zakonskih ograničenja.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Društvo za osiguranje dužno je na zahtjev svog osiguranika izdati potvrdu o toku osiguranja i eventualno zaprimljenim štetama iz osnova osiguranja od autoodgovornosti.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Potvrda iz stava (5) ovog člana izdaje se za period od pet prethodnih godina ugovornog odnosa (uzimajući u obzir i informaciju o prekidu osiguranja), a društvo za osiguranje dužno je potvrdu izdati u roku od 15 dana od dana podnošenja zahtjeva.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(7) Agencija će propisati pravila postupanja u rješavanju odštetnih zahtjeva i standarde u komunikaciji društva s trećim oštećenim licima.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14"/>
      <w:bookmarkEnd w:id="15"/>
      <w:r w:rsidRPr="004E312A">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(Obrazložena ponuda i osnovan odgovor)</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Obrazložena ponuda iz člana 13. stava (1) ovog zakona najmanje sadrži: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pravni osnov odštetnog zahtjeva,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visinu odštete,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obrazloženje obračuna visine odštete.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Ako se nisu stekli uslovi za davanje obrazložene ponude iz člana 13. stava (1) ovog zakona, društvo za osiguranje dužno je, u roku od 60 dana od dana podnošenja odštetnog zahtjeva, oštećenom licu uputiti osnovani odgovor ako su odgovornost za naknadu štete ili visina odštete sporne.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Odgovorno društvo za osiguranje dužno je isplatiti iznos naknade štete u roku iz člana 13. stava (1) ovog zakona. U slučaju nemogućnosti utvrđenja visine konačnog iznosa odštete, odgovorno društvo za osiguranje je oštećenom licu dužno isplatiti iznos nespornog iznosa naknade odštete kao avans u roku propisanim članom 13. stav (1)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U obrazloženoj ponudi i osnovanom odgovoru, društvo za osiguranje dužno je oštećeno lice uputiti na pravo ulaganja prigovora društvu za osiguranje, kao i na pravo podnošenja tužbe. Ako je tužba podnesena protiv društva za osiguranje prije isteka roka iz člana 13. stava (1) ovog zakona smatra se preuranjenom.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Rok za podnošenje prigovora društvu za osiguranje ne može biti kraći od 15 dana od dana kada je oštećeno lice primilo obrazloženu ponudu ili obrazloženi odgovor društva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Rok za rješavanje prigovora je 15 dana od dana podnošenja prigovora oštećenog lica.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(7) Oštećeno lice ima pravo, uz iznos odštete, i na zakonsku zateznu kamatu počev od prvog dana nakon isteka roka za isplatu štete iz člana 13. stava (1)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(8) U postupku mirnog rješavanja odštetnog zahtjeva u društvu za osiguranje, odgovorno društvo za osiguranje nije dužno nadoknaditi troškove pravnog i bilo kakvog drugog zastupanja oštećenom licu.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(9) Oštećeno lice ima pravo podnijeti prigovor Ombudsmenu u osiguranju na odluku društva za osiguranje po podnesenom prigovoru, radi daljeg vansudskog rješavanja spora nastalog povodom odštetnog zahtjeva.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5"/>
      <w:bookmarkEnd w:id="16"/>
      <w:r w:rsidRPr="004E312A">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(Ništavne odredbe obrazložene ponude)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Ništavne su odredbe obrazložene ponude, odgovora ili sporazuma o vansudskom poravnanju kojima se: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određuju duži rokovi od rokova propisanih ovim zakonom,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uslovljava isplata odštete potpisivanjem sporazuma o vansudskom poravnanju, ili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određuje da se oštećeno lice odriče zakonskih prava.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7" w:name="clan_16"/>
      <w:bookmarkEnd w:id="17"/>
      <w:r w:rsidRPr="004E312A">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(Subrogacijski zahtjevi društva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Društvo za osiguranje koje je, po osnovu ugovora o obaveznom osiguranju, nadoknadilo štetu oštećenom licu ima pravo tražiti povrat isplaćenih iznosa, stvarnih i opravdanih troškova od osiguranika, odnosno odgovornog lica samo u slučajevima propisanim ovim zakonom.</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17"/>
      <w:bookmarkEnd w:id="18"/>
      <w:r w:rsidRPr="004E312A">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(Obaveza prikupljanja podataka)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Društvo za osiguranje dužno je prikupljati, obrađivati i čuvati lične i druge podatke, te formirati i voditi bazu podataka 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ugovorima o osiguranju (osiguranicima, osiguranim prijevoznim sredstvima i slično),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štetnim događajima,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procijenjenim, obrađenim i riješenim štetama.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Podaci iz stava (1) ovog člana prikupljaju se, obrađuju, čuvaju i koriste, u skladu sa zakonom kojim se uređuje zaštita ličnih podataka i propisima o načinu prikupljanja, čuvanja i dostavljanja podataka iz oblasti osiguranja, propisanih ovim zakonom.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Podaci iz stava (1) ovog člana čuvaju se sedam godina po isteku ugovora o obaveznom osiguranju, odnosno po okončanju postupka naknade 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Podatke iz stava (1) ovog člana mogu koristiti bez naknade i oštećena lica prilikom podnošenja odštetnog zahtjeva društvu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Agencija propisuje sadržaj podataka iz stava (1) ovog člana, kao i način njihovog prikupljanja, čuvanja i rokove dostavljanja podataka.</w:t>
      </w:r>
    </w:p>
    <w:p w:rsid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bookmarkStart w:id="19" w:name="str_2"/>
      <w:bookmarkEnd w:id="19"/>
    </w:p>
    <w:p w:rsidR="004E312A" w:rsidRP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r w:rsidRPr="004E312A">
        <w:rPr>
          <w:rFonts w:ascii="Arial" w:eastAsia="Times New Roman" w:hAnsi="Arial" w:cs="Arial"/>
          <w:b/>
          <w:color w:val="000000"/>
          <w:sz w:val="24"/>
          <w:szCs w:val="24"/>
          <w:lang w:eastAsia="en-GB"/>
        </w:rPr>
        <w:t>POGLAVLJE II. OSIGURANJE PUTNIKA U JAVNOM PRIJEVOZU OD POSLJEDICA NESRETNOG SLUČAJA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8"/>
      <w:bookmarkEnd w:id="20"/>
      <w:r w:rsidRPr="004E312A">
        <w:rPr>
          <w:rFonts w:ascii="Arial" w:eastAsia="Times New Roman" w:hAnsi="Arial" w:cs="Arial"/>
          <w:b/>
          <w:bCs/>
          <w:color w:val="000000"/>
          <w:sz w:val="24"/>
          <w:szCs w:val="24"/>
          <w:lang w:eastAsia="en-GB"/>
        </w:rPr>
        <w:t>Član 18</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(Obaveza zaključivanja ugovora o osiguranju)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(1) Vlasnik prijevoznog sredstva koje se koristi za javni prijevoz putnika, odnosno prijevoznik, dužan je zaključiti ugovor o osiguranju putnika od posljedica nesretnog slučaja, osim za putnike u zračnom saobraćaju.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Ugovor iz stava (1) ovog člana dužni su zaključiti vlasnici: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autobusa kojima se obavlja javni prijevoz u gradskom, međugradskom, međuentitetskom i međunarodnom linijskom i vanlinijskom saobraćaju,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taksi vozila,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rent-a-car vozila kad se iznajmljuju s vozačem,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šinskih vozila za prijevoz putnika,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svih vrsta pomorskih, jezerskih i riječnih plovila, kojima se na redovnim linijama ili slobodno prevoze putnici, uključujući i krstarenja i prijevoz turista ili koja se iznajmljuju s najmanje jednim članom posade,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 svih ostalih prijevoznih sredstava, bez obzira na vrstu pogona, kojima se uz naplatu prevoze putnici u javnom prijevozu, u skladu sa svojom djelatnošću.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Vlasnik prijevoznog sredstva odnosno prijevoznik dužan je, kod podnošenja zahtjeva za izdavanja licence za prijevoz putnika u javnom prijevozu nadležnom organu dostaviti dokaz o zaključenom ugovoru iz stava (1) ovog člana. Isto osiguranje je dužan obnavljati za vrijeme trajanja licence.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Vlasnik prijevoznog sredstva, odnosno prijevoznik dužan je na vidnom mjestu u prijevoznom sredstvu naznačiti podatke o zaključenom ugovoru iz stava (1) ovog člana, a naročito naziv društva za osiguranje.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19"/>
      <w:bookmarkEnd w:id="21"/>
      <w:r w:rsidRPr="004E312A">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(Putnici u prijevoznom sredstvu)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Putnicima se smatraju lica koja se radi putovanja nalaze u jednom od prijevoznih sredstava određenih za obavljanje javnog prijevoza, bez obzira na to jesu li već kupila voznu kartu ili su to lica koja imaju pravo na besplatnu vožnju, kao i lica koja se nalaze u krugu stanice, pristaništa ili u neposrednoj blizini prijevoznog sredstva prije ukrcavanja, odnosno nakon iskrcavanja, koje su namjeravale putovati određenim prijevoznim sredstvom ili su njime putovale, osim lica kojima je mjesto rada prijevozno sredstvo.</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2" w:name="clan_20"/>
      <w:bookmarkEnd w:id="22"/>
      <w:r w:rsidRPr="004E312A">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(Obaveza društva za osiguranje i osigurana svota)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Obavezu društva za osiguranje po osnovu ugovora iz člana 18. stava (1) ovog zakona predstavljaju osigurane sume na dan štetnog događaja, ako ugovorom o osiguranju nije ugovorena veća osigurana suma.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Najniža osigurana suma po jednom štetnom događaju određena ugovorom o osiguranju iz stava (1) ovog člana za prijevozno sredstvo iz člana 18. stava (2) tač. a) do f) ovog zakona po jednom putniku iznosi: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za slučaj smrti 9.000,00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za slučaj trajnog gubitka opće radne sposobnosti (invaliditeta) 18.000,00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za slučaj stvarnih i nužnih troškova liječenja 4.500,00 KM.</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21"/>
      <w:bookmarkEnd w:id="23"/>
      <w:r w:rsidRPr="004E312A">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(Pravo na naknadu 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(1) Putnik kojeg zadesi nesretni slučaj, odnosno lice određeno ugovorom o osiguranju kao korisnik osiguranja u slučaju smrti putnika (u daljem tekstu: korisnik osiguranja) ima pravo zahtijevati od društva za osiguranje, s kojim je zaključen ugovor o osiguranju iz člana 18. stava (1) ovog zakona, da izvrši isplatu u skladu s tim ugovorom.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Pravo na osiguranu sumu iz člana 20. stava (2) ovog zakona ima putnik, odnosno korisnik osiguranja nezavisno od toga da li ima pravo na naknadu na osnovu odgovornosti vlasnika prijevoznog sredstva za štetu prouzrokovanu trećim licima.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Ako vlasnik prijevoznog sredstva nije zaključio ugovor o osiguranju iz člana 18. stava (1) ovog zakona, a nastupio je nesretni slučaj, lice iz stava (1) ovog člana može zahtijevati isplatu od Zaštitnog fonda u skladu sa člankom 20. stav (2)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Prava iz stava (3) ovog člana ne kumuliraju se s pravima na naknadu štete koja je prouzrokovana upotrebom nepoznatog vozila ili upotrebom vozila čiji vlasnik nije zaključio ugovor o osiguranju od autoodgovornosti.</w:t>
      </w:r>
    </w:p>
    <w:p w:rsid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bookmarkStart w:id="24" w:name="str_3"/>
      <w:bookmarkEnd w:id="24"/>
    </w:p>
    <w:p w:rsidR="004E312A" w:rsidRPr="004E312A" w:rsidRDefault="004E312A" w:rsidP="004E312A">
      <w:pPr>
        <w:shd w:val="clear" w:color="auto" w:fill="FFFFFF"/>
        <w:spacing w:after="0" w:line="240" w:lineRule="auto"/>
        <w:jc w:val="both"/>
        <w:rPr>
          <w:rFonts w:ascii="Arial" w:eastAsia="Times New Roman" w:hAnsi="Arial" w:cs="Arial"/>
          <w:color w:val="000000"/>
          <w:sz w:val="24"/>
          <w:szCs w:val="24"/>
          <w:lang w:eastAsia="en-GB"/>
        </w:rPr>
      </w:pPr>
      <w:r w:rsidRPr="004E312A">
        <w:rPr>
          <w:rFonts w:ascii="Arial" w:eastAsia="Times New Roman" w:hAnsi="Arial" w:cs="Arial"/>
          <w:b/>
          <w:color w:val="000000"/>
          <w:sz w:val="24"/>
          <w:szCs w:val="24"/>
          <w:lang w:eastAsia="en-GB"/>
        </w:rPr>
        <w:t>POGLAVLJE III. OSIGURANJE VLASNIKA VOZILA OD ODGOVORNOSTI ZA ŠTETE PROUZROKOVANE</w:t>
      </w:r>
      <w:r w:rsidRPr="004E312A">
        <w:rPr>
          <w:rFonts w:ascii="Arial" w:eastAsia="Times New Roman" w:hAnsi="Arial" w:cs="Arial"/>
          <w:color w:val="000000"/>
          <w:sz w:val="24"/>
          <w:szCs w:val="24"/>
          <w:lang w:eastAsia="en-GB"/>
        </w:rPr>
        <w:t xml:space="preserve"> TREĆIM LICIMA</w:t>
      </w:r>
    </w:p>
    <w:p w:rsidR="004E312A" w:rsidRPr="004E312A" w:rsidRDefault="004E312A" w:rsidP="004E312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25" w:name="str_4"/>
      <w:bookmarkEnd w:id="25"/>
      <w:r w:rsidRPr="004E312A">
        <w:rPr>
          <w:rFonts w:ascii="Arial" w:eastAsia="Times New Roman" w:hAnsi="Arial" w:cs="Arial"/>
          <w:b/>
          <w:bCs/>
          <w:color w:val="000000"/>
          <w:sz w:val="24"/>
          <w:szCs w:val="24"/>
          <w:lang w:eastAsia="en-GB"/>
        </w:rPr>
        <w:t>Odjeljak A. Opće odredbe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 w:name="clan_22"/>
      <w:bookmarkEnd w:id="26"/>
      <w:r w:rsidRPr="004E312A">
        <w:rPr>
          <w:rFonts w:ascii="Arial" w:eastAsia="Times New Roman" w:hAnsi="Arial" w:cs="Arial"/>
          <w:b/>
          <w:bCs/>
          <w:color w:val="000000"/>
          <w:sz w:val="24"/>
          <w:szCs w:val="24"/>
          <w:lang w:eastAsia="en-GB"/>
        </w:rPr>
        <w:t>Član 22</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(Obaveza zaključivanja ugovora o osiguranju od autoodgovornosti i kvalitativni obim pokrića)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Vlasnik vozila dužan je zaključiti ugovor o osiguranju od autoodgovornosti za štetu koju upotrebom vozila prouzrokuje trećim licima zbog smrti, tjelesne povrede, narušavanja zdravlja (u daljem tekstu: šteta na licima), uništenja ili oštećenja stvari (u daljem tekstu: šteta na stvarima).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Ugovor o osiguranju od autoodgovornosti pokriva odgovornost vlasnika, odnosno korisnika vozila prema trećim licima koje imaju zahtjev za naknadu štete koju mu isti prouzrokuju, u skladu s odredbama propisa kojima se uređuju obavezni odnosi.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Ugovorom o osiguranju od autoodgovornosti pokrivene su i štete na licima i štete na stvarima putnika u vozilu kojim je prouzrokovana šteta.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Ugovorom o osiguranju od autoodgovornosti pokrivene su štete nastale od vozila koja podliježu obavezi registracije, te su, u skladu sa propisima kojima se uređuje registracija vozila, obavezna imati saobraćajnu dozvolu, odnosno potvrdu o registraciji.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Ugovorom o osiguranju od autoodgovornosti pokrivena je i šteta na licima i šteta na stvarima koju pretrpe pješaci, biciklisti i drugi nemotorizovani učesnici saobraćajne nesreće.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Ugovorom o osiguranju od autoodgovornosti pokrivena je i šteta koja je pričinjena trećem licu uslijed pada stvari s vozila.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(7) U slučaju da su vozilo i priključno vozilo vlasništvo osiguranika čija je odgovornost osigurana kod različitih društava za osiguranje, društva za osiguranje solidarno odgovaraju za štetu i oštećeno lice može podnijeti odštetni zahtjev bilo kojem od njih.</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7" w:name="clan_23"/>
      <w:bookmarkEnd w:id="27"/>
      <w:r w:rsidRPr="004E312A">
        <w:rPr>
          <w:rFonts w:ascii="Arial" w:eastAsia="Times New Roman" w:hAnsi="Arial" w:cs="Arial"/>
          <w:b/>
          <w:bCs/>
          <w:color w:val="000000"/>
          <w:sz w:val="24"/>
          <w:szCs w:val="24"/>
          <w:lang w:eastAsia="en-GB"/>
        </w:rPr>
        <w:t>Član 23</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(Sporazum između društava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(1) Društva za osiguranje mogu zaključiti sporazum u skladu s kojim odštetni zahtjev oštećenog lica po osnovu osiguranja od autoodgovornosti može, u ime odgovornog društva za osiguranje, obrađivati i isplaćivati društvo za osiguranje kod kojeg je oštećeno lice zaključilo ugovor o osiguranju od autoodgovornosti.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Sporazum iz stava (1) ovog člana ne utječe na prava koja oštećeno lice ima neposredno prema odgovornom društvu za osiguranje iz člana 12. i člana 14. stava (4)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Društvo za osiguranje koje, u skladu sa sporazumom iz stava (1) ovog člana, u ime odgovornog društva za osiguranje, obrađuje i isplaćuje odštetni zahtjev dužno je postupati u skladu sa odredbama čl. 13., 14. i 15. ovog zakona.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 w:name="clan_24"/>
      <w:bookmarkEnd w:id="28"/>
      <w:r w:rsidRPr="004E312A">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(Lica koja nemaju pravo na naknadu štete po osnovu osiguranja od autoodgovornosti)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Ugovor o osiguranju od autoodgovornosti ne pokriva odgovornost prijevoznika za stvari koje je primio na prijevoz.</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Pravo na naknadu štete po osnovu osiguranja od autoodgovornosti nema: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vozač vozila kojim je prouzrokovana šteta;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vlasnik, suvlasnik, te svaki korisnik vozila kojim je prouzrokovana šteta, koji nije bio vozač vozila čijom upotrebom je prouzrokovana šteta, i to na naknadu štete na stvarima;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srodnik i druga ﬁzička lica, za duševne boli zbog smrti ili tjelesne povrede vozača koji je prouzrokovao štetu;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putnik koji je dobrovoljno ušao u vozilo kojim je prouzrokovana šteta, a kojim je upravljao neovlašteni vozač ili vozač pod utjecajem alkohola ili opojnih droga, ako odgovorno društvo za osiguranje dokaže da je ta okolnost putniku trebala biti poznata;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oštećeno lice kojem je prouzrokovana šteta zbog:</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upotrebe vozila na sportskim priredbama koje se održavaju na putu ili dijelu puta zatvorenom za saobraćaj drugim vozačima, a kojima je cilj postizanje najveće ili najveće prosječne brzine, odnosno na vježbama za te priredbe,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neposrednog ili posrednog djelovanja nuklearne energije ili zračenja nastala za vrijeme prijevoza nuklearnih ili drugih radioaktivnih materijala,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rata, pobune ili terorističkih aktivnosti,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upotrebe vozila koje je bilo mobilizirano, od trenutka preuzimanja od strane nadležnih organa do trenutka vraćanja vozila vlasniku.</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25"/>
      <w:bookmarkEnd w:id="29"/>
      <w:r w:rsidRPr="004E312A">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(Pravo društva za osiguranje na subrogaciju)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Društvo za osiguranje, koje je oštećenom licu nadoknadilo štetu, ima pravo na naknadu isplaćenog iznosa štete i stvarnih i opravdanih troškova od lica odgovornog za štetu u slučajevima ako 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vozač koristio vozilo u svrhu za koju nije namijenjeno,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vozač koristio vozilo, a nije stekao odgovarajuću vozačku dozvolu, osim ako je to kandidat koji se obučava za polaganje vozačkog ispita za vozača, uz poštivanje svih propisa kojim se uređuje obuka za vozača,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vozač koristio vozilo za vrijeme trajanja izrečenih mjera sigurnosti, odnosno zaštitnih mjera u saobraćaju (potpuna ili djelimična zabrana upravljanja vozilom i slično),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d) vozač upravljao vozilom pod utjecajem alkohola iznad propisane granice u skladu s propisima o sigurnosti saobraćaja na cestama BiH, opojnih droga, psihoaktivnih lijekova ili drugih psihoaktivnih tvari, odbio je alko-test, odnosno test na prisutnost opojnih droga, psihoaktivnih lijekova ili drugih psihoaktivnih tvari,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vozač upotrebom vozila prouzrokovao štetu namjerno,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 vozač pobjegao s mjesta štetnog događaja,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g) vozač počinio prekršaj u krajnjoj nepažnji u skladu s propisima o sigurnosti saobraćaja na cestama.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Pravo društva za osiguranje iz stava (1) ovog člana nema utjecaj na pravo oštećenog lica na naknadu štete od odgovornog društva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U pogledu obima prava za naknadu iz stava (1) ovog člana, društvo za osiguranje koje je oštećenom licu nadoknadilo štetu ima pravo na naknadu: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xml:space="preserve">a) u slučajevima iz stava (1) </w:t>
      </w:r>
      <w:proofErr w:type="gramStart"/>
      <w:r w:rsidRPr="004E312A">
        <w:rPr>
          <w:rFonts w:ascii="Arial" w:eastAsia="Times New Roman" w:hAnsi="Arial" w:cs="Arial"/>
          <w:color w:val="000000"/>
          <w:sz w:val="24"/>
          <w:szCs w:val="24"/>
          <w:lang w:eastAsia="en-GB"/>
        </w:rPr>
        <w:t>tač.a</w:t>
      </w:r>
      <w:proofErr w:type="gramEnd"/>
      <w:r w:rsidRPr="004E312A">
        <w:rPr>
          <w:rFonts w:ascii="Arial" w:eastAsia="Times New Roman" w:hAnsi="Arial" w:cs="Arial"/>
          <w:color w:val="000000"/>
          <w:sz w:val="24"/>
          <w:szCs w:val="24"/>
          <w:lang w:eastAsia="en-GB"/>
        </w:rPr>
        <w:t>), b), c), d) i f) ovog člana, najviše do iznosa 12 prosječnih neto plaća u Federaciji prema posljednjim objavljenim podacima na dan isplate 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u slučaju iz stava (1) tač. e) i g) ovog člana, u cijelosti.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Bježanjem s mjesta štetnog događaja u smislu stava (1) tačka f) ovog člana ne smatra se opravdano napuštanje mjesta štetnog događaja.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 w:name="clan_26"/>
      <w:bookmarkEnd w:id="30"/>
      <w:r w:rsidRPr="004E312A">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(Naknada štete prouzrokovana od neovlaštenog vozača)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Ako je štetu prouzrokovao neovlašteni vozač, oštećeno lice može podnijeti odštetni zahtjev odgovornom društvu za osiguranje, osim u slučaju iz člana 24. stava (2) tačka d)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Društvo za osiguranje, koje je oštećenom licu isplatilo štetu koju je prouzrokovao neovlašteni vozač, ima pravo na naknadu cjelokupno isplaćenog iznosa štete i stvarnih i opravdanih troškova od tog neovlaštenog vozača.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1" w:name="clan_27"/>
      <w:bookmarkEnd w:id="31"/>
      <w:r w:rsidRPr="004E312A">
        <w:rPr>
          <w:rFonts w:ascii="Arial" w:eastAsia="Times New Roman" w:hAnsi="Arial" w:cs="Arial"/>
          <w:b/>
          <w:bCs/>
          <w:color w:val="000000"/>
          <w:sz w:val="24"/>
          <w:szCs w:val="24"/>
          <w:lang w:eastAsia="en-GB"/>
        </w:rPr>
        <w:t>Član 27</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(Obaveza društva za osiguranje i osigurana svota)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Osigurane sume na koje se obavezno ugovora osiguranje od autoodgovornosti ne mogu biti manje od iznosa: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u slučaju štete na licima, 2.000.000,00 KM po jednom štetnom događaju, bez obzira na broj oštećenih lica u istoj nesreći,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u slučaju štete na stvarima, 400.000,00 KM po jednom štetnom događaju, bez obzira na broj odštetnih zahtjeva proizašlih iz iste nesreće.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Ako po jednom štetnom događaju postoji više odštetnih zahtjeva, zbog čega ukupna naknada prelazi iznose iz stava (1) ovog člana iznosi naknada se srazmjerno smanjuju.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Ako odgovorno društvo za osiguranje isplati podnosiocu zahtjeva iznos veći od iznosa na koji ima pravo s obzirom na srazmjerno smanjenje naknade, jer nije znalo za ostala lica koja imaju prava na naknadu, to društvo za osiguranje i dalje ima obavezu prema tim drugim licima samo do ukupnog iznosa navedenog u stavu (1) ovog člana.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Društvo za osiguranje odgovorno je za naknadu štete koju upotrebom vozila registrovanog u Federaciji pretrpe treća lica u RS do iznosa osiguranih suma iz stava (1) ovog člana.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(5) Odgovorno društvo za osiguranje dužno je štetu koja je upotrebom vozila prouzrokovana u državama članicama Sistema zelene karte, a koja je viša od iznosa iz stava (1) ovog člana, nadoknaditi do iznosa određenog propisima o obaveznom osiguranju države u kojoj je šteta nastala.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8"/>
      <w:bookmarkEnd w:id="32"/>
      <w:r w:rsidRPr="004E312A">
        <w:rPr>
          <w:rFonts w:ascii="Arial" w:eastAsia="Times New Roman" w:hAnsi="Arial" w:cs="Arial"/>
          <w:b/>
          <w:bCs/>
          <w:color w:val="000000"/>
          <w:sz w:val="24"/>
          <w:szCs w:val="24"/>
          <w:lang w:eastAsia="en-GB"/>
        </w:rPr>
        <w:t>Član 28</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(Regresni zahtjev)</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Društvo za osiguranje dužno je nadležnom Zavodu zdravstvenog osiguranja nadoknaditi stvarnu štetu u okviru odgovornosti svog osiguranika i u granicama obaveza preuzetih ugovorom o osiguranju u roku od 60 dana.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Stvarnom štetom u smislu stava (1) ovog člana smatraju se troškovi liječenja i drugi nužni troškovi oštećenog lica u skladu sa propisima o zdravstvenom osiguranju.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Društvo za osiguranje nije dužno nadoknaditi troškove iz stava (2) ovog člana koje je nadležni Zavod zdravstvenog osiguranja, u skladu sa propisima o zdravstvenom osiguranju, naplatio od oštećenog lica.</w:t>
      </w:r>
    </w:p>
    <w:p w:rsidR="004E312A" w:rsidRPr="004E312A" w:rsidRDefault="004E312A" w:rsidP="004E312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33" w:name="str_5"/>
      <w:bookmarkEnd w:id="33"/>
      <w:r w:rsidRPr="004E312A">
        <w:rPr>
          <w:rFonts w:ascii="Arial" w:eastAsia="Times New Roman" w:hAnsi="Arial" w:cs="Arial"/>
          <w:b/>
          <w:bCs/>
          <w:color w:val="000000"/>
          <w:sz w:val="24"/>
          <w:szCs w:val="24"/>
          <w:lang w:eastAsia="en-GB"/>
        </w:rPr>
        <w:t>Odjeljak B. Okvirni kriteriji za utvrđivanje visine odštete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29"/>
      <w:bookmarkEnd w:id="34"/>
      <w:r w:rsidRPr="004E312A">
        <w:rPr>
          <w:rFonts w:ascii="Arial" w:eastAsia="Times New Roman" w:hAnsi="Arial" w:cs="Arial"/>
          <w:b/>
          <w:bCs/>
          <w:color w:val="000000"/>
          <w:sz w:val="24"/>
          <w:szCs w:val="24"/>
          <w:lang w:eastAsia="en-GB"/>
        </w:rPr>
        <w:t>Član 29</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(Osnov za novčanu naknadu)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Osnov za novčanu naknadu za materijalnu štetu i nematerijalnu štetu je postojanje povrede tjelesnog i psihičkog integriteta ili smrti nekog lica.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30"/>
      <w:bookmarkEnd w:id="35"/>
      <w:r w:rsidRPr="004E312A">
        <w:rPr>
          <w:rFonts w:ascii="Arial" w:eastAsia="Times New Roman" w:hAnsi="Arial" w:cs="Arial"/>
          <w:b/>
          <w:bCs/>
          <w:color w:val="000000"/>
          <w:sz w:val="24"/>
          <w:szCs w:val="24"/>
          <w:lang w:eastAsia="en-GB"/>
        </w:rPr>
        <w:t>Član 30</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(Materijalna šteta)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Pod materijalnom štetom u slučaju smrti, tjelesne povrede ili oštećenja zdravlja nekog lica podrazumijeva se sva ona šteta koju je to lice imalo zbog povrede, odnosno bliski srodnik zbog smrti srodnika.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Naknada štete iz stava (1) ovog člana obuhvata: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troškove liječenja i rehabilitacije;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izgubljenu zaradu za vrijeme privremene spriječenosti za rad;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izgubljenu zaradu u slučaju trajne djelimične ili potpune nesposobnosti za rad;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naknadu za izgubljeno izdržavanje (novčana renta);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troškove sahrane;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 troškove tuđe njege i pomoći.</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 w:name="clan_31"/>
      <w:bookmarkEnd w:id="36"/>
      <w:r w:rsidRPr="004E312A">
        <w:rPr>
          <w:rFonts w:ascii="Arial" w:eastAsia="Times New Roman" w:hAnsi="Arial" w:cs="Arial"/>
          <w:b/>
          <w:bCs/>
          <w:color w:val="000000"/>
          <w:sz w:val="24"/>
          <w:szCs w:val="24"/>
          <w:lang w:eastAsia="en-GB"/>
        </w:rPr>
        <w:t>Član 31</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(Troškovi liječenja i rehabilitacije)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Troškovi liječenja i rehabilitacije su materijalni troškovi nastali u postupku liječenja i rehabilitacije povrijeđenog lica u zdravstvenoj ustanovi, odnosno drugom obliku zdravstvene službe (privatna praksa).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Troškovi liječenja i rehabilitacije nadoknađuju se u visini stvarnih troškova liječenja i rehabilitacije, na osnovu računa zdravstvene ustanove uz priložen izvod o pruženim zdravstvenim uslugama i drugim troškovima na osnovu medicinske dokumentacije koju vodi zdravstvena ustanova, odnosno drugi oblik zdravstvene službe (privatna praksa), a koji su bili nužni i neophodni.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(3) Ne postoji obaveza na naknadu troškova liječenja koje nije naučno dokazano odnosno troškova liječenja koje predstavlja eksperimentalni oblik liječenja.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7" w:name="clan_32"/>
      <w:bookmarkEnd w:id="37"/>
      <w:r w:rsidRPr="004E312A">
        <w:rPr>
          <w:rFonts w:ascii="Arial" w:eastAsia="Times New Roman" w:hAnsi="Arial" w:cs="Arial"/>
          <w:b/>
          <w:bCs/>
          <w:color w:val="000000"/>
          <w:sz w:val="24"/>
          <w:szCs w:val="24"/>
          <w:lang w:eastAsia="en-GB"/>
        </w:rPr>
        <w:t>Član 32</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(Naknada izgubljene zarade za vrijeme privremene spriječenosti za rad)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Naknada izgubljene zarade za vrijeme privremene spriječenosti za rad predstavlja naknadu koja pripada oštećenom koji tokom privremene spriječenosti za rad (liječenje ili bolovanje) nije bio sposoban obavljati svoje redovne radne obaveze iz radnog odnosa ili van radnog odnosa, koja je u skladu sa zakonskim i podzakonskim propisima, te zbog toga nije ostvario zaradu koju bi inače ostvario da mu nije nanesena tjelesna ozljeda koja je dovela do privremene spriječenosti za rad.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Naknada iz stava (1) ovog člana određuje se na osnovu razlike između naknade zarade koju je povrijeđeni imao tokom perioda privremene spriječenosti za rad i zarade koju bi ostvario da nije došlo do štetnog događaja.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Naknada iz stava (2) ovog člana određuje se u jednokratnom novčanom iznosu.</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8" w:name="clan_33"/>
      <w:bookmarkEnd w:id="38"/>
      <w:r w:rsidRPr="004E312A">
        <w:rPr>
          <w:rFonts w:ascii="Arial" w:eastAsia="Times New Roman" w:hAnsi="Arial" w:cs="Arial"/>
          <w:b/>
          <w:bCs/>
          <w:color w:val="000000"/>
          <w:sz w:val="24"/>
          <w:szCs w:val="24"/>
          <w:lang w:eastAsia="en-GB"/>
        </w:rPr>
        <w:t>Član 33</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(Izgubljena zarada zbog trajne djelimične ili potpune nesposobnosti za rad)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Izgubljena zarada zbog trajne djelimične ili potpune nesposobnosti za rad predstavlja izgubljenu zaradu u skladu sa zakonskim i podzakonskim propisima koja nastaje od momenta okončanja liječenja do momenta dok ta nesposobnost traje.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Naknada štete za izgubljenu zaradu iz stava (1) ovog člana, u slučaju trajne djelimične nesposobnosti za rad, određuje se na osnovu razlike odnosa zarade koju je oštećeni ostvarivao prije povređivanja i odnosa zarade koju oštećeni ostvaruje nakon povređivanja.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Naknada štete za izgubljenu zaradu iz st. (1) i (2) ovog člana određuje se u vidu mjesečne novčane rente.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U slučaju da su potrebe oštećenog trajno povećane ili su mogućnosti njegovog daljeg razvijanja i napredovanja uništene ili smanjene, mjesečna novčana renta uvećava se za naknadu za navedenu štetu.</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9" w:name="clan_34"/>
      <w:bookmarkEnd w:id="39"/>
      <w:r w:rsidRPr="004E312A">
        <w:rPr>
          <w:rFonts w:ascii="Arial" w:eastAsia="Times New Roman" w:hAnsi="Arial" w:cs="Arial"/>
          <w:b/>
          <w:bCs/>
          <w:color w:val="000000"/>
          <w:sz w:val="24"/>
          <w:szCs w:val="24"/>
          <w:lang w:eastAsia="en-GB"/>
        </w:rPr>
        <w:t>Član 34</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(Naknada za izgubljeno izdržavanje)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Naknada za izgubljeno izdržavanje se određuje i isplaćuje licu koje je poginuli u saobraćajnoj nesreći izdržavao ili redovno pomagao, kao onom koji je po zakonu imao pravo zahtijevati izdržavanje od poginulog.</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Iznos naknade iz stava (1) ovog člana, u vidu mjesečne novčane rente, ne može biti veći od onoga što bi oštećeni dobivao od poginulog da je ostao živ ili ako nakon smrti lica od kojeg je izdržavan ili redovno pomagan ne dobiva isti iznos od nekog drugog na osnovu penzijskih prava.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Za sve oblike naknade iz ovog člana postoji mogućnost izmjene iznosa (povećanjem, smanjenjem ili ukidanjem) ako se promjene okolnosti koje su uzete u obzir kod priznavanja ovog prava.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0" w:name="clan_35"/>
      <w:bookmarkEnd w:id="40"/>
      <w:r w:rsidRPr="004E312A">
        <w:rPr>
          <w:rFonts w:ascii="Arial" w:eastAsia="Times New Roman" w:hAnsi="Arial" w:cs="Arial"/>
          <w:b/>
          <w:bCs/>
          <w:color w:val="000000"/>
          <w:sz w:val="24"/>
          <w:szCs w:val="24"/>
          <w:lang w:eastAsia="en-GB"/>
        </w:rPr>
        <w:t>Član 35</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(Troškovi sahrane)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(1) Troškovi sahrane su troškovi koji su neophodni kako bi se lice sahranilo u skladu sa običajima mjesta u kome se sahrana obavlja.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Naknada troškova iz stava (1) ovog člana određuje se u visini učinjenih stvarnih troškova, na osnovu računa za svaku vrstu troška, ali najviše do visine prosječnih cijena za svaku vrstu troška u mjestu gdje se sahrana obavlja.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Uz troškove sahrane oštećenim licima pripada i pravo na odštetu na ime troškova liječenja preminulog lica koji su nastali u periodu od povređivanja do njegove smrti (kada smrt nije nastupila trenutno nego u nekom vremenskom periodu nakon zadobivene tjelesne povrede).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1" w:name="clan_36"/>
      <w:bookmarkEnd w:id="41"/>
      <w:r w:rsidRPr="004E312A">
        <w:rPr>
          <w:rFonts w:ascii="Arial" w:eastAsia="Times New Roman" w:hAnsi="Arial" w:cs="Arial"/>
          <w:b/>
          <w:bCs/>
          <w:color w:val="000000"/>
          <w:sz w:val="24"/>
          <w:szCs w:val="24"/>
          <w:lang w:eastAsia="en-GB"/>
        </w:rPr>
        <w:t>Član 36</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(Troškovi tuđe njege i/ili pomoći)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Troškovi tuđe njege i/ili pomoći su materijalni troškovi nastali za one usluge oštećenom licu koje omogućavaju zadovoljenje njezinih osnovnih bioloških potreba (uzimanje hrane, oblačenje, održavanje lične higijene, obavljanje redovnih fizioloških potreba, kretanje s pomagalima ili bez njih) ako navedene potrebe ne može sam zadovoljiti uslijed pretrpljenih povreda.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Troškovi tuđe njege i/ili pomoći nadoknađuju se u visini stvarnih troškova tuđe njege i/ili pomoći, u skladu sa obimom i vremenom tuđe njege i/ili pomoći koja je neophodna oštećenom licu.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Troškovi tuđe njege i/ili pomoći koje pružaju stručna lica (tzv. usluge medicinskih lica - stručnih lica) van obima priznatog na teret Zavoda zdravstvenog osiguranja i reosiguranja Federacije Bosne i Hercegovine ili pak druge institucije sličnog karaktera nadoknađuju se u visini stvarnih troškova, a najviše do prosječne neto zarade koju ostvaruju zdravstveni radnici odgovarajuće stručne spreme koji obavljaju ovu vrstu poslova u mjestu gdje se pruža tuđa njega i/ili pomoć oštećenom licu.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Troškovi tuđe njege i/ili pomoći iz st. (2) i (3) ovog člana umanjuju se za iznos koji oštećeno lice iz ove osnove ostvaruje od nadležnih organa shodno propisima o socijalnoj zaštiti, i u uslovima kada to pravo oštećeno lice nije ostvarilo podnošenjem zahtjeva, a prema svim okolnostima slučaja to je pravo mogao ostvariti jer mu pripada.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Naknada na ime tuđe njege i/ili pomoći određuje se u obliku mjesečne rente za koju postoji mogućnost izmjene iznosa (povećanjem, smanjenjem ili ukidanjem) ako se promijene okolnosti koje su uzete u obzir kod priznavanja ovog prava.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37"/>
      <w:bookmarkEnd w:id="42"/>
      <w:r w:rsidRPr="004E312A">
        <w:rPr>
          <w:rFonts w:ascii="Arial" w:eastAsia="Times New Roman" w:hAnsi="Arial" w:cs="Arial"/>
          <w:b/>
          <w:bCs/>
          <w:color w:val="000000"/>
          <w:sz w:val="24"/>
          <w:szCs w:val="24"/>
          <w:lang w:eastAsia="en-GB"/>
        </w:rPr>
        <w:t>Član 37</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(Nematerijalna šteta)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Nematerijalna šteta se nadoknađuje nezavisno od naknade materijalne 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Nematerijalna šteta obuhvata sljedeće vidove: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fizička bol;</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duševna bol zbog umanjenja /smanjenja životne aktivnosti;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pretrpljeni strah;</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duševna bol zbog naruženosti;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duševna bol zbog smrti bliskog lica;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 duševna bol zbog naročito teškog invaliditeta bliskog lica.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3" w:name="clan_38"/>
      <w:bookmarkEnd w:id="43"/>
      <w:r w:rsidRPr="004E312A">
        <w:rPr>
          <w:rFonts w:ascii="Arial" w:eastAsia="Times New Roman" w:hAnsi="Arial" w:cs="Arial"/>
          <w:b/>
          <w:bCs/>
          <w:color w:val="000000"/>
          <w:sz w:val="24"/>
          <w:szCs w:val="24"/>
          <w:lang w:eastAsia="en-GB"/>
        </w:rPr>
        <w:t>Član 38</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(Fizička bol)</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(1) Fizička bol je subjektivno osjećanje koje se javlja kod povrijeđenog lica u momentu povređivanja i traje za vrijeme liječenja.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Prilikom klasifikacije fizičkih bolova (jaki, srednji ili slabi) u obzir se posebno uzima jačina i trajanje pretrpljenih fizičkih bolova kao i sve nelagodnosti tokom liječenja (nesvjestica, hospitalizacija, vezanost za krevet, razne vrste imobilizacija i fiksacija, rendgensko snimanje, broj operacija, infuzija, transfuzija, infekcije, previjanje rana, odstranjenje šavova, upotreba invalidskih kolica, bolovanje, posjećivanje ambulante, fizioterapija, trajanje rehabilitacije i sl.), opće zdravstveno stanje povrijeđenog, vrsta i karakter povreda i moguće umanjenje intenziteta bolova kroz odgovarajuću terapiju i lijekove. Kod klasifikacije odnosno fizičkih bolova, a imajući u vidu da se radi o subjektivnom osjećanju koje se javlja kod povrijeđenog u obzir će se uzimati i Evaluacijska tablica boli tzv. Julijanova ljestvica po kojoj minimalna bol, vrlo lagana bol i lagana bol se ima smatrati bolovima slabog intenziteta dok srednja bol se ima smatrati bolovima srednjeg intenziteta, a ozbiljna bol, vrlo ozbiljna bol i izuzetno ozbiljna bol bolovima jakog intenziteta.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Visina naknade za fizičke bolove se utvrđuje po danima i to: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jaki bolovi - 70,00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srednji bolovi - 40,00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slabi bolovi - 10,00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U slučaju da se nakon okončanog liječenja utvrdi da povreda kod oštećenog lica nije dovela do umanjenja životne aktivnosti iznos novčane naknade po osnovu boli može maksimalno iznositi do 800,00 KM. Bolovi slabog intenziteta koji su trajali kraće od tri dana nisu osnov za dosuđivanje novčane naknade.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4" w:name="clan_39"/>
      <w:bookmarkEnd w:id="44"/>
      <w:r w:rsidRPr="004E312A">
        <w:rPr>
          <w:rFonts w:ascii="Arial" w:eastAsia="Times New Roman" w:hAnsi="Arial" w:cs="Arial"/>
          <w:b/>
          <w:bCs/>
          <w:color w:val="000000"/>
          <w:sz w:val="24"/>
          <w:szCs w:val="24"/>
          <w:lang w:eastAsia="en-GB"/>
        </w:rPr>
        <w:t>Član 39</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(Strah)</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Strah je osjećaj koji je neko lice doživjelo, odnosno pretrpjelo u trenutku povređivanja koji se manifestira kao strah za život i/ili tjelesni integritet i naknadni osjećaj po doživljenom povređivanju, a koji je vezan za ishod ozdravljenja.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Visina naknade za pretrpljeni strah utvrđuje se prema intenzitetu i dužini trajanja pretrpljenog straha. Strah jakog odnosno veoma jakog intenziteta je posebno stanje svijesti koje trpi psihički normalna osoba kada joj je ugrožen život.</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Visina naknade za strah se utvrđuje po danima i to: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veoma jakog intenziteta - 70,00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jakog intenziteta - 60,00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srednjeg intenziteta - 30,00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slabog intenziteta - 5,00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U slučaju da se nakon okončanog liječenja utvrdi da povreda kod oštećenog lica nije dovela do umanjenja opće životne aktivnosti iznos novčane naknade po osnovu straha može maksimalno iznositi do 400,00 KM. Pretrpljeni strah lakog intenziteta koji je trajao kraće od tri dana nije osnov za dosuđivanje naknade.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5" w:name="clan_40"/>
      <w:bookmarkEnd w:id="45"/>
      <w:r w:rsidRPr="004E312A">
        <w:rPr>
          <w:rFonts w:ascii="Arial" w:eastAsia="Times New Roman" w:hAnsi="Arial" w:cs="Arial"/>
          <w:b/>
          <w:bCs/>
          <w:color w:val="000000"/>
          <w:sz w:val="24"/>
          <w:szCs w:val="24"/>
          <w:lang w:eastAsia="en-GB"/>
        </w:rPr>
        <w:t>Član 40</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(Umanjenje opće životne aktivnosti)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xml:space="preserve">(1) Umanjenje opće životne aktivnosti obuhvata sva trajna ograničenja u životnim aktivnostima oštećenog lica odnosno nemogućnost ili smanjenu mogućnost funkcioniranja organizma (tjelesnih, psihomotornih, senzornih ili kognitivnih funkcija) </w:t>
      </w:r>
      <w:r w:rsidRPr="004E312A">
        <w:rPr>
          <w:rFonts w:ascii="Arial" w:eastAsia="Times New Roman" w:hAnsi="Arial" w:cs="Arial"/>
          <w:color w:val="000000"/>
          <w:sz w:val="24"/>
          <w:szCs w:val="24"/>
          <w:lang w:eastAsia="en-GB"/>
        </w:rPr>
        <w:lastRenderedPageBreak/>
        <w:t>tako da lice ne može ili ograničeno može obavljati životne funkcije koje je mogao obavljati prije povređivanja, odnosno zadovoljavati zahtjeve životnih potreba u kvalitetu i kvantitetu kao lice bez oštećenja.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Procenat umanjenja opće životne aktivnosti iz stava (1) ovog člana se utvrđuje na osnovu medicinske dokumentacije i neposrednog pregleda povrijeđenog.</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Visina novčane naknade se određuje prema procentu umanjenja opće životne aktivnosti iz stava (2) ovog člana i u zavisnosti od godina života oštećenog na dan nastanka štetnog događaja i to: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ako je riječ o umanjenju opće životne aktivnosti do 25% za svaki 1% umanjenja opće životne aktivnosti:</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500,00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 do 450,00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410,00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380,00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ako je riječ o umanjenju opće životne aktivnosti preko 25 do 40% za svaki 1% umanjenja opće životne aktivnosti:</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550,00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-do 530,00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510,00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490,00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ako je riječ o umanjenju opće životne aktivnosti od 40 do 60% za svaki 1% umanjenja opće životne aktivnosti:</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640,00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 do 620,00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600,00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580,00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ako je riječ o umanjenju opće životne aktivnosti od 60 do 80% za svaki 1% umanjenja opće životne aktivnosti:</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730,00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 do 710,00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690,00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670,00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ako je riječ o umanjenju opće životne aktivnosti od 80 do 100% za svaki 1% umanjenja opće životne aktivnosti:</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950,00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 do 900,00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870,00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850,00 KM.</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6" w:name="clan_41"/>
      <w:bookmarkEnd w:id="46"/>
      <w:r w:rsidRPr="004E312A">
        <w:rPr>
          <w:rFonts w:ascii="Arial" w:eastAsia="Times New Roman" w:hAnsi="Arial" w:cs="Arial"/>
          <w:b/>
          <w:bCs/>
          <w:color w:val="000000"/>
          <w:sz w:val="24"/>
          <w:szCs w:val="24"/>
          <w:lang w:eastAsia="en-GB"/>
        </w:rPr>
        <w:t>Član 41</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(Naruženost)</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Naruženost predstavlja narušavanje dotadašnjeg vanjskog izgleda ili sklada oštećenikova tijela ili dijela tijela i/ili narušavanje neke tjelesne funkcije.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(2) Visina naknade za naruženost zavisi od trajnih posljedica koje se ogledaju u narušavanju dotadašnjeg izgleda i sklada tijela odnosno stepena naruženosti i starosne dobi lica, na dan nastanka štetnog događaja, i to na sljedeći način:</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ako je riječ o naruženosti izrazito jakog stepena:</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9.000,00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 do 8.900,00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8.750,00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8.500,00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ako je riječ o naruženosti jakog stepena koja je vrlo uočljiva trećim licima:</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6.400,00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 do 6.200,00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6.000,00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5.800,00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ako je riječ o naruženosti jakog stepena koja je uočljiva trećim licima, ali samo ponekad (ukućanima, na plaži i sl.):</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5.450,00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 do 5.300,00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5.000,00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4.900,00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ako je riječ o naruženosti srednjeg stepena koja je vrlo uočljiva trećim licima:</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5.450,00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 do 5.300,00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5.000,00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4.900,00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ako je riječ o naruženosti srednjeg stepena koja je uočljiva trećim licima, ali samo ponekad:</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2.750,00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 do 2.550,00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2.350,00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2.200,00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 ako je riječ o naruženosti lakog stepena koja je vrlo uočljiva trećim licima:</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1.350,00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 do 1.250,00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1.150,00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1.050,00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g) ako je riječ o naruženosti lakog stepena koja je uočljiva trećim licima, ali samo ponekad:</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kod lica do 20 godina života - do 630,00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kod lica od 20 do 35 godina života - do 500,00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kod lica od 35 do 55 godina života - do 550,00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kod lica preko 55 godina života - do 500,00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(3) Iznos naknade može biti veći ili manji u procentu do 10% od onog koji je prethodno naveden, ali samo izuzetno, kada to naročito opravdavaju vanredne, posebne i individualne okolnosti pojedinog slučaja koje se zbog svoje posebnosti nisu mogle uzeti i predvidjeti pri izradi ovih kriterija za utvrđivanje prava na odštetu (vrsta zanimanja, lokacija povreda i sl.).</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7" w:name="clan_42"/>
      <w:bookmarkEnd w:id="47"/>
      <w:r w:rsidRPr="004E312A">
        <w:rPr>
          <w:rFonts w:ascii="Arial" w:eastAsia="Times New Roman" w:hAnsi="Arial" w:cs="Arial"/>
          <w:b/>
          <w:bCs/>
          <w:color w:val="000000"/>
          <w:sz w:val="24"/>
          <w:szCs w:val="24"/>
          <w:lang w:eastAsia="en-GB"/>
        </w:rPr>
        <w:t>Član 42</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(Duševni bolovi zbog smrti bliskog srodnika)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Duševni bolovi zbog smrti bliskog srodnika se izražavaju u subjektivnom osjećaju, odnosno patnji koju trpi oštećeni zbog gubitka bliskog srodnika.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Pravo na naknadu za duševne bolove zbog smrti bliskog srodnika imaju članovi njegove uže porodice (bračni drug, djeca i roditelji).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Naknada u slučaju smrti se priznaje i vanbračnom partneru, ako je između njega i umrlog postojala trajnija zajednica života.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Trajnija zajednica života iz stava (3) ovog člana smatra se životna zajednica žene i muškarca koji nisu u braku i koja traje najmanje tri godine ili kraće ako je u njoj rođeno zajedničko dijete.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Naknada u slučaju smrti se priznaje i braći i sestrama ako je između njih i umrlog postojala trajnija zajednica života.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Trajnija zajednica života iz stava (5) ovog člana predstavlja postojanje zajedničkog domaćinstva - i trajnu emotivnu povezanost, postojanje finansijske zajednice odnosno odnos uzajamne zavisnosti koji upućuje na postojanje trajnije ekonomske životne zajednice i egzistencijalne povezanosti između umrlog i njegovih srodnika.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(7) Pravo na naknadu imaju i roditelji u slučaju gubitka ploda odnosno začetog a nerođenog djeteta.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(8) Pravo na naknadu zbog smrti roditelja ima i začeto nerođeno dijete (nasciturus) pod uslovom da se rodi živo.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(9) Visina naknade zavisi od stepena srodstva i priznaje se u sljedećim iznosima: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za slučaj smrti bračnog i vanbračnog partnera - 20.000,00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za slučaj smrti djeteta - 20.000,00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za slučaj gubitka ploda roditeljima - 7.000,00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za slučaj smrti roditelja - 20.000,00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za slučaj smrti brata ili sestre - 7.000,00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 za slučaj smrti roditelja nasciturusu - 20.000,00 KM.</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8" w:name="clan_43"/>
      <w:bookmarkEnd w:id="48"/>
      <w:r w:rsidRPr="004E312A">
        <w:rPr>
          <w:rFonts w:ascii="Arial" w:eastAsia="Times New Roman" w:hAnsi="Arial" w:cs="Arial"/>
          <w:b/>
          <w:bCs/>
          <w:color w:val="000000"/>
          <w:sz w:val="24"/>
          <w:szCs w:val="24"/>
          <w:lang w:eastAsia="en-GB"/>
        </w:rPr>
        <w:t>Član 43</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(Duševna bol zbog naročito teškog invaliditeta bliskog lica)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Duševna bol zbog naročito teškog invaliditeta bliskog lica se izražava u subjektivnom osjećaju, odnosno patnji koju trpi oštećeni zbog naročito teškog invaliditeta bliskog lica.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Pravo na naknadu za duševne bolove zbog naročito teškog invaliditeta bliskog lica imaju članovi njegove uže porodice (bračni drug, djeca i roditelji).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Naknada u slučaju naročito teškog invaliditeta se priznaje i vanbračnom partneru, ako između njega i povrijeđenog postoji trajnija zajednica života.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(4) Trajnija zajednica života iz stava (3) ovog člana smatra se životna zajednica žene i muškarca koji nisu u braku i koja traje najmanje tri godine ili kraće ako je u njoj rođeno zajedničko dijete.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Invaliditet se smatra naročito teškim ako je postotak umanjenja opće životne aktivnosti kod oštećenog jednak ili veći od 70%.</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Visina naknade priznaje se u sljedećim iznosima: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za slučaj naročito teškog invaliditeta bračnog i vanbračnog druga (trajnija zajednica života) i djeteta - 20.000,00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za slučaj naročito teškog invaliditeta roditelja:</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djetetu koje se nalazi na odgoju i izdržavanju kod roditelja - 20.000,00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djetetu - 12.000,00 KM.</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9" w:name="clan_44"/>
      <w:bookmarkEnd w:id="49"/>
      <w:r w:rsidRPr="004E312A">
        <w:rPr>
          <w:rFonts w:ascii="Arial" w:eastAsia="Times New Roman" w:hAnsi="Arial" w:cs="Arial"/>
          <w:b/>
          <w:bCs/>
          <w:color w:val="000000"/>
          <w:sz w:val="24"/>
          <w:szCs w:val="24"/>
          <w:lang w:eastAsia="en-GB"/>
        </w:rPr>
        <w:t>Član 44</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(Novčana renta)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Pravo na naknadu štete u vidu novčane rente uslijed smrti bliskog lica ili uslijed povrede tijela ili oštećenja zdravlja ne može se prenijeti drugom licu.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Dospjeli iznosi naknade mogu se prenijeti drugome, ako je iznos naknade određen pismenim sporazumom strana ili pravosudnom sudskom odlukom.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Visina naknade iz čl.38. do 43. ovoga Zakona utvrđena je na bazi prosječne visine premije po polici u automobilskoj odgovornosti u visini od 300,00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U slučaju povećanja ili pak smanjenja cijene prosječne visine premije iz prethodnog stava ovoga člana za više od 10% visina naknade će se povećavati ili smanjivati u istovjetnom postotku.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Prosječnu visinu premije iz stava (3) ovoga člana će utvrđivati i objavljivati Agencija svake godine najkasnije do kraja prvog mjeseca tekuće godine s presjekom na dan 31.12. prethodne godine.</w:t>
      </w:r>
    </w:p>
    <w:p w:rsidR="004E312A" w:rsidRPr="004E312A" w:rsidRDefault="004E312A" w:rsidP="004E312A">
      <w:pPr>
        <w:shd w:val="clear" w:color="auto" w:fill="FFFFFF"/>
        <w:spacing w:before="240" w:after="240" w:line="240" w:lineRule="auto"/>
        <w:jc w:val="both"/>
        <w:rPr>
          <w:rFonts w:ascii="Arial" w:eastAsia="Times New Roman" w:hAnsi="Arial" w:cs="Arial"/>
          <w:b/>
          <w:bCs/>
          <w:color w:val="000000"/>
          <w:sz w:val="24"/>
          <w:szCs w:val="24"/>
          <w:lang w:eastAsia="en-GB"/>
        </w:rPr>
      </w:pPr>
      <w:bookmarkStart w:id="50" w:name="str_6"/>
      <w:bookmarkEnd w:id="50"/>
      <w:r w:rsidRPr="004E312A">
        <w:rPr>
          <w:rFonts w:ascii="Arial" w:eastAsia="Times New Roman" w:hAnsi="Arial" w:cs="Arial"/>
          <w:b/>
          <w:bCs/>
          <w:color w:val="000000"/>
          <w:sz w:val="24"/>
          <w:szCs w:val="24"/>
          <w:lang w:eastAsia="en-GB"/>
        </w:rPr>
        <w:t>Odjeljak C. Promjena vlasnika vozila, granično osiguranje i Informativni centar</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1" w:name="clan_45"/>
      <w:bookmarkEnd w:id="51"/>
      <w:r w:rsidRPr="004E312A">
        <w:rPr>
          <w:rFonts w:ascii="Arial" w:eastAsia="Times New Roman" w:hAnsi="Arial" w:cs="Arial"/>
          <w:b/>
          <w:bCs/>
          <w:color w:val="000000"/>
          <w:sz w:val="24"/>
          <w:szCs w:val="24"/>
          <w:lang w:eastAsia="en-GB"/>
        </w:rPr>
        <w:t>Član 45</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(Promjena vlasnika vozila)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Ako se za vrijeme trajanja osiguranja promijeni vlasnik vozila, novi vlasnik vozila dužan je zaključiti ugovor o osiguranju svoje odgovornosti za upotrebu vozila na kojem je stekao vlasništvo.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Osiguranik koji otuđi svoje vozilo dužan je o tome obavijestiti društvo za osiguranje kod kojeg je osigurana njegova odgovornost za upotrebu vozila koje je otuđeno u roku od 30 dana od dana otuđenja vozila i postupiti u skladu sa članom 9. stav 6.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Ugovor o osiguranju od autoodgovornosti zaključen s prethodnim vlasnikom prestaje da važi u trenutku kada je novi vlasnik vozila zaključio ugovor o osiguranju od autoodgovornosti na svoje ime.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Prestankom važenja ugovora iz stava (3) ovog člana, osiguranik, prethodni vlasnik vozila, ima pravo na povrat dijela premije za neiskorišteni period pokrića, pod uslovom da je postupio u skladu sa obavezom iz stava (2) ovog člana i u slučaju da nije bilo štete u periodu osiguranja po navedenoj polici.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xml:space="preserve">(5) Izuzetno od stava (3) ovog člana, ugovor o osiguranju od autoodgovornosti zaključen s prethodnim vlasnikom ostaje na snazi do isteka trajanja osiguranja, ukoliko </w:t>
      </w:r>
      <w:r w:rsidRPr="004E312A">
        <w:rPr>
          <w:rFonts w:ascii="Arial" w:eastAsia="Times New Roman" w:hAnsi="Arial" w:cs="Arial"/>
          <w:color w:val="000000"/>
          <w:sz w:val="24"/>
          <w:szCs w:val="24"/>
          <w:lang w:eastAsia="en-GB"/>
        </w:rPr>
        <w:lastRenderedPageBreak/>
        <w:t>novi vlasnik, u tom roku, nije zaključio ugovor o osiguranju od autoodgovornosti na svoje ime, u tom slučaju se po samom zakonu smatra da su prava i obaveze, kao i odgovornost za upotrebu vozila, preneseni na novog vlasnika vozila danom zaključenja ugovora o prijenosu vlasništva na vozilu.</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2" w:name="clan_46"/>
      <w:bookmarkEnd w:id="52"/>
      <w:r w:rsidRPr="004E312A">
        <w:rPr>
          <w:rFonts w:ascii="Arial" w:eastAsia="Times New Roman" w:hAnsi="Arial" w:cs="Arial"/>
          <w:b/>
          <w:bCs/>
          <w:color w:val="000000"/>
          <w:sz w:val="24"/>
          <w:szCs w:val="24"/>
          <w:lang w:eastAsia="en-GB"/>
        </w:rPr>
        <w:t>Član 46</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(Naknada štete koja je prouzrokovana upotrebom nepoznatog vozila ili upotrebom vozila čiji vlasnik nije zaključio ugovor o osiguranju od autoodgovornosti)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Oštećeno lice kojem je na teritoriji Federacije prouzrokovana šteta upotrebom nepoznatog vozila ili upotrebom vozila čiji vlasnik nije zaključio ugovor o osiguranju od autoodgovornosti podnosi odštetni zahtjev Zaštitnom fondu.</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3" w:name="clan_47"/>
      <w:bookmarkEnd w:id="53"/>
      <w:r w:rsidRPr="004E312A">
        <w:rPr>
          <w:rFonts w:ascii="Arial" w:eastAsia="Times New Roman" w:hAnsi="Arial" w:cs="Arial"/>
          <w:b/>
          <w:bCs/>
          <w:color w:val="000000"/>
          <w:sz w:val="24"/>
          <w:szCs w:val="24"/>
          <w:lang w:eastAsia="en-GB"/>
        </w:rPr>
        <w:t>Član 47</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(Međunarodna potvrda o osiguranju od autoodgovornosti za vozila strane registracije)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Vozač koji je vozilom strane registracije prešao granicu BiH na teritoriji Federacije dužan je imati i, na zahtjev ovlaštenog lica u Federaciji, dati na uvid međunarodnu potvrdu o postojanju osiguranja od autoodgovornosti važeću na teritoriji država članica Sistema zelene karte ili policu osiguranja od autoodgovornosti.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Međunarodnom potvrdom o osiguranju od autoodgovornosti smatra se i registarska oznaka koju nosi vozilo koje se uobičajeno nalazi na teritoriji država potpisnica Multilateralnog sporazuma, pod uslovom da je s BiH potpisan Multilateralni sporazum.</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4" w:name="clan_48"/>
      <w:bookmarkEnd w:id="54"/>
      <w:r w:rsidRPr="004E312A">
        <w:rPr>
          <w:rFonts w:ascii="Arial" w:eastAsia="Times New Roman" w:hAnsi="Arial" w:cs="Arial"/>
          <w:b/>
          <w:bCs/>
          <w:color w:val="000000"/>
          <w:sz w:val="24"/>
          <w:szCs w:val="24"/>
          <w:lang w:eastAsia="en-GB"/>
        </w:rPr>
        <w:t>Član 48</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(Granično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Vozač vozila strane registracije koji ne posjeduje međunarodnu potvrdu o osiguranju od autoodgovornosti iz člana 47. ovog zakona ne može upotrebljavati vozilo na teritoriji Federacije ako ne posjeduje policu osiguranja od autoodgovornosti, čiji period važenja ne može biti kraći od sedam niti duži od 90 dana.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5" w:name="clan_49"/>
      <w:bookmarkEnd w:id="55"/>
      <w:r w:rsidRPr="004E312A">
        <w:rPr>
          <w:rFonts w:ascii="Arial" w:eastAsia="Times New Roman" w:hAnsi="Arial" w:cs="Arial"/>
          <w:b/>
          <w:bCs/>
          <w:color w:val="000000"/>
          <w:sz w:val="24"/>
          <w:szCs w:val="24"/>
          <w:lang w:eastAsia="en-GB"/>
        </w:rPr>
        <w:t>Član 49</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(Pravo na naknadu 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Oštećeno lice kojem je u Federaciji prouzrokovana šteta upotrebom vozila strane registracije iz zemlje članice Sistema zelene karte ili zemlje potpisnice Multilateralnog sporazuma podnosi odštetni zahtjev putem Biroa zelene karte BiH.</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Za naknadu štete koja je na teritoriji Federacije prouzrokovana upotrebom vozila strane registracije za koje vlasnik nema važeći ugovor o osiguranju od autoodgovornosti primjenjuju se odredbe člana 46.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Zaštitni fond, pod uslovom da je BiH u režimu Multilateralnog sporazuma, te da je Zaštitni fond zaključio odgovarajuće bilateralne sporazume s nadležnim tijelima za naknadu šteta koje ne mogu biti nadoknađene obaveznim osiguranjem one države na čijoj teritoriji se vozilo uobičajeno nalazi, ima pravo na naknadu isplaćenog iznosa štete, stvarnih i opravdanih troškova od tih tijela.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6" w:name="clan_50"/>
      <w:bookmarkEnd w:id="56"/>
      <w:r w:rsidRPr="004E312A">
        <w:rPr>
          <w:rFonts w:ascii="Arial" w:eastAsia="Times New Roman" w:hAnsi="Arial" w:cs="Arial"/>
          <w:b/>
          <w:bCs/>
          <w:color w:val="000000"/>
          <w:sz w:val="24"/>
          <w:szCs w:val="24"/>
          <w:lang w:eastAsia="en-GB"/>
        </w:rPr>
        <w:t>Član 50</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lastRenderedPageBreak/>
        <w:t>(Obrazac evropskog izvještaja o saobraćajnoj nesreći)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Društvo za osiguranje dužno je osiguraniku, uz policu osiguranja od autoodgovornosti, uručiti primjerak Evropskog izvještaja o saobraćajnoj nesreći, koji je osiguranik dužan držati u vozilu i predočiti ovlaštenom licu na zahtjev.</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U slučaju saobraćajne nesreće učesnici mogu ispuniti i potpisati te međusobno razmijeniti Evropski izvještaj o saobraćajnoj nesreći. Evropski izvještaj o saobraćajnoj nesreći može biti korišten u postupku rješavanja odštetnog zahtjeva kao dokaz nastupanja štetnog događaja, pod uslovom da je uredno i potpuno popunjen, te da su uz to priložene fotograﬁje oštećenja na vozilima i mjesta štetnog događaja.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7" w:name="clan_51"/>
      <w:bookmarkEnd w:id="57"/>
      <w:r w:rsidRPr="004E312A">
        <w:rPr>
          <w:rFonts w:ascii="Arial" w:eastAsia="Times New Roman" w:hAnsi="Arial" w:cs="Arial"/>
          <w:b/>
          <w:bCs/>
          <w:color w:val="000000"/>
          <w:sz w:val="24"/>
          <w:szCs w:val="24"/>
          <w:lang w:eastAsia="en-GB"/>
        </w:rPr>
        <w:t>Član 51</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(Informativni centar)</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Informativni centar uspostavlja se u okviru Agencije, radi efikasnijeg ostvarivanja prava po odštetnim zahtjevima u slučaju šteta nastalih u saobraćajnim nesrećama upotrebom vozila.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Informativni centar:</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prikuplja podatke od značaja za ostvarivanje prava po odštetnim zahtjevima i vodi registar tih podataka;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omogućava uvid u podatke iz tačke a) ovog stava;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pruža pomoć oštećenim licima pri prikupljanju podataka iz registra iz tačke (1) ovog stava i prikupljanju podataka iz registara Informativnog centra RS, informativnih centara država članica Evropske unije i drugih država s kojima ima saradnju.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Registar iz stava (2) tačka a) ovog člana sadrži najmanje podatke 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registarskim oznakama, vrstama, markama, tipovima i brojevima šasija motornih vozila registrovanim u Federaciji;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brojevima polica osiguranja od autoodgovornosti za vozila iz tačke (1) ovog stava;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datumu početka i prestanka osiguravajućeg pokrića na osnovu ugovora o osiguranju od autoodgovornosti;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nazivu i adresi sjedišta društva za osiguranje koje pruža osiguravajuće pokriće na osnovi police osiguranja iz tačke c) ovog stava;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imenu i prezimenu, datumu i mjestu rođenja i adresi, odnosno poslovnom imenu i sjedištu osiguranika;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 izdatim zelenim kartama;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g) popisu vlasnika vozila koja su izuzeta od obaveze osiguranja od autoodgovornosti, kao i nazivu organa ili tijela odgovornog za naknadu štete oštećenom licu;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Podaci iz stava (3) ovog člana prikupljaju se od društava za osiguranje, podružnica društava za osiguranje koje posluju u Federaciji i nadležnog organa za registraciju vozila i vođenje evidencija o saobraćajnim nesrećama u Federaciji.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Na zahtjev oštećenog lica, Informativni centar podatke iz stava (3) ovog člana zatražit će i iz Informativnog centra RS, informativnih centara država članica Evropske unije i drugih država.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Društvo za osiguranje i organ nadležan za evidenciju registrovanih motornih vozila u Federaciji dužni su podatke iz stava (3) ovog člana redovno dostavljati Informativnom centru.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(7) Zaštita ličnih podataka iz registra podataka Informativnog centra vrši se u skladu sa propisima kojima se uređuje zaštita ličnih podataka.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(8) Agencija će propisati sadržaj, način prikupljanja, vođenja i pristupa podacima iz registra Informativnog centra.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58" w:name="clan_52"/>
      <w:bookmarkEnd w:id="58"/>
      <w:r w:rsidRPr="004E312A">
        <w:rPr>
          <w:rFonts w:ascii="Arial" w:eastAsia="Times New Roman" w:hAnsi="Arial" w:cs="Arial"/>
          <w:b/>
          <w:bCs/>
          <w:color w:val="000000"/>
          <w:sz w:val="24"/>
          <w:szCs w:val="24"/>
          <w:lang w:eastAsia="en-GB"/>
        </w:rPr>
        <w:t>Član 52</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(Čuvanje podataka i omogućavanje uvida u podatke)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Podatke iz člana 51. stava (3) tač. a) do f) ovog zakona Informativni centar je dužan čuvati najmanje sedam godina od dana odjave registracije motornog vozila ili prestanka važenja police osiguranja.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Radi pružanja pomoći kod prikupljanja podataka iz člana 51. stava (2) tačka c), Informativni centar sarađuje s Informativnim centrom RS, informativnim centrima država članica Evropske unije i drugih država.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Informativni centar dužan je oštećenim licima sedam godina nakon saobraćajne nesreće iz svog ili iz registra Informativnog centra RS, informativnog centra države članice Evropske unije ili druge države s kojima ima saradnju omogućiti uvid u sljedeće podatke: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nazivu i sjedištu odgovornog društva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broju police osiguranja društva iz tačke a) ovog stava;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ime i prezime, odnosno naziv, te adresu ovlaštenog predstavnika za obradu odštetnih zahtjeva na osnovu osiguranja od autoodgovornosti u BiH kojeg je imenovalo društvo za osiguranje države članice Evropske unije i koji pruža osiguravajuće pokriće na osnovu police osiguranja vozila kojim je saobraćajna nesreća prouzrokovana.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Informativni centar, na zahtjev oštećenog lica, pribavlja podatke o imenu i prezimenu, odnosno nazivu i prebivalištu, odnosno sjedištu vlasnika, odnosno korisnika motornog vozila, ako je oštećeno lice iskazalo pravni interes za tim podacima.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Podatke iz stava (4) ovog člana Informativni centar prikuplja od društava za osiguranje ili od nadležnog organa za registraciju vozila i vođenje evidencija o saobraćajnim nesrećama u Federaciji.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Informativni centar pribavlja za oštećeno lice podatke o imenu i prezimenu, odnosno nazivu, te adresi lica koje mu garantuje za štetu prouzrokovanu vozilom koje je izuzeto od obaveze zaključivanja ugovora o osiguranju od autoodgovornosti.</w:t>
      </w:r>
    </w:p>
    <w:p w:rsid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bookmarkStart w:id="59" w:name="str_7"/>
      <w:bookmarkEnd w:id="59"/>
    </w:p>
    <w:p w:rsidR="004E312A" w:rsidRP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r w:rsidRPr="004E312A">
        <w:rPr>
          <w:rFonts w:ascii="Arial" w:eastAsia="Times New Roman" w:hAnsi="Arial" w:cs="Arial"/>
          <w:b/>
          <w:color w:val="000000"/>
          <w:sz w:val="24"/>
          <w:szCs w:val="24"/>
          <w:lang w:eastAsia="en-GB"/>
        </w:rPr>
        <w:t>POGLAVLJE IV. OSIGURANJE VLASNIKA ZRAKOPLOVA OD ODGOVORNOSTI ZA ŠTETU PROUZROKOVANU TREĆIM LICIMA I PUTNICIMA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0" w:name="clan_53"/>
      <w:bookmarkEnd w:id="60"/>
      <w:r w:rsidRPr="004E312A">
        <w:rPr>
          <w:rFonts w:ascii="Arial" w:eastAsia="Times New Roman" w:hAnsi="Arial" w:cs="Arial"/>
          <w:b/>
          <w:bCs/>
          <w:color w:val="000000"/>
          <w:sz w:val="24"/>
          <w:szCs w:val="24"/>
          <w:lang w:eastAsia="en-GB"/>
        </w:rPr>
        <w:t>Član 53</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(Obaveza zaključivanja ugovora o osiguranju)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Vlasnik zrakoplova dužan je zaključiti ugovor o osiguranju od odgovornosti za štetu prouzrokovanu putnicima, stvarima i trećim licima u skladu sa odredbama ovog zakona, propisima kojima se uređuje zrakoplovstvo u BiH i propisima koji važe u ECAA.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U postupku izdavanja dozvola kojima se odobrava obavljanje različitih komercijalnih i nekomercijalnih djelatnosti u zračnom saobraćaju, koje se izdaju u skladu sa propisima o zračnom saobraćaju, podnosilac zahtjeva dužan je nadležnom organu dostaviti dokaz o zaključenom ugovoru o obaveznom osiguranju iz člana 2. stava (1) tačka c)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(3) Ugovorom o obaveznom osiguranju iz stava (1) ovog člana pokrivene su: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štete prouzrokovane trećim licima za vrijeme leta zrakoplova,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štete koje pretrpi putnik za vrijeme leta zrakoplova,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štete na stvarima zbog gubitka, odnosno oštećenja ličnih stvari putnika koje se nalaze u kabini zrakoplova,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štete na stvarima zbog gubitka, odnosno oštećenja tereta i predane prtljage.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Ugovorom o obaveznom osiguranju iz stava (1) ovog člana nisu pokriveni putnici i članovi letačke i kabinske posade zrakoplova, koji su na dužnosti za vrijeme leta zrakoplova.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Putnik iz stava (1) ovog člana je svako lice koje se prevozi zrakoplovom uz saglasnost vlasnika zrakoplova, osim članova letačke i kabinske posade zrakoplova koji su na dužnosti za vrijeme leta zrakoplova.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Ugovor o osiguranju iz stava (1) ovog člana ne pokriva štete iz stava (3) tač. c) i d) ovog člana ako se zrakoplov ne koristi u komercijalne svrhe.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(7) Ugovorom o osiguranju iz stava (1) ovog člana pokrivene su i štete zbog rizika rata, terorističkih aktivnosti, otmice, sabotaže, nezakonitog prisvajanja zrakoplova i pobune.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(8) Izuzetno od stava (7) ovog člana, ugovor o osiguranju iz stava (1) ovog člana ne pokriva štete zbog rizika rata i terorizma za: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državne zrakoplove deﬁnirane u skladu s Čikaškom konvencijom;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zrakoplovne modele kojima MTOM iznosi do 20 kg;</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letjelice koje polijeću s nogu pilota (uključujući motorne paraglajdere i zmajeve);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vezane balone;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papirne zmajeve;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 padobrane (uključujući vučene padobrane);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g) zrakoplove, uključujući jedrilice, kojima MTOM iznosi do 500 kg, i mikrolake zrakoplove koji se:</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koriste u nekomercijalne svrhe ili</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koriste za obuku vozača zrakoplova lokalno, koji ne uključuju prelazak državne granice.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1" w:name="clan_54"/>
      <w:bookmarkEnd w:id="61"/>
      <w:r w:rsidRPr="004E312A">
        <w:rPr>
          <w:rFonts w:ascii="Arial" w:eastAsia="Times New Roman" w:hAnsi="Arial" w:cs="Arial"/>
          <w:b/>
          <w:bCs/>
          <w:color w:val="000000"/>
          <w:sz w:val="24"/>
          <w:szCs w:val="24"/>
          <w:lang w:eastAsia="en-GB"/>
        </w:rPr>
        <w:t>Član 54</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(Osigurane sume)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Najniža osigurana suma po jednom štetnom događaju određena ugovorom o osiguranju iz člana 53. stava (1) ovog zakona iznosi: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za štete trećim licima:</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za letjelice koje polijeću s nogu pilota 10.000,00 SDR - protivvrijednost izražena u konvertibilnim markama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za slobodne balone s posadom 20.000,00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za zrakoplove kojima MTOM iznosi:</w:t>
      </w:r>
    </w:p>
    <w:p w:rsidR="004E312A" w:rsidRPr="004E312A" w:rsidRDefault="004E312A" w:rsidP="004E312A">
      <w:pPr>
        <w:shd w:val="clear" w:color="auto" w:fill="FFFFFF"/>
        <w:spacing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do 500 kg, 750.000,00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od 501 kg do 1000 kg, 1.500.000,00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od 1001 kg do 2700 kg, 3.000.000,00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od 2701 kg do 6000 kg, 7.000.000,00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od 6001 kg do 12.000 kg, 18.000.000,00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od 12.001 kg do 25.000 kg, 80.000.000,00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 od 25.001 kg do 50.000 kg, 150.000.000,00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od 50.001 kg do 200.000 kg, 300.000.000,00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od 200.001 kg do 500.000 kg, 500.000.000,00 SDR - protivvrijednost izražena u KM,</w:t>
      </w:r>
    </w:p>
    <w:p w:rsidR="004E312A" w:rsidRPr="004E312A" w:rsidRDefault="004E312A" w:rsidP="004E312A">
      <w:pPr>
        <w:shd w:val="clear" w:color="auto" w:fill="FFFFFF"/>
        <w:spacing w:before="48" w:after="10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iznad 500.001 kg do 700.000.000,00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za pojedinog putnika 250.000,00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za lične stvari putnika koje se nalaze u kabini zrakoplova 1131,00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za teret i predatu prtljagu po 1 kg iznosi 19,00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Izuzetno od stava (1) tačka b) ovog člana, najniža osigurana suma po jednom štetnom događaju za zrakoplove kojima MTOM iznosi 2700 kg ili manje, a koji se ne koristi u komercijalne svrhe, za pojedinog putnika iznosi 100.000,00 SDR - protivvrijednost izražena u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Izuzetno od stava (1) ovog člana, za zrakoplove koji se ne koriste u komercijalne svrhe, odnosno koji se koriste za obuku vozača zrakoplova, sportsko i amatersko letenje i koji se koriste samo za let unutar zračnog prostora BiH najniža osigurana suma po jednom štetnom događaju ne može biti niža od: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8000,00 SDR - protivvrijednost izražena u KM, za zrakoplove kojima MTOM iznosi do 200 kg,</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25.000,00 SDR - protivvrijednost izražena u KM, za zrakoplove kojima MTOM iznosi od 201 kg do 500 kg,</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50.000,00 SDR - protivvrijednost izražena u KM, za zrakoplove kojima MTOM iznosi od 501 kg do 1000 kg,</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80.000,00 SDR - protivvrijednost izražena u KM, za zrakoplove kojima MTOM iznosi od 1001 kg do 2700 kg.</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2" w:name="clan_55"/>
      <w:bookmarkEnd w:id="62"/>
      <w:r w:rsidRPr="004E312A">
        <w:rPr>
          <w:rFonts w:ascii="Arial" w:eastAsia="Times New Roman" w:hAnsi="Arial" w:cs="Arial"/>
          <w:b/>
          <w:bCs/>
          <w:color w:val="000000"/>
          <w:sz w:val="24"/>
          <w:szCs w:val="24"/>
          <w:lang w:eastAsia="en-GB"/>
        </w:rPr>
        <w:t>Član 55</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(Shodna primjena odredbi)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Na pitanja odgovornosti vlasnika zrakoplova za štetu koju prouzrokuje trećim licima i putnicima, a koja nisu uređena odredbama ovog poglavlja, shodno se primjenjuju odredbe iz Poglavlja III. ovog zakona, kao i odredbe propisa kojima se uređuje zrakoplovstvo u BiH.</w:t>
      </w:r>
    </w:p>
    <w:p w:rsid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bookmarkStart w:id="63" w:name="str_8"/>
      <w:bookmarkEnd w:id="63"/>
    </w:p>
    <w:p w:rsidR="004E312A" w:rsidRP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r w:rsidRPr="004E312A">
        <w:rPr>
          <w:rFonts w:ascii="Arial" w:eastAsia="Times New Roman" w:hAnsi="Arial" w:cs="Arial"/>
          <w:b/>
          <w:color w:val="000000"/>
          <w:sz w:val="24"/>
          <w:szCs w:val="24"/>
          <w:lang w:eastAsia="en-GB"/>
        </w:rPr>
        <w:t>POGLAVLJE V. OSIGURANJE VLASNIKA PLOVILA NA MOTORNI POGON OD ODGOVORNOSTI ZA ŠTETU PROUZROKOVANU TREĆIM LICIMA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4" w:name="clan_56"/>
      <w:bookmarkEnd w:id="64"/>
      <w:r w:rsidRPr="004E312A">
        <w:rPr>
          <w:rFonts w:ascii="Arial" w:eastAsia="Times New Roman" w:hAnsi="Arial" w:cs="Arial"/>
          <w:b/>
          <w:bCs/>
          <w:color w:val="000000"/>
          <w:sz w:val="24"/>
          <w:szCs w:val="24"/>
          <w:lang w:eastAsia="en-GB"/>
        </w:rPr>
        <w:t>Član 56.</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(Obaveza zaključivanja ugovora o osiguranju)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Vlasnik plovila na motorni pogon, snage motora veće od 3,7 kW, koja se u skladu sa propisima o registraciji plovila upisuju u odgovarajući registar, dužan je zaključiti ugovor o osiguranju od odgovornosti za štetu koju upotrebom ovog plovila može nanijeti trećim licima zbog smrti, tjelesne povrede ili narušavanja zdravlja.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Trećim licima iz stava (1) ovog člana ne smatraju se lica koja se nalaze na plovilu kojim je prouzrokovana šteta, kao i članovi posade koji upravljaju plovilom na motorni pogon.</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(3) Vlasnik, odnosno korisnik inostranog plovila koje ulazi u teritorijalno more ili unutrašnje vode BiH mora imati važeći ugovor o osiguranju od odgovornosti za štete iz stava (1) ovog člana, osim ako ne postoje druge odgovarajuće garancije za naknadu štete ili ako međunarodnim ugovorom nije drugačije određeno.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Odredbe čl. 46., 47. i 49. ovog zakona kojima se uređuje osiguranje vlasnika vozila od odgovornosti za štetu nanesenu trećim licima, odgovarajuće se primjenjuju na osiguranje vlasnika plovila od odgovornosti za štetu nanesenu trećim licima.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Odredbe ovog člana odgovarajuće se primjenjuju na odgovornost vlasnika plovila pri plovidbi unutrašnjim vodama u Federaciji.</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5" w:name="clan_57"/>
      <w:bookmarkEnd w:id="65"/>
      <w:r w:rsidRPr="004E312A">
        <w:rPr>
          <w:rFonts w:ascii="Arial" w:eastAsia="Times New Roman" w:hAnsi="Arial" w:cs="Arial"/>
          <w:b/>
          <w:bCs/>
          <w:color w:val="000000"/>
          <w:sz w:val="24"/>
          <w:szCs w:val="24"/>
          <w:lang w:eastAsia="en-GB"/>
        </w:rPr>
        <w:t>Član 57</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(Osigurana suma)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Najniža osigurana suma po jednom štetnom događaju određena ugovorom o osiguranju iz člana 56. stava (1) ovog zakona iznosi 210.000,00 KM.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Najniža osigurana suma po jednom štetnom događaju određena ugovorom o osiguranju plovila čija je snaga motora veća od 15 kW, a koja po propisima o registraciji plovila mora biti upisana u registar plovila iznosi 650.000,00 KM.</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6" w:name="clan_58"/>
      <w:bookmarkEnd w:id="66"/>
      <w:r w:rsidRPr="004E312A">
        <w:rPr>
          <w:rFonts w:ascii="Arial" w:eastAsia="Times New Roman" w:hAnsi="Arial" w:cs="Arial"/>
          <w:b/>
          <w:bCs/>
          <w:color w:val="000000"/>
          <w:sz w:val="24"/>
          <w:szCs w:val="24"/>
          <w:lang w:eastAsia="en-GB"/>
        </w:rPr>
        <w:t>Član 58</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(Shodna primjena odredbi)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Na pitanja odgovornosti vlasnika plovila za štetu koju prouzrokuje trećim licima i putnicima, a koja nisu uređena odredbama ovog poglavlja, shodno se primjenjuju odredbe iz Poglavlja III. ovog zakona, kao i odredbe propisa kojima se uređuje plovidba u BiH.</w:t>
      </w:r>
    </w:p>
    <w:p w:rsid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bookmarkStart w:id="67" w:name="str_9"/>
      <w:bookmarkEnd w:id="67"/>
    </w:p>
    <w:p w:rsidR="004E312A" w:rsidRP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r w:rsidRPr="004E312A">
        <w:rPr>
          <w:rFonts w:ascii="Arial" w:eastAsia="Times New Roman" w:hAnsi="Arial" w:cs="Arial"/>
          <w:b/>
          <w:color w:val="000000"/>
          <w:sz w:val="24"/>
          <w:szCs w:val="24"/>
          <w:lang w:eastAsia="en-GB"/>
        </w:rPr>
        <w:t>POGLAVLJE VI. ZAŠTITNI FOND</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8" w:name="clan_59"/>
      <w:bookmarkEnd w:id="68"/>
      <w:r w:rsidRPr="004E312A">
        <w:rPr>
          <w:rFonts w:ascii="Arial" w:eastAsia="Times New Roman" w:hAnsi="Arial" w:cs="Arial"/>
          <w:b/>
          <w:bCs/>
          <w:color w:val="000000"/>
          <w:sz w:val="24"/>
          <w:szCs w:val="24"/>
          <w:lang w:eastAsia="en-GB"/>
        </w:rPr>
        <w:t>Član 59</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(Zaštitni fond)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Zaštitni fond je pravno lice sa sjedištem u Sarajevu, nadležno da pokriva štete u skladu sa članom 66. ovog zakona, a koje ne mogu biti nadoknađene obaveznim osiguranjem, kao i da obavlja druge poslove u skladu sa zakonom.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Organi Zaštitnog fonda su Skupština, Upravni odbor i direktor.</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Zaštitni fond ima statut kojim se uređuju: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organizacija i način poslovanja,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upravljanje i rukovođenje,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ﬁnansiranje i ﬁnansijsko poslovanje,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druga pitanja u vezi s poslovanjem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Agencija daje prethodnu saglasnost na statut Zaštitnog fonda, kao i na njegove izmjene i dopune.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Nadzor nad poslovanjem Zaštitnog fonda obavlja Agencija shodno odredbama propisa o osiguranju.</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9" w:name="clan_60"/>
      <w:bookmarkEnd w:id="69"/>
      <w:r w:rsidRPr="004E312A">
        <w:rPr>
          <w:rFonts w:ascii="Arial" w:eastAsia="Times New Roman" w:hAnsi="Arial" w:cs="Arial"/>
          <w:b/>
          <w:bCs/>
          <w:color w:val="000000"/>
          <w:sz w:val="24"/>
          <w:szCs w:val="24"/>
          <w:lang w:eastAsia="en-GB"/>
        </w:rPr>
        <w:t>Član 60</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(Članstvo i izvori ﬁnanciranja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(1) Članovi Zaštitnog fonda su sva društva za osiguranje koja u Federaciji obavljaju vrste osiguranja iz člana 2. stava (1) tač. a) i b) ovog zakona, bez obzira na to da li im je sjedište registrovano u Federaciji ili izvan 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Izvori ﬁnansiranja Zaštitnog fonda su: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članarine, iz kojih se ﬁnansiraju troškovi poslovanja Zaštitnog fonda (troškovi administracije)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doprinosi, iz kojih se ﬁnansiraju naknade šteta za namjenu izvršavanja obaveza iz člana 66.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Članarinu iz stava (2) tačka a) ovog člana dužni su plaćati svi članovi Zaštitnog fonda, u jednakom iznosu, a visinu godišnje članarine određuje Upravni odbor Zaštitnog fonda, svake poslovne godine, u skladu sa projekcijom troškova administracije Zaštitnog fonda, uz prethodnu saglasnost Agencije.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Doprinose iz stava (2) tačka b) ovog člana dužni su plaćati svi članovi Zaštitnog fonda, a koji su zasnovani na procentu fakturisanih godišnjih premija osiguranja od autoodgovornosti i premija za osiguranje putnika u javnom prijevozu.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Visina i rokovi za uplatu doprinosa iz stava (2) tačka b) ovog člana određuju se godišnje, odlukom Agencije, koja se objavljuje u "Službenim novinama Federacije BiH".</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Agencija je ovlaštena da visinu već utvrđenih doprinosa iz stava (5) ovog člana mijenja i prilagođava potrebama Zaštitnog fonda, u cilju osiguranja ostvarivanja funkcija Zaštitnog fonda iz člana 66.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(7) Članovima koji tekuće ﬁnansijske godine dobiju dozvolu za rad u vrsti osiguranja putnika u javnom prijevozu ili u vrsti osiguranja od autoodgovornosti Agencija određuje paušalni iznos kao prvi doprinos u Zaštitni fond.</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0" w:name="clan_61"/>
      <w:bookmarkEnd w:id="70"/>
      <w:r w:rsidRPr="004E312A">
        <w:rPr>
          <w:rFonts w:ascii="Arial" w:eastAsia="Times New Roman" w:hAnsi="Arial" w:cs="Arial"/>
          <w:b/>
          <w:bCs/>
          <w:color w:val="000000"/>
          <w:sz w:val="24"/>
          <w:szCs w:val="24"/>
          <w:lang w:eastAsia="en-GB"/>
        </w:rPr>
        <w:t>Član 61</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(Upravljanje sredstvima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Zaštitni fond dužan je odvojeno planirati i knjigovodstveno evidentirati unutar prihoda članarine i doprinose, a unutar rashoda troškove administracije Zaštitnog fonda i troškove izvršavanja obaveza Zaštitnog fonda prema oštećenim licima, u skladu sa ovim zakonom.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Zaštitni fond dužan je voditi i evidentirati podatke o štetama i o tome izvještavati Agenciju.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Zaštitni fond dužan je Agenciji dostaviti nerevidirane godišnje ﬁnansijske izvještaje do kraja februara tekuće godine za prethodnu godinu, a polugodišnje ﬁnansijske izvještaje najkasnije do 31. jula tekuće godine.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Zaštitni fond dužan je Agenciji dostaviti revidirane godišnje ﬁnansijske izvještaje za prethodnu godinu, zajedno s izvještajem ovlaštenog revizora i godišnjim izvještajem o poslovanju, najkasnije do 31. maja tekuće godine.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Zaštitni fond dužan je Agenciji dostavljati izvještaj s podacima o uplaćenim članarinama i doprinosima, najkasnije do 30. novembra tekuće godine.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Agencija propisuje pravila poslovanja i izvještavanja Zaštitnog fonda.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1" w:name="clan_62"/>
      <w:bookmarkEnd w:id="71"/>
      <w:r w:rsidRPr="004E312A">
        <w:rPr>
          <w:rFonts w:ascii="Arial" w:eastAsia="Times New Roman" w:hAnsi="Arial" w:cs="Arial"/>
          <w:b/>
          <w:bCs/>
          <w:color w:val="000000"/>
          <w:sz w:val="24"/>
          <w:szCs w:val="24"/>
          <w:lang w:eastAsia="en-GB"/>
        </w:rPr>
        <w:t>Član 62</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(Skupština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Skupštinu Zaštitnog fonda čine ovlaštena lica članova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(2) Skupština Zaštitnog fonda donosi odluke dvotrećinskom većinom ukupnog broja glasova članova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Skupština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donosi statut i druge opće akte od značaja za poslovanje,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donosi ﬁnansijski plan i usvaja ﬁnansijske izvještaje,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imenuje i razrješava članove Upravnog odbora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odlučuje o ugovaranju osiguranja Zaštitnog fonda, kojim se pokriva nesolventnost njenih članova u pogledu izvršavanja njihovih obaveza prema Zaštitnom fondu.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Odlukom Agencije određuje se broj glasova koji svaki od članova ima u Skupštini Zaštitnog fonda u srazmjeri s visinom uplaćenih doprinosa svakog od članova Zaštitnog fonda u prethodnoj godini.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Odluka iz stava (4) ovog člana objavljuje se u "Službenim novinama Federacije BiH".</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Svaki član Skupštine Zaštitnog fonda ima jedan glas na svakih 4.000.000,00 KM obračunate premije za vrste osiguranja na osnovu kojih društva za osiguranje uplaćuju doprinose.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(7) Članovi Skupštine Zaštitnog fonda koji imaju premiju manju od 4.000.000,00 KM imaju pravo na jedan glas.</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2" w:name="clan_63"/>
      <w:bookmarkEnd w:id="72"/>
      <w:r w:rsidRPr="004E312A">
        <w:rPr>
          <w:rFonts w:ascii="Arial" w:eastAsia="Times New Roman" w:hAnsi="Arial" w:cs="Arial"/>
          <w:b/>
          <w:bCs/>
          <w:color w:val="000000"/>
          <w:sz w:val="24"/>
          <w:szCs w:val="24"/>
          <w:lang w:eastAsia="en-GB"/>
        </w:rPr>
        <w:t>Član 63</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(Upravni odbor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Zaštitnim fondom upravlja Upravni odbor, koji se imenuje na period od četiri godine, uz prethodnu saglasnost Agencije.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Upravni odbor Zaštitnog fonda ima pet članova.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Jedan član Upravnog odbora Zaštitnog fonda imenuje se iz reda zaposlenih u Federalnom ministarstvu ﬁnansija, a četiri člana imenuju se na prijedlog društava za osiguranje iz društava za osiguranje ili iz reda stručnjaka iz oblasti privrednog prava, osiguranja ili ﬁnansija, nezavisnih od društava za osiguranje.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3" w:name="clan_64"/>
      <w:bookmarkEnd w:id="73"/>
      <w:r w:rsidRPr="004E312A">
        <w:rPr>
          <w:rFonts w:ascii="Arial" w:eastAsia="Times New Roman" w:hAnsi="Arial" w:cs="Arial"/>
          <w:b/>
          <w:bCs/>
          <w:color w:val="000000"/>
          <w:sz w:val="24"/>
          <w:szCs w:val="24"/>
          <w:lang w:eastAsia="en-GB"/>
        </w:rPr>
        <w:t>Član 64</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(Uslovi za imenovanje člana Upravnog odbora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Za člana Upravnog odbora Zaštitnog fonda može biti imenovano lice koje: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ima VSS-VII stepen stručne spreme, odnosno visoko obrazovanje prvog ciklusa (koji se vrednuje sa 240 ECTS bodova) ili drugog ili trećeg ciklusa Bolonjskog sistema studiranja i najmanje tri godine radnog iskustva u oblasti osiguranja,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nije pravosnažno osuđeno za krivična djela protiv imovine, krivična djela protiv privrede, poslovanja i sigurnosti platnog prometa ili bilo koje drugo krivično djelo propisano zakonom u vezi s obavljanjem njihove profesionalne djelatnosti,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u posljednjih pet godina nije bio član uprave, nadzornog odbora ili organa koji obavlja nadzor u društvu za osiguranje nad kojim je otvoren ili proveden postupak likvidacije ili stečaja.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4" w:name="clan_65"/>
      <w:bookmarkEnd w:id="74"/>
      <w:r w:rsidRPr="004E312A">
        <w:rPr>
          <w:rFonts w:ascii="Arial" w:eastAsia="Times New Roman" w:hAnsi="Arial" w:cs="Arial"/>
          <w:b/>
          <w:bCs/>
          <w:color w:val="000000"/>
          <w:sz w:val="24"/>
          <w:szCs w:val="24"/>
          <w:lang w:eastAsia="en-GB"/>
        </w:rPr>
        <w:t>Član 65</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(Direktor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(1) Direktor Zaštitnog fonda organizuje rad i rukovodi poslovanjem, predstavlja i zastupa Zaštitni fond, izvršava odluke Upravnog odbora i odgovara za zakonit rad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Direktor Zaštitnog fonda imenuje se na period od četiri godine.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Na postupak i uslove za izbor i imenovanje direktora Zaštitnog fonda kao i oduzimanja saglasnosti za funkciju direktora Zaštitnog fonda shodno se primjenjuju odredbe zakona koji regulira oblast osiguranja, koje se odnose na članove uprave u društvu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Upravni odbor Zaštitnog fonda, po prethodno pribavljenoj saglasnosti Agencije, imenuje direktora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Lice imenovano za direktora Zaštitnog fonda, a za čije imenovanje nije pribavljena saglasnost iz stava (4) ovog člana, ne može obavljati funkciju direktora Zaštitnog fonda.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5" w:name="clan_66"/>
      <w:bookmarkEnd w:id="75"/>
      <w:r w:rsidRPr="004E312A">
        <w:rPr>
          <w:rFonts w:ascii="Arial" w:eastAsia="Times New Roman" w:hAnsi="Arial" w:cs="Arial"/>
          <w:b/>
          <w:bCs/>
          <w:color w:val="000000"/>
          <w:sz w:val="24"/>
          <w:szCs w:val="24"/>
          <w:lang w:eastAsia="en-GB"/>
        </w:rPr>
        <w:t>Član 66</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(Namjena sredstava Zaštitnog fonda)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Sredstva Zaštitnog fonda se koriste za izvršavanje obaveza Zaštitnog fonda po osnovu šteta prouzrokovanih trećem licima nastalim na teritoriji Federacije: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ako ih prouzrokuje nepoznato vozilo, samo ako je u pitanju nematerijalna šteta,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ako ih prouzrokuje vozilo čiji vlasnik nije zaključio ugovor o osiguranju od autoodgovornosti,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u slučaju da nije zaključen ugovor iz člana 2. stava (1) tačka a)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u slučaju da štete iz ugovora iz člana 2. stava (1) tač. a) i b) ovog zakona nisu mogle biti nadoknađene iz stečajne mase društva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Izuzetno, u slučaju štete prouzrokovane nepoznatim vozilom, Zaštitni fond će nadoknaditi štetu na stvarima, ako je nadoknadio štetu zbog smrti ili teške tjelesne povrede nastale u istoj saobraćajnoj nesreći, a koje su zahtijevale bolničko liječenje u trajanju od najmanje pet dana, pri čemu oštećeni snosi učešće u šteti na stvarima u iznosu od 950,00 KM.</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6" w:name="clan_67"/>
      <w:bookmarkEnd w:id="76"/>
      <w:r w:rsidRPr="004E312A">
        <w:rPr>
          <w:rFonts w:ascii="Arial" w:eastAsia="Times New Roman" w:hAnsi="Arial" w:cs="Arial"/>
          <w:b/>
          <w:bCs/>
          <w:color w:val="000000"/>
          <w:sz w:val="24"/>
          <w:szCs w:val="24"/>
          <w:lang w:eastAsia="en-GB"/>
        </w:rPr>
        <w:t>Član 67</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(Naknada 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Naknada štete koju isplaćuje Zaštitni fond iz člana 66. ovog zakona ne može prelaziti iznose osiguranih svota iz čl. 20. i 27.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Ako postoji više oštećenih lica i ako ukupna naknada prelazi iznos naveden u čl. 20. i 27. ovog zakona, iznos naknada se srazmjerno smanjuje.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7" w:name="clan_68"/>
      <w:bookmarkEnd w:id="77"/>
      <w:r w:rsidRPr="004E312A">
        <w:rPr>
          <w:rFonts w:ascii="Arial" w:eastAsia="Times New Roman" w:hAnsi="Arial" w:cs="Arial"/>
          <w:b/>
          <w:bCs/>
          <w:color w:val="000000"/>
          <w:sz w:val="24"/>
          <w:szCs w:val="24"/>
          <w:lang w:eastAsia="en-GB"/>
        </w:rPr>
        <w:t>Član 68</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(Primjena pojedinih odredbi ovog zakona na Zaštitni fond)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Odredbe čl. 13., 14., 15., 16. i 17. ovog zakona na odgovarajući način primjenjuju se u slučaju kada je za naknadu štete, u skladu sa odredbama ovog zakona, nadležan Zaštitni fond.</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8" w:name="clan_69"/>
      <w:bookmarkEnd w:id="78"/>
      <w:r w:rsidRPr="004E312A">
        <w:rPr>
          <w:rFonts w:ascii="Arial" w:eastAsia="Times New Roman" w:hAnsi="Arial" w:cs="Arial"/>
          <w:b/>
          <w:bCs/>
          <w:color w:val="000000"/>
          <w:sz w:val="24"/>
          <w:szCs w:val="24"/>
          <w:lang w:eastAsia="en-GB"/>
        </w:rPr>
        <w:t>Član 69</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(Regresni zahtjevi)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(1) Pravna lica koja obavljaju poslove zdravstvenog, penzijskog i invalidskog osiguranja, kao i druga pravna i fizička lica koja su na bilo koji način neposredno oštećenom licu nadoknadila štetu ili dio štete, imaju pravo na povrat isplaćenog iznosa, odnosno mogu isticati regresne zahtjeve prema Zaštitnom fondu.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Zaštitni fond preuzima prava oštećene strane prema pravnim licima koje obavljaju poslove zdravstvenog, penzijskog i invalidskog osiguranja, kao i drugim pravnim i fizičkim licima do iznosa koji je Zaštitni fond isplatio oštećenom licu.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Zaštitni fond ima pravo na naknadu od lica koje je odgovorno za štetu, tj. od vozača koji nije bio osiguran, najviše do iznosa 12 prosječnih neto plaća u Federaciji prema posljednjim podacima na dan isplate 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Ako Zaštitni fond isplati štetu koju prouzrokuje nepoznato vozilo, te se naknadno pronađe odgovorno lice i vozilo čijom je upotrebom prouzrokovana šteta i utvrdi se odgovorno društvo za osiguranje, Zaštitni fond ima pravo na naknadu do isplaćenog iznosa štete i opravdanih troškova od odgovornog društva za osiguranje na dan isplate 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U slučaju pronalaska odgovornog lica iz stava (4) ovog člana, nadležno kantonalno ministarstvo unutrašnjih poslova o tome obavještava Zaštitni fond.</w:t>
      </w:r>
    </w:p>
    <w:p w:rsid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bookmarkStart w:id="79" w:name="str_10"/>
      <w:bookmarkEnd w:id="79"/>
    </w:p>
    <w:p w:rsidR="004E312A" w:rsidRP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r w:rsidRPr="004E312A">
        <w:rPr>
          <w:rFonts w:ascii="Arial" w:eastAsia="Times New Roman" w:hAnsi="Arial" w:cs="Arial"/>
          <w:b/>
          <w:color w:val="000000"/>
          <w:sz w:val="24"/>
          <w:szCs w:val="24"/>
          <w:lang w:eastAsia="en-GB"/>
        </w:rPr>
        <w:t>POGLAVLJE VII. NADZOR</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0" w:name="clan_70"/>
      <w:bookmarkEnd w:id="80"/>
      <w:r w:rsidRPr="004E312A">
        <w:rPr>
          <w:rFonts w:ascii="Arial" w:eastAsia="Times New Roman" w:hAnsi="Arial" w:cs="Arial"/>
          <w:b/>
          <w:bCs/>
          <w:color w:val="000000"/>
          <w:sz w:val="24"/>
          <w:szCs w:val="24"/>
          <w:lang w:eastAsia="en-GB"/>
        </w:rPr>
        <w:t>Član 70</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(Nadzor)</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Nadzor nad primjenom odredbi ovog zakona i akata donesenih na osnovu ovog zakona, u dijelu koji se odnosi na društva za osiguranje, podružnice društava za osiguranje iz RS koje obavljaju djelatnost na teritoriji Federacije i Zaštitni fond, obavlja Agencija.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Subjekt nadzora iz stava (1) ovog člana dužan je ovlaštenom licu Agencije, na njegov zahtjev, omogućiti obavljanje pregleda poslovanja, odnosno omogućiti pregled poslovnih knjiga, poslovne dokumentacije i evidencija u obimu potrebnom za obavljanje pojedinog nadzora.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Upravni nadzor nad provođenjem drugih odredbi ovog zakona koje se odnose na obavezna osiguranja u saobraćaju u okviru svoje nadležnosti obavljaju nadležni organi uprave.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Inspekcijski nadzor nad primjenom odredbi zakona nad kojima upravni nadzor obavljaju organi iz stava (2) ovog člana obavlja uprava za inspekcijske poslove, posredstvom nadležnog inspektorata i inspektora, zavisno od djelatnosti, odnosno vrste saobraćaja u kojim se obavlja nadzor.</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1" w:name="clan_71"/>
      <w:bookmarkEnd w:id="81"/>
      <w:r w:rsidRPr="004E312A">
        <w:rPr>
          <w:rFonts w:ascii="Arial" w:eastAsia="Times New Roman" w:hAnsi="Arial" w:cs="Arial"/>
          <w:b/>
          <w:bCs/>
          <w:color w:val="000000"/>
          <w:sz w:val="24"/>
          <w:szCs w:val="24"/>
          <w:lang w:eastAsia="en-GB"/>
        </w:rPr>
        <w:t>Član 71</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(Mjera nadzora)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Ako Agencija u nadzoru utvrdi da društvo za osiguranje obračunava i naplaćuje premiju osiguranja od autoodgovornosti suprotno važećim tarifama premija, može tom društvu za osiguranje privremeno zabraniti zaključivanje ugovora o osiguranju od autoodgovornosti, a u skladu sa zakonom koji regulira oblast osiguranja.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Kršenjem važećih tarifa premija iz stava (1) ovog člana smatrat će se i povrat novca i druga posredna ili neposredna davanja osiguraniku u vezi sa zaključenim ugovorom o osiguranju i naplaćenom premijom.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(3) Mjera nadzora iz stava (1) ovog člana može se izreći u trajanju od 30 do 180 dana.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O izrečenoj mjeri nadzora iz stava (1) ovog člana obavještava se nadležni organ za registraciju vozila i vođenje evidencija o saobraćajnim nesrećama u Federaciji.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Ako član Zaštitnog fonda ne poštuje odredbe člana 60. ovog zakona i ako nakon izrečene mjere od strane Agencije ponovo dođe u kašnjenje sa plaćanjem obaveza, Agencija oduzima dozvolu za rad u vrsti osiguranja putnika u javnom prijevozu, odnosno u vrsti osiguranja od autoodgovornosti.</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U slučaju oduzimanja dozvole iz stava (5) ovog člana, nova dozvola tom društvu za osiguranje može se izdati nakon isteka jedne godine od dana oduzimanja dozvole i nakon izvršavanja obaveza zbog kojih je dozvola oduzeta.</w:t>
      </w:r>
    </w:p>
    <w:p w:rsid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bookmarkStart w:id="82" w:name="str_11"/>
      <w:bookmarkEnd w:id="82"/>
    </w:p>
    <w:p w:rsidR="004E312A" w:rsidRP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r w:rsidRPr="004E312A">
        <w:rPr>
          <w:rFonts w:ascii="Arial" w:eastAsia="Times New Roman" w:hAnsi="Arial" w:cs="Arial"/>
          <w:b/>
          <w:color w:val="000000"/>
          <w:sz w:val="24"/>
          <w:szCs w:val="24"/>
          <w:lang w:eastAsia="en-GB"/>
        </w:rPr>
        <w:t>POGLAVLJE VIII. KAZNENE ODREDBE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3" w:name="clan_72"/>
      <w:bookmarkEnd w:id="83"/>
      <w:r w:rsidRPr="004E312A">
        <w:rPr>
          <w:rFonts w:ascii="Arial" w:eastAsia="Times New Roman" w:hAnsi="Arial" w:cs="Arial"/>
          <w:b/>
          <w:bCs/>
          <w:color w:val="000000"/>
          <w:sz w:val="24"/>
          <w:szCs w:val="24"/>
          <w:lang w:eastAsia="en-GB"/>
        </w:rPr>
        <w:t>Član 72</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(Prekršaji vlasnika prijevoznog sredstva i vozača)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Novčanom kaznom od 2.500,00 KM kaznit će se za prekršaj pravno lice vlasnik prijevoznog sredstva ako upotrebljava prijevozno sredstvo u saobraćaju, a ne zaključi ugovor o osiguranju od autoodgovornosti, odnosno ugovor o osiguranju od odgovornosti za štetu prouzrokovanu trećim licima upotrebom plovila (član 22. stav (1) i član 56. stav (1)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Novčanom kaznom od 500,00 KM kaznit će se za prekršaj iz stava (1) ovog člana odgovorno lice u pravnom licu.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Novčanom kaznom od 500,00 KM kaznit će se za prekršaj iz stava (1) ovog člana poduzetnik vlasnik prijevoznog sredstva.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Novčanom kaznom od 300,00 KM kaznit će se za prekršaj iz stava (1) ovog člana fizičko lice vlasnik prijevoznog sredstva.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Novčanom kaznom od 100,00 KM kaznit će se za prekršaj vozač koji za vrijeme upotrebe prijevoznog sredstva u saobraćaju nema policu osiguranja ili drugi dokaz o zaključenom ugovoru o obaveznom osiguranju ili ih na zahtjev ovlaštenog službenog lica ne da na uvid (član 7. stav (1)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Novčanom kaznom od 300,00 KM kaznit će se za prekršaj vozač vozila strane registracije ako na teritoriji Federacije upotrebljava vozilo, a nema ili, na zahtjev ovlaštenog lica u Federaciji, ne da na uvid međunarodnu potvrdu o postojanju osiguranja od autoodgovornosti važeću na teritoriji država članica Sistema zelene karte ili policu osiguranja od autoodgovornosti zaključenu na granici (čl. 47. i 48. ovog zakona).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4" w:name="clan_73"/>
      <w:bookmarkEnd w:id="84"/>
      <w:r w:rsidRPr="004E312A">
        <w:rPr>
          <w:rFonts w:ascii="Arial" w:eastAsia="Times New Roman" w:hAnsi="Arial" w:cs="Arial"/>
          <w:b/>
          <w:bCs/>
          <w:color w:val="000000"/>
          <w:sz w:val="24"/>
          <w:szCs w:val="24"/>
          <w:lang w:eastAsia="en-GB"/>
        </w:rPr>
        <w:t>Član 73</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(Prekršaji vlasnika prijevoznog sredstva odnosno prijevoznika)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Novčanom kaznom od 2.500,00 KM do 7.500,00 KM kaznit će se za prekršaj pravno lice vlasnik prijevoznog sredstva, odnosno prijevoznik koji koristi prijevozno sredstvo za javni prijevoz putnika, a nema zaključen ugovor o osiguranju putnika u javnom prijevozu od posljedica nesretnog slučaja (član 18. stav (1)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Novčanom kaznom od 500,00 KM do 1.500,00 KM kaznit će se za prekršaj iz stava (1) ovog člana odgovorno lice u pravnom licu.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Novčanom kaznom od 500,00 KM do 1.500,00 KM kaznit će se za prekršaj iz stava (1) ovog člana poduzetnik vlasnik prijevoznog sredstva, odnosno prijevoznik.</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(4) Novčanom kaznom od 500,00 KM do 1.500,00 KM kaznit će se za prekršaj pravno lice vlasnik prijevoznog sredstva, odnosno prijevoznik koji koristi prijevozno sredstvo za javni prijevoz putnika ako u prijevoznom sredstvu na vidnom mjestu nije naznačio podatke o zaključenom ugovoru o osiguranju putnika u javnom prijevozu od posljedica nesretnog slučaja (član 18. stav (4)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(5) Novčanom kaznom od 200,00 KM do 600,00 KM kaznit će se za prekršaj iz stava (4) ovog člana odgovorno lice u pravnom licu.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(6) Novčanom kaznom od 200,00 KM do 600,00 KM kaznit će se za prekršaj iz stava (4) ovog člana poduzetnik vlasnik prijevoznog sredstva, odnosno prijevoznik.</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5" w:name="clan_74"/>
      <w:bookmarkEnd w:id="85"/>
      <w:r w:rsidRPr="004E312A">
        <w:rPr>
          <w:rFonts w:ascii="Arial" w:eastAsia="Times New Roman" w:hAnsi="Arial" w:cs="Arial"/>
          <w:b/>
          <w:bCs/>
          <w:color w:val="000000"/>
          <w:sz w:val="24"/>
          <w:szCs w:val="24"/>
          <w:lang w:eastAsia="en-GB"/>
        </w:rPr>
        <w:t>Član 74</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(Prekršaji društva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Novčanom kaznom od 15.000,00 KM do 50.000,00 KM kaznit će se za prekršaj društvo za osiguranje ako: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zaključi ugovor o obaveznom osiguranju suprotno odredbama ovog zakona, uslovima osiguranja, tarifama i cjenovnicima osiguranja (član 9. stav (1)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odbije ponudu za zaključivanje ugovora o obaveznom osiguranju, a osiguranik prihvata uslove pod kojima društvo za osiguranje obavlja tu vrstu osiguranja (član 9. stav (3)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ugovori osigurane sume niže od propisanih (član 9. stav (4), član 20., član 27. st. (1), čl. 54. i 57.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ne postupi po nalogu Agencije u vezi s usaglašavanjem uslova osiguranja i tarifa premija s ovim zakonom, aktima Agencije, aktuarskim načelima i pravilima struke (član 11. stav (10)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ne postupi u skladu sa pravilima postupka i rokovima za rješavanje odštetnog zahtjeva (član 13. stav (1) i član 14. st. (2), (3), (4) i (6)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 ne izvršava obaveze prema Zaštitnom fondu (član 60. st. (3) i (4)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Novčanom kaznom od 5.000,00 KM do 15.000,00 KM kaznit će se za prekršaj iz stava (1) ovog člana odgovorno lice u društvu za osiguranje.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Novčanom kaznom od 10.000,00 KM do 25.000,00 KM kaznit će se za prekršaj društvo za osiguranje ako:</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kod zaključivanja ugovora o obaveznom osiguranju ne uruči ugovaraču osiguranja, odnosno osiguraniku uslove osiguranja (član 9. stav (2)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ne obavijesti nadležni organ o raskidu ugovora o obaveznom osiguranju prije isteka osiguranog perioda (član 9. stav (6)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ne donese uslove osiguranja i tarife premija za vrste obaveznih osiguranja u saobraćaju ili ih ne dostavi Agenciji s propisanom dokumentacijom i u propisanom roku (član 11. st. (1), (3), (8) i (9)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ne učini javno dostupnim uslove osiguranja za vrste obaveznih osiguranja u saobraćaju (član 11. stav (11)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e) ne prikuplja, ne obrađuje i ne čuva lične i druge podatke, te ne formira i ne vodi bazu podataka na propisan način (član 17.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f) u postupku rješavanja odštetnog zahtjeva ne postupa na način propisan zakonom i pravilima postupka rješavanja odštetnih zahtjeva (član 13. st. (2), (3), (5) i (6)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g) ne nadoknadi stvarnu štetu u okviru odgovornosti svog osiguranika i u granicama obaveza preuzetih ugovorom o osiguranju nadležnom Zavodu zdravstvenog osiguranja u propisanom roku (član 28. stav (1) ovoga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h) ne dostavlja podatke Agenciji na propisani način (član 51. stav (6)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Novčanom kaznom od 3.000,00 KM do 7.500,00 KM kaznit će se za prekršaj iz stava (3) ovog člana odgovorno lice u društvu za osiguranje.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6" w:name="clan_75"/>
      <w:bookmarkEnd w:id="86"/>
      <w:r w:rsidRPr="004E312A">
        <w:rPr>
          <w:rFonts w:ascii="Arial" w:eastAsia="Times New Roman" w:hAnsi="Arial" w:cs="Arial"/>
          <w:b/>
          <w:bCs/>
          <w:color w:val="000000"/>
          <w:sz w:val="24"/>
          <w:szCs w:val="24"/>
          <w:lang w:eastAsia="en-GB"/>
        </w:rPr>
        <w:t>Član 75</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(Prekršaji odgovornog lica u Zaštitnom fondu)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Novčanom kaznom od 5.000,00 KM do 15.000,00 KM kaznit će se za prekršaj odgovorno lice u Zaštitnom fondu ako Zaštitni fond: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ne postupi u skladu sa pravilima postupka i rokovima za rješavanje odštetnog zahtjeva (član 13. stav (1) i član 14. st. (2), (3), (4) i (6) i član 68.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kod planiranja i knjigovodstvenog evidentiranja ne postupi u skladu sa propisanim pravilima (član 61. st. (1) i (6)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ako ne omogući obavljanje nadzora od strane Agencije (član 70. stav (2)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Novčanom kaznom u iznosu od 3.000,00 KM do 7.500,00 KM kaznit će se za prekršaj odgovorno lice u Zaštitnom fondu ako Zaštitni fond:</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a) u postupku rješavanja odštetnog zahtjeva ne postupa na način propisan zakonom i pravilima postupka rješavanja odštetnih zahtjeva (član 13. st. (2), (3), (5) i (6) i član 68.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b) ne vodi i ne evidentira podatke o šteti i o tome ne izvještava Agenciju (član 61. st. (2) i (6)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c) ne dostavi Agenciji nerevidirane i revidirane ﬁnansijske izvještaje u propisanim rokovima (član 61. st. (3) i (4)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d) ne dostavi Agenciji izvještaj s podacima o uplaćenim članarinama i doprinosima u propisanom roku (član 61. st. (5) i (6) ovog zakona).</w:t>
      </w:r>
    </w:p>
    <w:p w:rsid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bookmarkStart w:id="87" w:name="str_12"/>
      <w:bookmarkEnd w:id="87"/>
    </w:p>
    <w:p w:rsidR="004E312A" w:rsidRPr="004E312A" w:rsidRDefault="004E312A" w:rsidP="004E312A">
      <w:pPr>
        <w:shd w:val="clear" w:color="auto" w:fill="FFFFFF"/>
        <w:spacing w:after="0" w:line="240" w:lineRule="auto"/>
        <w:jc w:val="both"/>
        <w:rPr>
          <w:rFonts w:ascii="Arial" w:eastAsia="Times New Roman" w:hAnsi="Arial" w:cs="Arial"/>
          <w:b/>
          <w:color w:val="000000"/>
          <w:sz w:val="24"/>
          <w:szCs w:val="24"/>
          <w:lang w:eastAsia="en-GB"/>
        </w:rPr>
      </w:pPr>
      <w:r w:rsidRPr="004E312A">
        <w:rPr>
          <w:rFonts w:ascii="Arial" w:eastAsia="Times New Roman" w:hAnsi="Arial" w:cs="Arial"/>
          <w:b/>
          <w:color w:val="000000"/>
          <w:sz w:val="24"/>
          <w:szCs w:val="24"/>
          <w:lang w:eastAsia="en-GB"/>
        </w:rPr>
        <w:t>POGLAVLJE IX. PRIJELAZNE I ZAVRŠNE ODREDBE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8" w:name="clan_76"/>
      <w:bookmarkEnd w:id="88"/>
      <w:r w:rsidRPr="004E312A">
        <w:rPr>
          <w:rFonts w:ascii="Arial" w:eastAsia="Times New Roman" w:hAnsi="Arial" w:cs="Arial"/>
          <w:b/>
          <w:bCs/>
          <w:color w:val="000000"/>
          <w:sz w:val="24"/>
          <w:szCs w:val="24"/>
          <w:lang w:eastAsia="en-GB"/>
        </w:rPr>
        <w:t>Član 76</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(Donošenje akata)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Društvo za osiguranje će donijeti akte iz člana 11. stav (1) ovog zakona u roku od 90 dana od dana stupanja na snagu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Do donošenja akata iz člana 11. stava (1) ovog zakona primjenjuju se Uslovi osiguranja od autoodgovornosti i Premijski sistem X-AO za osiguranje od autoodgovornosti koje su društva za osiguranje primjenjivala od 1998. godine.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Agencija će donijeti akte iz člana 11. stava (2) ovog zakona u roku od 60 dana od dana stupanja na snagu ovog zakona.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(4) Do donošenja akata iz člana 11. stava (2) ovog zakona primjenjuje se Uslovi osiguranja od autoodgovornosti i Premijski sistem X-AO za osiguranje od autoodgovornosti koje su društva za osiguranje primjenjivala od 1998. godine.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9" w:name="clan_77"/>
      <w:bookmarkEnd w:id="89"/>
      <w:r w:rsidRPr="004E312A">
        <w:rPr>
          <w:rFonts w:ascii="Arial" w:eastAsia="Times New Roman" w:hAnsi="Arial" w:cs="Arial"/>
          <w:b/>
          <w:bCs/>
          <w:color w:val="000000"/>
          <w:sz w:val="24"/>
          <w:szCs w:val="24"/>
          <w:lang w:eastAsia="en-GB"/>
        </w:rPr>
        <w:t>Član 77</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(Usklađivanje poslovanja)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lastRenderedPageBreak/>
        <w:t>(1) Društva za osiguranje i Zaštitni fond dužni su uskladiti svoje poslovanje s odredbama ovog zakona u roku od 90 dana od dana njegovog stupanja na snagu, izuzev ako odredbama ovog zakona za pojedina pitanja nije određen drugi rok.</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Društvo za osiguranje dužno je formirati bazu podataka iz člana 17. stava (1) ovog zakona u roku od 120 dana od dana stupanja na snagu akta Agencije iz člana 17. stava (5) ovog zakona.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0" w:name="clan_78"/>
      <w:bookmarkEnd w:id="90"/>
      <w:r w:rsidRPr="004E312A">
        <w:rPr>
          <w:rFonts w:ascii="Arial" w:eastAsia="Times New Roman" w:hAnsi="Arial" w:cs="Arial"/>
          <w:b/>
          <w:bCs/>
          <w:color w:val="000000"/>
          <w:sz w:val="24"/>
          <w:szCs w:val="24"/>
          <w:lang w:eastAsia="en-GB"/>
        </w:rPr>
        <w:t>Član 78</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(Primjena akata)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(1) Agencija će donijeti akte propisane ovim zakonom u roku od 90 dana od dana njegovog stupanja na snagu.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(2) Do donošenja akata iz stava (1) ovog člana primjenjuju se akti koji su važili do dana stupanja na snagu ovog zakona, ako nisu u suprotnosti s ovim zakonom.</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(3) Izuzetno od stava (1) ovog člana, Agencija će donijeti akt iz člana 11. stava (5) ovog zakona u roku od devet mjeseci od dana stupanja na snagu ovog zakona.</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1" w:name="clan_79"/>
      <w:bookmarkEnd w:id="91"/>
      <w:r w:rsidRPr="004E312A">
        <w:rPr>
          <w:rFonts w:ascii="Arial" w:eastAsia="Times New Roman" w:hAnsi="Arial" w:cs="Arial"/>
          <w:b/>
          <w:bCs/>
          <w:color w:val="000000"/>
          <w:sz w:val="24"/>
          <w:szCs w:val="24"/>
          <w:lang w:eastAsia="en-GB"/>
        </w:rPr>
        <w:t>Član 79</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(Okončanje pokrenutih postupaka za naknadu štete)</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Postupci koji nisu okončani do stupanja na snagu ovog zakona, okončat će se po propisima koji su važili u vrijeme podnošenja zahtjeva za ostvarivanje prava za naknadu štete.</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2" w:name="clan_80"/>
      <w:bookmarkEnd w:id="92"/>
      <w:r w:rsidRPr="004E312A">
        <w:rPr>
          <w:rFonts w:ascii="Arial" w:eastAsia="Times New Roman" w:hAnsi="Arial" w:cs="Arial"/>
          <w:b/>
          <w:bCs/>
          <w:color w:val="000000"/>
          <w:sz w:val="24"/>
          <w:szCs w:val="24"/>
          <w:lang w:eastAsia="en-GB"/>
        </w:rPr>
        <w:t>Član 80</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(Prestanak važenja propisa)</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Stupanjem na snagu ovog zakona prestaju da važe Zakon o osiguranju od odgovornosti za motorna vozila i ostale odredbe o obaveznom osiguranju od odgovornosti ("Službene novine Federacije BiH", broj 24/05) i čl. 69. do 72. i 93. do 95. Zakona o osiguranju imovine i lica ("Službene novine Federacije BiH", br. 2/95, 7/95, 6/98 i 41/98).</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3" w:name="clan_81"/>
      <w:bookmarkEnd w:id="93"/>
      <w:r w:rsidRPr="004E312A">
        <w:rPr>
          <w:rFonts w:ascii="Arial" w:eastAsia="Times New Roman" w:hAnsi="Arial" w:cs="Arial"/>
          <w:b/>
          <w:bCs/>
          <w:color w:val="000000"/>
          <w:sz w:val="24"/>
          <w:szCs w:val="24"/>
          <w:lang w:eastAsia="en-GB"/>
        </w:rPr>
        <w:t>Član 81</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(Stupanje na snagu)</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Ovaj zakon stupa na snagu osmog dana od dana objavljivanja u "Službenim novinama Federacije BiH".</w:t>
      </w:r>
    </w:p>
    <w:p w:rsidR="004E312A" w:rsidRPr="004E312A" w:rsidRDefault="004E312A" w:rsidP="004E312A">
      <w:pPr>
        <w:shd w:val="clear" w:color="auto" w:fill="FFFFFF"/>
        <w:spacing w:after="0"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 </w:t>
      </w:r>
    </w:p>
    <w:p w:rsidR="004E312A" w:rsidRPr="004E312A" w:rsidRDefault="004E312A" w:rsidP="004E312A">
      <w:pPr>
        <w:shd w:val="clear" w:color="auto" w:fill="FFFFFF"/>
        <w:spacing w:before="48" w:after="48" w:line="240" w:lineRule="auto"/>
        <w:jc w:val="center"/>
        <w:rPr>
          <w:rFonts w:ascii="Arial" w:eastAsia="Times New Roman" w:hAnsi="Arial" w:cs="Arial"/>
          <w:b/>
          <w:bCs/>
          <w:i/>
          <w:iCs/>
          <w:color w:val="000000"/>
          <w:sz w:val="24"/>
          <w:szCs w:val="24"/>
          <w:lang w:eastAsia="en-GB"/>
        </w:rPr>
      </w:pPr>
      <w:r w:rsidRPr="004E312A">
        <w:rPr>
          <w:rFonts w:ascii="Arial" w:eastAsia="Times New Roman" w:hAnsi="Arial" w:cs="Arial"/>
          <w:b/>
          <w:bCs/>
          <w:i/>
          <w:iCs/>
          <w:color w:val="000000"/>
          <w:sz w:val="24"/>
          <w:szCs w:val="24"/>
          <w:lang w:eastAsia="en-GB"/>
        </w:rPr>
        <w:t>Samostalni član Zakona o izmjeni</w:t>
      </w:r>
      <w:r w:rsidRPr="004E312A">
        <w:rPr>
          <w:rFonts w:ascii="Arial" w:eastAsia="Times New Roman" w:hAnsi="Arial" w:cs="Arial"/>
          <w:b/>
          <w:bCs/>
          <w:i/>
          <w:iCs/>
          <w:color w:val="000000"/>
          <w:sz w:val="24"/>
          <w:szCs w:val="24"/>
          <w:lang w:eastAsia="en-GB"/>
        </w:rPr>
        <w:br/>
        <w:t>Zakona o obaveznim osiguranjima u saobraćaju</w:t>
      </w:r>
    </w:p>
    <w:p w:rsidR="004E312A" w:rsidRPr="004E312A" w:rsidRDefault="004E312A" w:rsidP="004E312A">
      <w:pPr>
        <w:shd w:val="clear" w:color="auto" w:fill="FFFFFF"/>
        <w:spacing w:before="48" w:after="48" w:line="240" w:lineRule="auto"/>
        <w:jc w:val="center"/>
        <w:rPr>
          <w:rFonts w:ascii="Arial" w:eastAsia="Times New Roman" w:hAnsi="Arial" w:cs="Arial"/>
          <w:i/>
          <w:iCs/>
          <w:color w:val="000000"/>
          <w:sz w:val="24"/>
          <w:szCs w:val="24"/>
          <w:lang w:eastAsia="en-GB"/>
        </w:rPr>
      </w:pPr>
      <w:r w:rsidRPr="004E312A">
        <w:rPr>
          <w:rFonts w:ascii="Arial" w:eastAsia="Times New Roman" w:hAnsi="Arial" w:cs="Arial"/>
          <w:i/>
          <w:iCs/>
          <w:color w:val="000000"/>
          <w:sz w:val="24"/>
          <w:szCs w:val="24"/>
          <w:lang w:eastAsia="en-GB"/>
        </w:rPr>
        <w:t>("Sl. novine FBiH", br. 103/2021)</w:t>
      </w:r>
    </w:p>
    <w:p w:rsidR="004E312A" w:rsidRPr="004E312A" w:rsidRDefault="004E312A" w:rsidP="004E312A">
      <w:pPr>
        <w:shd w:val="clear" w:color="auto" w:fill="FFFFFF"/>
        <w:spacing w:before="240" w:after="120" w:line="240" w:lineRule="auto"/>
        <w:jc w:val="center"/>
        <w:rPr>
          <w:rFonts w:ascii="Arial" w:eastAsia="Times New Roman" w:hAnsi="Arial" w:cs="Arial"/>
          <w:b/>
          <w:bCs/>
          <w:color w:val="000000"/>
          <w:sz w:val="24"/>
          <w:szCs w:val="24"/>
          <w:lang w:eastAsia="en-GB"/>
        </w:rPr>
      </w:pPr>
      <w:r w:rsidRPr="004E312A">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4E312A" w:rsidRPr="004E312A" w:rsidRDefault="004E312A" w:rsidP="004E312A">
      <w:pPr>
        <w:shd w:val="clear" w:color="auto" w:fill="FFFFFF"/>
        <w:spacing w:before="48" w:after="48" w:line="240" w:lineRule="auto"/>
        <w:jc w:val="both"/>
        <w:rPr>
          <w:rFonts w:ascii="Arial" w:eastAsia="Times New Roman" w:hAnsi="Arial" w:cs="Arial"/>
          <w:color w:val="000000"/>
          <w:sz w:val="24"/>
          <w:szCs w:val="24"/>
          <w:lang w:eastAsia="en-GB"/>
        </w:rPr>
      </w:pPr>
      <w:r w:rsidRPr="004E312A">
        <w:rPr>
          <w:rFonts w:ascii="Arial" w:eastAsia="Times New Roman" w:hAnsi="Arial" w:cs="Arial"/>
          <w:color w:val="000000"/>
          <w:sz w:val="24"/>
          <w:szCs w:val="24"/>
          <w:lang w:eastAsia="en-GB"/>
        </w:rPr>
        <w:t>Ovaj zakon stupa na snagu narednog dana od dana objavljivanja u "Službenim novinama Federacije BiH".</w:t>
      </w:r>
    </w:p>
    <w:p w:rsidR="00393013" w:rsidRPr="004E312A" w:rsidRDefault="00393013" w:rsidP="004E312A">
      <w:pPr>
        <w:jc w:val="both"/>
        <w:rPr>
          <w:rFonts w:ascii="Arial" w:hAnsi="Arial" w:cs="Arial"/>
          <w:sz w:val="24"/>
          <w:szCs w:val="24"/>
        </w:rPr>
      </w:pPr>
    </w:p>
    <w:sectPr w:rsidR="00393013" w:rsidRPr="004E3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2A"/>
    <w:rsid w:val="00393013"/>
    <w:rsid w:val="004E312A"/>
    <w:rsid w:val="00E62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BE6BC-1D31-475A-AD06-D76041B3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121894">
      <w:bodyDiv w:val="1"/>
      <w:marLeft w:val="0"/>
      <w:marRight w:val="0"/>
      <w:marTop w:val="0"/>
      <w:marBottom w:val="0"/>
      <w:divBdr>
        <w:top w:val="none" w:sz="0" w:space="0" w:color="auto"/>
        <w:left w:val="none" w:sz="0" w:space="0" w:color="auto"/>
        <w:bottom w:val="none" w:sz="0" w:space="0" w:color="auto"/>
        <w:right w:val="none" w:sz="0" w:space="0" w:color="auto"/>
      </w:divBdr>
      <w:divsChild>
        <w:div w:id="4749354">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4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390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1968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027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6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02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31497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3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1188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27499">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37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190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364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733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35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46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13525</Words>
  <Characters>77095</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2023-11-27T15:41:00Z</dcterms:created>
  <dcterms:modified xsi:type="dcterms:W3CDTF">2023-11-27T15:41:00Z</dcterms:modified>
</cp:coreProperties>
</file>