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EC" w:rsidRPr="00B05BEC" w:rsidRDefault="00B05BEC" w:rsidP="00B05BEC">
      <w:pPr>
        <w:shd w:val="clear" w:color="auto" w:fill="FFFFFF"/>
        <w:spacing w:after="0" w:line="240" w:lineRule="auto"/>
        <w:jc w:val="center"/>
        <w:rPr>
          <w:rFonts w:ascii="Arial" w:eastAsia="Times New Roman" w:hAnsi="Arial" w:cs="Arial"/>
          <w:b/>
          <w:bCs/>
          <w:color w:val="000000"/>
          <w:sz w:val="24"/>
          <w:szCs w:val="24"/>
          <w:lang w:eastAsia="en-GB"/>
        </w:rPr>
      </w:pPr>
      <w:bookmarkStart w:id="0" w:name="_GoBack"/>
      <w:bookmarkEnd w:id="0"/>
      <w:r w:rsidRPr="00B05BEC">
        <w:rPr>
          <w:rFonts w:ascii="Arial" w:eastAsia="Times New Roman" w:hAnsi="Arial" w:cs="Arial"/>
          <w:b/>
          <w:bCs/>
          <w:color w:val="000000"/>
          <w:sz w:val="24"/>
          <w:szCs w:val="24"/>
          <w:lang w:eastAsia="en-GB"/>
        </w:rPr>
        <w:t>ZAKON</w:t>
      </w:r>
    </w:p>
    <w:p w:rsidR="00B05BEC" w:rsidRPr="00B05BEC" w:rsidRDefault="00B05BEC" w:rsidP="00B05BEC">
      <w:pPr>
        <w:shd w:val="clear" w:color="auto" w:fill="FFFFFF"/>
        <w:spacing w:after="0" w:line="240" w:lineRule="auto"/>
        <w:jc w:val="center"/>
        <w:rPr>
          <w:rFonts w:ascii="Arial" w:eastAsia="Times New Roman" w:hAnsi="Arial" w:cs="Arial"/>
          <w:b/>
          <w:bCs/>
          <w:color w:val="000000"/>
          <w:sz w:val="24"/>
          <w:szCs w:val="24"/>
          <w:lang w:eastAsia="en-GB"/>
        </w:rPr>
      </w:pPr>
      <w:r w:rsidRPr="00B05BEC">
        <w:rPr>
          <w:rFonts w:ascii="Arial" w:eastAsia="Times New Roman" w:hAnsi="Arial" w:cs="Arial"/>
          <w:b/>
          <w:bCs/>
          <w:color w:val="000000"/>
          <w:sz w:val="24"/>
          <w:szCs w:val="24"/>
          <w:lang w:eastAsia="en-GB"/>
        </w:rPr>
        <w:t>O MIKROKREDITNIM ORGANIZACIJAMA</w:t>
      </w:r>
    </w:p>
    <w:p w:rsidR="00B05BEC" w:rsidRDefault="00B05BEC" w:rsidP="00B05BEC">
      <w:pPr>
        <w:shd w:val="clear" w:color="auto" w:fill="FFFFFF"/>
        <w:spacing w:after="0" w:line="240" w:lineRule="auto"/>
        <w:jc w:val="center"/>
        <w:rPr>
          <w:rFonts w:ascii="Arial" w:eastAsia="Times New Roman" w:hAnsi="Arial" w:cs="Arial"/>
          <w:b/>
          <w:bCs/>
          <w:i/>
          <w:iCs/>
          <w:color w:val="000000"/>
          <w:sz w:val="24"/>
          <w:szCs w:val="24"/>
          <w:lang w:eastAsia="en-GB"/>
        </w:rPr>
      </w:pPr>
    </w:p>
    <w:p w:rsidR="00B05BEC" w:rsidRPr="00B05BEC" w:rsidRDefault="00B05BEC" w:rsidP="00B05BEC">
      <w:pPr>
        <w:shd w:val="clear" w:color="auto" w:fill="FFFFFF"/>
        <w:spacing w:after="0" w:line="240" w:lineRule="auto"/>
        <w:jc w:val="center"/>
        <w:rPr>
          <w:rFonts w:ascii="Arial" w:eastAsia="Times New Roman" w:hAnsi="Arial" w:cs="Arial"/>
          <w:color w:val="000000"/>
          <w:sz w:val="24"/>
          <w:szCs w:val="24"/>
          <w:lang w:eastAsia="en-GB"/>
        </w:rPr>
      </w:pPr>
      <w:r w:rsidRPr="00B05BEC">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B05BEC">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B05BEC">
        <w:rPr>
          <w:rFonts w:ascii="Arial" w:eastAsia="Times New Roman" w:hAnsi="Arial" w:cs="Arial"/>
          <w:b/>
          <w:bCs/>
          <w:iCs/>
          <w:color w:val="000000"/>
          <w:sz w:val="24"/>
          <w:szCs w:val="24"/>
          <w:lang w:eastAsia="en-GB"/>
        </w:rPr>
        <w:t>BiH", br</w:t>
      </w:r>
      <w:r w:rsidR="003F7694">
        <w:rPr>
          <w:rFonts w:ascii="Arial" w:eastAsia="Times New Roman" w:hAnsi="Arial" w:cs="Arial"/>
          <w:b/>
          <w:bCs/>
          <w:iCs/>
          <w:color w:val="000000"/>
          <w:sz w:val="24"/>
          <w:szCs w:val="24"/>
          <w:lang w:eastAsia="en-GB"/>
        </w:rPr>
        <w:t>oj:</w:t>
      </w:r>
      <w:r w:rsidRPr="00B05BEC">
        <w:rPr>
          <w:rFonts w:ascii="Arial" w:eastAsia="Times New Roman" w:hAnsi="Arial" w:cs="Arial"/>
          <w:b/>
          <w:bCs/>
          <w:iCs/>
          <w:color w:val="000000"/>
          <w:sz w:val="24"/>
          <w:szCs w:val="24"/>
          <w:lang w:eastAsia="en-GB"/>
        </w:rPr>
        <w:t xml:space="preserve"> 59/06)</w:t>
      </w:r>
    </w:p>
    <w:p w:rsidR="00B05BEC" w:rsidRDefault="00B05BEC" w:rsidP="00B05BEC">
      <w:pPr>
        <w:shd w:val="clear" w:color="auto" w:fill="FFFFFF"/>
        <w:spacing w:after="0" w:line="240" w:lineRule="auto"/>
        <w:jc w:val="both"/>
        <w:rPr>
          <w:rFonts w:ascii="Arial" w:eastAsia="Times New Roman" w:hAnsi="Arial" w:cs="Arial"/>
          <w:color w:val="000000"/>
          <w:sz w:val="24"/>
          <w:szCs w:val="24"/>
          <w:lang w:eastAsia="en-GB"/>
        </w:rPr>
      </w:pPr>
      <w:bookmarkStart w:id="1" w:name="str_1"/>
      <w:bookmarkEnd w:id="1"/>
    </w:p>
    <w:p w:rsidR="00B05BEC" w:rsidRDefault="00B05BEC" w:rsidP="00B05BEC">
      <w:pPr>
        <w:shd w:val="clear" w:color="auto" w:fill="FFFFFF"/>
        <w:spacing w:after="0" w:line="240" w:lineRule="auto"/>
        <w:jc w:val="both"/>
        <w:rPr>
          <w:rFonts w:ascii="Arial" w:eastAsia="Times New Roman" w:hAnsi="Arial" w:cs="Arial"/>
          <w:color w:val="000000"/>
          <w:sz w:val="24"/>
          <w:szCs w:val="24"/>
          <w:lang w:eastAsia="en-GB"/>
        </w:rPr>
      </w:pPr>
    </w:p>
    <w:p w:rsidR="00B05BEC" w:rsidRP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r w:rsidRPr="00B05BEC">
        <w:rPr>
          <w:rFonts w:ascii="Arial" w:eastAsia="Times New Roman" w:hAnsi="Arial" w:cs="Arial"/>
          <w:b/>
          <w:color w:val="000000"/>
          <w:sz w:val="24"/>
          <w:szCs w:val="24"/>
          <w:lang w:eastAsia="en-GB"/>
        </w:rPr>
        <w:t>I OPĆE ODREDBE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1"/>
      <w:bookmarkEnd w:id="2"/>
      <w:r w:rsidRPr="00B05BEC">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Ovim Zakonom uređuje se: osnivanje, registracija, djelatnost, oblik organiziranja, poslovanje, način upravljanja, prestanak rada i nadzor nad poslovanjem mikrokreditnih organizacija u Federaciji Bosne i Hercegovine (u daljnjem tekstu: Federacija).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B05BEC">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u smislu ovog Zakona, jeste nedepozitna finansijska organizacija čija je osnovna djelatnost davanje mikrokredita.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obavlja djelatnost mikrokreditiranja, u skladu sa ovim Zakonom, s ciljem poboljšanja materijalnog položaja korisnika mikrokredita, povećanja zaposlenosti, pružanja podrške razvoju poduzetništva i sticanja dobiti.</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B05BEC">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je pravno lice koje se može osnovati i poslovati kao mikrokreditno društvo ili mikrokreditna fondacija.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Svojstvo pravnog lica mikrokreditno društvo stiče upisom u registar poslovnih subjekata kod nadležnog suda (u daljnjem tekstu: sudski registar) u skladu sa ovim Zakonom i Zakonom o registraciji poslovnih subjekata u Federaciji Bosne i Hercegovine ("Službene novine Federacije BiH", br. 27/05 i 68/05).</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Svojstvo pravnog lica mikrokreditna fondacija stiče upisom u registar fondacija u skladu sa ovim Zakonom i Zakonom o udruženjima i fondacijama Federacije Bosne i Hercegovine ("Službene novine Federacije BiH", broj 45/02).</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Prijava za upis u sudski registar, odnosno u registar fondacija podnosi se najkasnije 30 dana od dana dobivanja dozvole za rad za obavljanje poslova davanja mikrokredita (u daljnjem tekstu: dozvola) Agencije za bankarstvo Federacije Bosne i Hercegovine (u daljnjem tekstu: Agencija).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sudski registar upisuju se i organizacioni dijelovi mikrokreditnog društva, osim u slučaju iz člana 9. stav 1.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registar fondacija upisuju se organizacioni dijelovi mikrokreditnih fondacija, osim u slučaju iz člana 9. stav 1. ovog Zakona.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B05BEC">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 u smislu odredaba ovog Zakona, jeste kredit koji se može odobriti u najvećem iznosu do 50.000 KM od mikrokreditnog društva ili do 10.000 KM od mikrokreditne fondacije.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ograničenje iz stava 1. ovog člana uključuju se svi krediti iste mikrokreditne organizacije i grupe lica povezanih sa mikrokreditnom organizacijom dati istom korisniku kredita koji se zbrajaju.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Pod licima povezanim sa mikrokreditnom organizacijom iz stava 2. ovog člana posebno se smatraju: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članovi nadzornog odbora mikrokreditnog društva, odnosno upravnog odbora mikrokreditne fondacije, uprave mikrokreditnog društva i direktor mikrokreditne fondacije, članovi odbora za reviziju i drugih organa mikrokreditne organizacije, članovi njihovih užih porodica do trećeg stepena po krvnom srodstvu ili braku, ili lica koja žive u istom domaćinstvu, ili imaju međusobno povezane ili zajedničke investicije;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osnivači mikrokreditnih fondacija, lica sa značajnim vlasničkim interesom, odnosno glasačkim pravom u mikrokreditnom društvu, članovi njihovih užih porodica do trećeg stepena po krvnom srodstvu ili braku, ili lica koja žive u istom domaćinstvu, ili imaju međusobno povezane ili zajedničke investicije;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pravna lica u kojima mikrokreditna organizacija ima značajan vlasnički interes;</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4. pravna lica u kojima značajan vlasnički interes, odnosno glasačko pravo imaju ista pravna ili fizička lica koja imaju značajan vlasnički interes, odnosno glasačko pravo u mikrokreditnom društvu, odnosno osnivači su mikrokreditne fondacije;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5. pravna lica u kojima je imalac značajnog vlasničkog interesa Član nadzornog odbora mikrokreditnog društva, odnosno upravnog odbora mikrokreditne fondacije, uprave mikrokreditnog društva i direktor mikrokreditne fondacije, članovi odbora za reviziju i drugih organa mikrokreditne organizacije jeste jedno od lica spomenutih u tač. od 1. do 4. ovog člana;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6. povezana lica osnivača mikrokreditne fondacije, odnosno vlasnika mikrokreditnog društva.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B05BEC">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Poslove davanja mikrokredita kao djelatnost mogu obavljati isključivo mikrokreditne organizacije koje su za obavljanje tih poslova dobile dozvolu Agencije i izvršile upis u sudski registar, ili registar fondacija.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Dozvola iz stava 1. ovog člana izdaje se na neodređeno vrijeme i nije prenosiva.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propisuje uvjete koji moraju biti ispunjeni i dokumentaciju koja se podnosi za izdavanje dozvole iz stava 1. ovog člana.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6"/>
      <w:bookmarkEnd w:id="7"/>
      <w:r w:rsidRPr="00B05BEC">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može obavljati djelatnost mikrokreditiranja u svom sjedištu i u organizacionim dijelovima izvan sjedišta.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Organizacioni dijelovi mikrokreditne organizacije iz stava 1. ovog člana i njihova ovlaštenja utvrđuju se statutom mikrokreditne organizacije i imaju ovlaštenja u platnom prometu.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Organizacioni dio strane mikrokreditne organizacije koji želi da se bavi mikrokreditnom djelatnošću u Federaciji mora se registrirati kao pravno lice i dužan je dobiti dozvolu iz člana 5. stav 1. ovog Zakona i ispuniti uvjete koje propisuje Agencija.</w:t>
      </w:r>
    </w:p>
    <w:p w:rsid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bookmarkStart w:id="8" w:name="str_2"/>
      <w:bookmarkEnd w:id="8"/>
    </w:p>
    <w:p w:rsidR="00B05BEC" w:rsidRP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r w:rsidRPr="00B05BEC">
        <w:rPr>
          <w:rFonts w:ascii="Arial" w:eastAsia="Times New Roman" w:hAnsi="Arial" w:cs="Arial"/>
          <w:b/>
          <w:color w:val="000000"/>
          <w:sz w:val="24"/>
          <w:szCs w:val="24"/>
          <w:lang w:eastAsia="en-GB"/>
        </w:rPr>
        <w:t>II OSNIVANJE MIKROKREDITNE ORGANIZACIJE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7"/>
      <w:bookmarkEnd w:id="9"/>
      <w:r w:rsidRPr="00B05BEC">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Mikrokreditnu organizaciju mogu osnovati najmanje tri domaća ili strana fizička lica, ili najmanje jedno domaće ili strano pravno lice, pod uvjetima utvrđenim ovim Zakonom.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Lice koje je osnivačkim aktom ovlašteno za zastupanje mikrokreditne organizacije podnosi Agenciji zahtjev za izdavanje dozvole sa dokazima o ispunjavanju uvjeta i propisanom dokumentacijom u skladu sa članom 5. stav 3.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 odobravanju, ili odbijanju zahtjeva za izdavanje dozvole iz stava 2. ovog člana Agencija donosi rješenje u roku od 60 dana od dana prijema urednog i potpunog zahtjeva.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8"/>
      <w:bookmarkEnd w:id="10"/>
      <w:r w:rsidRPr="00B05BEC">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daje saglasnost na osnivačke i druge akte mikrokreditne organizacije koje propiše Agencija, kao i izmjene i dopune ovih akata u skladu sa ovim Zakonom.</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9"/>
      <w:bookmarkEnd w:id="11"/>
      <w:r w:rsidRPr="00B05BEC">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sa sjedištem u Federaciji može obavljati djelatnost davanja mikrokredita osnivanjem organizacionih dijelova u Federaciji bez dozvole Agencije kada se takvi organizacioni dijelovi ne upisuju u registar.</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sa sjedištem u Federaciji može obavljati djelatnost davanja mikrokredita izvan Federacije osnivanjem organizacionih dijelova u skladu sa ovim Zakonom i propisima zemlje, odnosno entiteta u kome namjerava obavljati djelatnost.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 osnovanom organizacionom dijelu izvan Federacije mikrokreditna organizacija je dužna obavijestiti Agenciju u roku od osam dana od dana upisa u registar organizacionog dijela.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0"/>
      <w:bookmarkEnd w:id="12"/>
      <w:r w:rsidRPr="00B05BEC">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Mikrokreditne organizacije sa sjedištem u Republici Srpskoj i Brčko Distriktu Bosne i Hercegovine (u daljnjem tekstu: Brčko Distrikt) mogu osnivati organizacione dijelove u Federaciji.</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Za osnivanje organizacionih dijelova iz stava 1. ovog člana mikrokreditne organizacije dužne su dobiti dozvolu od Agencije.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propisuje uvjete koji moraju biti ispunjeni i dokumentaciju koja se podnosi za izdavanje dozvole iz stava 2. ovog člana.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slučaju prestanka ispunjavanja uvjeta iz stava 3. ovog člana Agencija će oduzeti izdatu dozvolu.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Postupak oduzimanja izdate dozvole Agencija propisuje svojim aktom.</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1"/>
      <w:bookmarkEnd w:id="13"/>
      <w:r w:rsidRPr="00B05BEC">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Statut mikrokreditne organizacije pored obaveznih elemenata utvrđenih zakonima koji se, ako ovim Zakonom nije drugačije uređeno, shodno primjenjuju na mikrokreditne organizacije, mora sadržavati i odredbe o pitanjima na koje ovaj Zakon upućuje da budu statutom uređeni.</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2"/>
      <w:bookmarkEnd w:id="14"/>
      <w:r w:rsidRPr="00B05BEC">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Rješenja Agencije su konačna.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Protiv rješenja Agencije iz stava 1. ovog člana mikrokreditna organizacija može pokrenuti upravni spor tužbom pred nadležnim sudom.</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3"/>
      <w:bookmarkEnd w:id="15"/>
      <w:r w:rsidRPr="00B05BEC">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Agencija vodi registar mikrokreditnih organizacija sa sjedištem u Federaciji i registar organizacionih dijelova u Federaciji mikrokreditnih organizacija iz Republike Srpske, Brčko Distrikta i organizacionih dijelova stranih organizacija.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Podaci iz registra mikrokreditnih organizacija su javni.</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4"/>
      <w:bookmarkEnd w:id="16"/>
      <w:r w:rsidRPr="00B05BEC">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Mikrokreditne organizacije mogu osnovati nezavisno, dobrovoljno i neprofitno udruženje mikrokreditnih organizacija.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Udruženje mikrokreditnih organizacija osniva se zaključivanjem ugovora o osnivanju i usvajanjem statuta i drugih općih akata.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Statut udruženja mikrokreditnih organizacija mora sadržavati klauzulu da mikrokreditne organizacije ne mogu potpisivati ugovore sa drugim mikrokreditnim organizacijama, ili udruženjima mikrokreditnih organizacija koji bi mogli ograničiti princip slobodnog tržišta i transparentne konkurencije u poslovanju mikrokreditnih organizacija.</w:t>
      </w:r>
    </w:p>
    <w:p w:rsid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bookmarkStart w:id="17" w:name="str_3"/>
      <w:bookmarkEnd w:id="17"/>
    </w:p>
    <w:p w:rsidR="00B05BEC" w:rsidRP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r w:rsidRPr="00B05BEC">
        <w:rPr>
          <w:rFonts w:ascii="Arial" w:eastAsia="Times New Roman" w:hAnsi="Arial" w:cs="Arial"/>
          <w:b/>
          <w:color w:val="000000"/>
          <w:sz w:val="24"/>
          <w:szCs w:val="24"/>
          <w:lang w:eastAsia="en-GB"/>
        </w:rPr>
        <w:t>III DJELATNOST MIKROKREDITNE ORGANIZACIJE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5"/>
      <w:bookmarkEnd w:id="18"/>
      <w:r w:rsidRPr="00B05BEC">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može obavljati samo poslove odobravanja mikrokredita kao osnovnu djelatnost upisanu u sudski registar, odnosno registar fondacija.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može obavljati u manjem obimu ili privremeno i druge djelatnosti koje služe i koje se uobičajeno obavljaju uz djelatnost mikrokreditiranja, uključujući:</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 primanje i davanje poklona i donacija i pribavljanje novčanih sredstava i drugih oblika imovine iz bilo kog zakonitog izvora;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b) davanje i uzimanje u zalog/hipoteku imovine, uključujući mikrokredite radi osiguranja pozajmica;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c) kreditne konsultacije, poslovno savjetovanje i tehničku pomoć u cilju unapređenja kreditnih aktivnosti mikrokreditne organizacije i poslovnih aktivnosti korisnika mikrokredita.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ne može primati novčane depozite i uloge na štednju od fizičkih i pravnih lica.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6"/>
      <w:bookmarkEnd w:id="19"/>
      <w:r w:rsidRPr="00B05BEC">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dužna je propisati i učiniti dostupnim javnosti uvjete odobravanja mikrokredita koji mogu uključivati odredbe o načinu osiguranja mikrokredita, odnosno založnom pravu nad stvarima, ili pravima korisnika mikrokredita.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7"/>
      <w:bookmarkEnd w:id="20"/>
      <w:r w:rsidRPr="00B05BEC">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dužna je objavljivati efektivnu kamatnu stopu na mikrokredite.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Način obračuna i iskazivanja efektivne kamatne stope na mikrokredite iz stava 1. ovog člana propisuje Agencija.</w:t>
      </w:r>
    </w:p>
    <w:p w:rsid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bookmarkStart w:id="21" w:name="str_4"/>
      <w:bookmarkEnd w:id="21"/>
    </w:p>
    <w:p w:rsidR="00B05BEC" w:rsidRP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r w:rsidRPr="00B05BEC">
        <w:rPr>
          <w:rFonts w:ascii="Arial" w:eastAsia="Times New Roman" w:hAnsi="Arial" w:cs="Arial"/>
          <w:b/>
          <w:color w:val="000000"/>
          <w:sz w:val="24"/>
          <w:szCs w:val="24"/>
          <w:lang w:eastAsia="en-GB"/>
        </w:rPr>
        <w:t>IV OBAVJEŠTAVANJE I REVIZIJA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8"/>
      <w:bookmarkEnd w:id="22"/>
      <w:r w:rsidRPr="00B05BEC">
        <w:rPr>
          <w:rFonts w:ascii="Arial" w:eastAsia="Times New Roman" w:hAnsi="Arial" w:cs="Arial"/>
          <w:b/>
          <w:bCs/>
          <w:color w:val="000000"/>
          <w:sz w:val="24"/>
          <w:szCs w:val="24"/>
          <w:lang w:eastAsia="en-GB"/>
        </w:rPr>
        <w:lastRenderedPageBreak/>
        <w:t>Član 18</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obavezna je voditi i čuvati knjigovodstvene evidencije i dokumente, te sastavljati i objavljivati finansijske izvještaje u skladu sa propisima kojima se uređuje oblast računovodstva i revizije.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Finansijske izvještaje iz stava 1. ovog člana mikrokreditna organizacija dužna je podnositi nadležnim organima na način i u rokovima utvrđenim zakonom i drugim propisima kojima se uređuje oblast računovodstva i revizije.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dužna je imenovati, uz saglasnost Agencije, vanjskog revizora koji će izvršiti reviziju godišnjih finansijskih izvještaja i sačiniti revizorski izvještaj u skladu sa zakonom i drugim propisima kojima se uređuje oblast računovodstva i revizije.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obavezna je Agenciji dostaviti godišnji finansijski izvještaj, zajedno sa revizorskim izvještajem, najkasnije pet mjeseci po isteku poslovne godine na koju se izvještaji odnose.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dužna je revizorski izvještaj u skraćenom obliku u roku od 30 dana po njegovom prijemu objaviti u jednom ili više dnevnih listova dostupnih na cijeloj teritoriji Bosne i Hercegovine i o tome, uz dostavu kopije objave, odmah obavijestiti Agenciju.</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9"/>
      <w:bookmarkEnd w:id="23"/>
      <w:r w:rsidRPr="00B05BEC">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dužna je dostavljati Agenciji izvještaje o poslovanju u obliku, sadržaju i rokovima koje propisuje Agencija, kao i dati na uvid poslovne knjige i dokumentaciju radi obavljanja kontrole.</w:t>
      </w:r>
    </w:p>
    <w:p w:rsid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bookmarkStart w:id="24" w:name="str_5"/>
      <w:bookmarkEnd w:id="24"/>
    </w:p>
    <w:p w:rsidR="00B05BEC" w:rsidRP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r w:rsidRPr="00B05BEC">
        <w:rPr>
          <w:rFonts w:ascii="Arial" w:eastAsia="Times New Roman" w:hAnsi="Arial" w:cs="Arial"/>
          <w:b/>
          <w:color w:val="000000"/>
          <w:sz w:val="24"/>
          <w:szCs w:val="24"/>
          <w:lang w:eastAsia="en-GB"/>
        </w:rPr>
        <w:t>V NADZOR NAD MIKROKREDITNIM ORGANIZACIJAMA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0"/>
      <w:bookmarkEnd w:id="25"/>
      <w:r w:rsidRPr="00B05BEC">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vrši nadzor nad poslovanjem: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mikrokreditnih organizacija sa sjedištem u Federaciji, kao i njihovih organizacionih dijelova u Federaciji;</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organizacionih dijelova u Federaciji mikrokreditnih organizacija iz Republike Srpske i Brčko Distrikta,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organizacionih dijelova stranih organizacija.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Nadzor nad radom organizacionih dijelova mikrokreditnih organizacija iz Federacije u Republici Srpskoj i Brčko Distriktu Agencija vrši u sjedištu mikrokreditne organizacije.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nalaže mjere za otklanjanje nepravilnosti utvrđenih u vršenju nadzora.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1"/>
      <w:bookmarkEnd w:id="26"/>
      <w:r w:rsidRPr="00B05BEC">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svojim aktom propisuje način vršenja nadzora, postupak izdavanja naloga i preduzimanje mjera, kao i rokove za otklanjanje utvrđenih nezakonitosti i nepravilnosti.</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7" w:name="str_6"/>
      <w:bookmarkEnd w:id="27"/>
      <w:r w:rsidRPr="00B05BEC">
        <w:rPr>
          <w:rFonts w:ascii="Arial" w:eastAsia="Times New Roman" w:hAnsi="Arial" w:cs="Arial"/>
          <w:b/>
          <w:bCs/>
          <w:color w:val="000000"/>
          <w:sz w:val="24"/>
          <w:szCs w:val="24"/>
          <w:lang w:eastAsia="en-GB"/>
        </w:rPr>
        <w:t>1. Oduzimanje dozvole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2"/>
      <w:bookmarkEnd w:id="28"/>
      <w:r w:rsidRPr="00B05BEC">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će oduzeti mikrokreditnoj organizaciji dozvolu za obavljanje poslova davanja mikrokredita ako mikrokreditna organizacija: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1. u roku od 30 dana od dana izdavanja dozvole ne podnese zahtjev za upis u nadležni registar;</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u roku od četiri mjeseca od upisa u nadležni registar ne počne obavljati poslove mikrokreditiranja, ili ako te poslove ne obavlja u periodu dužem od šest mjeseci;</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dozvolu pribavi na osnovu lažnih navoda i podataka kojima je Agencija dovedena u zabludu;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4. prestane ispunjavati uvjete propisane za dobivanje dozvole;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5. ne održava osnovni kapital, odnosno ulog i rezerve najmanje u minimalnom iznosu utvrđenom ovim Zakonom i propisima Agencije;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6. obavlja djelatnosti koje nisu poslovi mikrokreditiranja;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7. u roku utvrđenom aktom Agencije ne postupi po nalogu za otklanjanje utvrđenih nezakonitosti, odnosno nepravilnosti;</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8. ne ispunjava uvjete za poslovanje i poslove davanja mikrokredita ne obavlja u skladu sa odredbama ovog Zakona i aktima Agencije;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9. ako je donesena pravomoćna presuda koja predstavlja smetnju za obavljanje poslova;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10. ima odluku osnivača o likvidaciji mikrokreditne organizacije.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3"/>
      <w:bookmarkEnd w:id="29"/>
      <w:r w:rsidRPr="00B05BEC">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Mikrokreditne organizacije dužne su Agenciji plaćati naknadu za obavljanje poslova nadzora i kontrole u skladu sa propisanom tarifom naknada Agencije.</w:t>
      </w:r>
    </w:p>
    <w:p w:rsidR="00B05BEC" w:rsidRPr="00B05BEC" w:rsidRDefault="00B05BEC" w:rsidP="00B05BEC">
      <w:pPr>
        <w:shd w:val="clear" w:color="auto" w:fill="FFFFFF"/>
        <w:spacing w:after="0" w:line="240" w:lineRule="auto"/>
        <w:jc w:val="both"/>
        <w:rPr>
          <w:rFonts w:ascii="Arial" w:eastAsia="Times New Roman" w:hAnsi="Arial" w:cs="Arial"/>
          <w:color w:val="000000"/>
          <w:sz w:val="24"/>
          <w:szCs w:val="24"/>
          <w:lang w:eastAsia="en-GB"/>
        </w:rPr>
      </w:pPr>
      <w:bookmarkStart w:id="30" w:name="str_7"/>
      <w:bookmarkEnd w:id="30"/>
      <w:r w:rsidRPr="00B05BEC">
        <w:rPr>
          <w:rFonts w:ascii="Arial" w:eastAsia="Times New Roman" w:hAnsi="Arial" w:cs="Arial"/>
          <w:color w:val="000000"/>
          <w:sz w:val="24"/>
          <w:szCs w:val="24"/>
          <w:lang w:eastAsia="en-GB"/>
        </w:rPr>
        <w:t>VI OBLIK ORGANIZIRANJA MIKROKREDITNE ORGANIZACIJE</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1" w:name="str_8"/>
      <w:bookmarkEnd w:id="31"/>
      <w:r w:rsidRPr="00B05BEC">
        <w:rPr>
          <w:rFonts w:ascii="Arial" w:eastAsia="Times New Roman" w:hAnsi="Arial" w:cs="Arial"/>
          <w:b/>
          <w:bCs/>
          <w:color w:val="000000"/>
          <w:sz w:val="24"/>
          <w:szCs w:val="24"/>
          <w:lang w:eastAsia="en-GB"/>
        </w:rPr>
        <w:t>1. Mikrokreditno društvo</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r w:rsidRPr="00B05BEC">
        <w:rPr>
          <w:rFonts w:ascii="Arial" w:eastAsia="Times New Roman" w:hAnsi="Arial" w:cs="Arial"/>
          <w:b/>
          <w:bCs/>
          <w:color w:val="000000"/>
          <w:sz w:val="24"/>
          <w:szCs w:val="24"/>
          <w:lang w:eastAsia="en-GB"/>
        </w:rPr>
        <w:t>1.1. Osnivanje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4"/>
      <w:bookmarkEnd w:id="32"/>
      <w:r w:rsidRPr="00B05BEC">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Mikrokreditno društvo osniva se i posluje kao privredno društvo sa ograničenom odgovornošću ili dioničko društvo.</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Odredbe Zakona o privrednim društvima ("Službene novine Federacije BiH", br. 23/99, 45/00, 2/02, 6/02, 29/03 i 68/05) primjenjuju se na mikrokreditno društvo, ako ovim Zakonom nije drugačije propisano.</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Naziv mikrokreditnog društva, pored obaveznih elemenata koji su u skladu sa Zakonom iz stava 2. ovog člana, mora sadržavati oznaku "mikrokreditno društvo".</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Niko ne smije koristiti oznaku "mikrokreditno društvo" u smislu označavanja djelatnosti bez dozvole Agencije.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5"/>
      <w:bookmarkEnd w:id="33"/>
      <w:r w:rsidRPr="00B05BEC">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Za upis mikrokreditnog društva u sudski registar, pored općih uvjeta koji su propisani za upis u registar poslovnih subjekata, dozvola Agencije iz člana 5. stav 1. ovog Zakona predstavlja poseban uvjet.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Lice ovlašteno za zastupanje mikrokreditnog društva dužno je Agenciji podnijeti prijavu o svakoj promjeni podataka, ili dokumenata na osnovu kojih je izdata dozvola iz člana 5. stav 1. ovog Zakona u roku od osam dana od dana nastanka takve promjene.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Promjene podataka, ili dokumenata iz stava 2. ovog člana prijavljuju se za upis u sudski registar u slučaju kada je takva obaveza predviđena Zakonom iz člana 24. stav 2. ovog Zakona.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 w:name="str_9"/>
      <w:bookmarkEnd w:id="34"/>
      <w:r w:rsidRPr="00B05BEC">
        <w:rPr>
          <w:rFonts w:ascii="Arial" w:eastAsia="Times New Roman" w:hAnsi="Arial" w:cs="Arial"/>
          <w:b/>
          <w:bCs/>
          <w:color w:val="000000"/>
          <w:sz w:val="24"/>
          <w:szCs w:val="24"/>
          <w:lang w:eastAsia="en-GB"/>
        </w:rPr>
        <w:t>1.2. Kapital</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6"/>
      <w:bookmarkEnd w:id="35"/>
      <w:r w:rsidRPr="00B05BEC">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Minimalan iznos osnovnog kapitala mikrokreditnog društva iznosi 500.000 KM i u cijelosti mora biti uplaćen u novcu.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Osnovni kapital mikrokreditnog društva uplaćen u stvarima i pravima izraženim u novčanoj vrijednosti procjenjuje ovlašteni procjenjivač.</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Minimalan iznos osnovnog kapitala kojeg mikrokreditno društvo mora održavati ne može biti manji od iznosa utvrđenog u stavu 1. ovog člana.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Uplaćenim osnovnim kapitalom ne može se smatrati kapital koji 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 finansiran sredstvima kredita kojeg je odobrilo mikrokreditno društvo u čiji kapital se vrši uplata,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b) finansiran sredstvima kredita koji je druga mikrokreditna organizacija ili banka odobrila za drugu namjenu,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c) finansiran sredstvima kredita čiji povrat je garantiralo mikrokreditno društvo u čiji kapital se vrši uplata.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6" w:name="str_10"/>
      <w:bookmarkEnd w:id="36"/>
      <w:r w:rsidRPr="00B05BEC">
        <w:rPr>
          <w:rFonts w:ascii="Arial" w:eastAsia="Times New Roman" w:hAnsi="Arial" w:cs="Arial"/>
          <w:b/>
          <w:bCs/>
          <w:color w:val="000000"/>
          <w:sz w:val="24"/>
          <w:szCs w:val="24"/>
          <w:lang w:eastAsia="en-GB"/>
        </w:rPr>
        <w:t>1.3. Rezerve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7"/>
      <w:bookmarkEnd w:id="37"/>
      <w:r w:rsidRPr="00B05BEC">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Mikrokreditno društvo dužno je formirati i održavati obavezne rezerve za pokriće kreditnih gubitaka u skladu sa Zakonom o privrednim društvima.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Pored obavezne rezerve mikrokreditno društvo dužno je u skladu sa propisom Agencije formirati i održavati rezerve za pokriće kreditnih gubitaka.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8" w:name="str_11"/>
      <w:bookmarkEnd w:id="38"/>
      <w:r w:rsidRPr="00B05BEC">
        <w:rPr>
          <w:rFonts w:ascii="Arial" w:eastAsia="Times New Roman" w:hAnsi="Arial" w:cs="Arial"/>
          <w:b/>
          <w:bCs/>
          <w:color w:val="000000"/>
          <w:sz w:val="24"/>
          <w:szCs w:val="24"/>
          <w:lang w:eastAsia="en-GB"/>
        </w:rPr>
        <w:t>1.4. Organi</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28"/>
      <w:bookmarkEnd w:id="39"/>
      <w:r w:rsidRPr="00B05BEC">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Organi mikrokreditnog društva su: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skupština,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nadzorni odbor,</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uprava, koju čine direktor i izvršni direktori,</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4. odbor za reviziju, koji se sastoji od najmanje tri člana koja imenuje nadzorni odbor.</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Statutom mikrokreditnog društva može se utvrditi da se u mikrokreditnom društvu bira i odbor izvršnih direktora.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Izbor, opoziv i djelokrug organa mikrokreditnog društva i njegovo zastupanje uređuju se statutom.</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0" w:name="str_12"/>
      <w:bookmarkEnd w:id="40"/>
      <w:r w:rsidRPr="00B05BEC">
        <w:rPr>
          <w:rFonts w:ascii="Arial" w:eastAsia="Times New Roman" w:hAnsi="Arial" w:cs="Arial"/>
          <w:b/>
          <w:bCs/>
          <w:color w:val="000000"/>
          <w:sz w:val="24"/>
          <w:szCs w:val="24"/>
          <w:lang w:eastAsia="en-GB"/>
        </w:rPr>
        <w:t>1.5. Statusne promjene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29"/>
      <w:bookmarkEnd w:id="41"/>
      <w:r w:rsidRPr="00B05BEC">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Više mikrokreditnih društava mogu se spojiti u novo mikrokreditno društvo čime prestaju postojati, a novo mikrokreditno društvo postaje njihov pravni sljednik.</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Mikrokreditno društvo može se pripojiti drugom mikrokreditnim društvu čime prestaje postojati, a mikrokreditno društvo kojem je pripojeno postaje njegov pravni sljednik.</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Mikrokreditno društvo može se podijeliti tako da prestane da postoji prenoseći imovinu i obaveze na više postojećih, ili novih mikrokreditnih društava koja postaju njegovi pravni sljednici.</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0"/>
      <w:bookmarkEnd w:id="42"/>
      <w:r w:rsidRPr="00B05BEC">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slučaju statusnih promjena spajanja, pripajanja ili podjele iz člana 29. ovog Zakona mikrokreditno društvo dužno je, prije podnošenja prijave za upis u sudski registar, dobiti dozvolu Agencije za statusnu promjenu.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Novoosnovano mikrokreditno društvo koje nastane statusnim promjenama iz člana 29. ovog Zakona prije upisa u sudski registar mora od Agencije dobiti dozvolu za obavljanje poslova davanja mikrokredita.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Uz zahtjev za dobijanje dozvole iz stava 1. ovog člana mikrokreditno društvo dužno je Agenciji podnijeti sljedeću dokumentaciju: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odluku ili ugovor o osnivanju i statut mikrokreditnog društva koje postaje pravni sljednik;</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podatke o vlasnicima udjela ili dionica mikrokreditnog društva koje postaje pravni sljednik;</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podatke o članovima organa mikrokreditnog društva koje postaje pravni sljednik;</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finansijske izvještaje i opis metoda na osnovu kojih je utvrđena vrijednost i raspodjela imovine i obaveza u postupku spajanja, pripajanja ili podjele mikrokreditnih društava;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elaborat o ekonomskoj opravdanosti i plan poslovanja mikrokreditnog društva nastalog nakon statusne promjene.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Pored dokumentacije iz stava 3. ovog člana Agencija može propisati i uvjete koji moraju biti ispunjeni i dokumentaciju koja se mora podnijeti za dobijanje dozvole iz stava 1. ovog člana.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1"/>
      <w:bookmarkEnd w:id="43"/>
      <w:r w:rsidRPr="00B05BEC">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 odobravanju ili odbijanju zahtjeva za izdavanje dozvole za statusnu promjenu iz člana 29. ovog Zakona, Agencija donosi rješenje u roku od 60 dana od dana prijema urednog i potpunog zahtjeva.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4" w:name="str_13"/>
      <w:bookmarkEnd w:id="44"/>
      <w:r w:rsidRPr="00B05BEC">
        <w:rPr>
          <w:rFonts w:ascii="Arial" w:eastAsia="Times New Roman" w:hAnsi="Arial" w:cs="Arial"/>
          <w:b/>
          <w:bCs/>
          <w:color w:val="000000"/>
          <w:sz w:val="24"/>
          <w:szCs w:val="24"/>
          <w:lang w:eastAsia="en-GB"/>
        </w:rPr>
        <w:t>1.6. Prestanak rada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32"/>
      <w:bookmarkEnd w:id="45"/>
      <w:r w:rsidRPr="00B05BEC">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Mikrokreditno društvo prestaje sa radom na način i u slučajevima utvrđenim njegovim osnivačkim aktom, statutom, danom pravomoćnosti rješenja Agencije o oduzimanju dozvole za slučajeve iz člana 22. ovog Zakona, ovim Zakonom i Zakonom o privrednim društvima.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slučaju prestanka rada mikrokreditnog društva danom pravomoćnosti rješenja Agencije o oduzimanju dozvole iz stava 1. ovog člana, Agencija po službenoj dužnosti podnosi zahtjev nadležnom sudu za donošenje odluke o prestanku i brisanju mikrokreditnog društva iz sudskog registra.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6" w:name="str_14"/>
      <w:bookmarkEnd w:id="46"/>
      <w:r w:rsidRPr="00B05BEC">
        <w:rPr>
          <w:rFonts w:ascii="Arial" w:eastAsia="Times New Roman" w:hAnsi="Arial" w:cs="Arial"/>
          <w:b/>
          <w:bCs/>
          <w:color w:val="000000"/>
          <w:sz w:val="24"/>
          <w:szCs w:val="24"/>
          <w:lang w:eastAsia="en-GB"/>
        </w:rPr>
        <w:t>1.7. Likvidacija i stečaj</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33"/>
      <w:bookmarkEnd w:id="47"/>
      <w:r w:rsidRPr="00B05BEC">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U slučaju nastanka posebnog zakonskog razloga za prestanak mikrokreditnog društva iz člana 32. stav 2. ovog Zakona nad mikrokreditnim društvom provodi se postupak likvidacije ili stečaja u skladu sa zakonima kojima se propisuje postupak likvidacije i stečaja.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48" w:name="str_15"/>
      <w:bookmarkEnd w:id="48"/>
      <w:r w:rsidRPr="00B05BEC">
        <w:rPr>
          <w:rFonts w:ascii="Arial" w:eastAsia="Times New Roman" w:hAnsi="Arial" w:cs="Arial"/>
          <w:b/>
          <w:bCs/>
          <w:color w:val="000000"/>
          <w:sz w:val="24"/>
          <w:szCs w:val="24"/>
          <w:lang w:eastAsia="en-GB"/>
        </w:rPr>
        <w:t>2. Mikrokreditna fondacija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r w:rsidRPr="00B05BEC">
        <w:rPr>
          <w:rFonts w:ascii="Arial" w:eastAsia="Times New Roman" w:hAnsi="Arial" w:cs="Arial"/>
          <w:b/>
          <w:bCs/>
          <w:color w:val="000000"/>
          <w:sz w:val="24"/>
          <w:szCs w:val="24"/>
          <w:lang w:eastAsia="en-GB"/>
        </w:rPr>
        <w:t>2.1. Osnivanje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34"/>
      <w:bookmarkEnd w:id="49"/>
      <w:r w:rsidRPr="00B05BEC">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Odredbe Zakona o udruženjima i fondacijama Federacije Bosne i Hercegovine primjenjuju se na mikrokreditnu fondaciju, ako ovim Zakonom nije drugačije propisano.</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Naziv mikrokreditne fondacije pored obaveznih elemenata koji su u skladu sa Zakonom iz stava 1. ovog člana mora sadržavati oznaku "mikrokreditna fondacija".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Niko ne smije koristiti oznaku "mikrokreditna fondacija" u smislu označavanja djelatnosti bez dozvole Agencije.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35"/>
      <w:bookmarkEnd w:id="50"/>
      <w:r w:rsidRPr="00B05BEC">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Za upis mikrokreditne fondacije u registar fondacija pored općih uvjeta koji su propisani za osnivanje i upis u registar fondacija dozvola Agencije iz člana 5. stav 1. ovog Zakona predstavlja poseban uvjet.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Lice ovlašteno za zastupanje mikrokreditne fondacije dužno je obavijestiti Agenciju o svakoj promjeni podataka, ili dokumenata na osnovu kojih je izdata dozvola iz člana 5. stav 1. ovog Zakona u roku od osam dana od dana nastanka takve promjene.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Promjene podataka, ili dokumenata iz stava 2. ovog člana prijavljuju se za upis u registar fondacija u slučaju kada je takva obaveza predviđena Zakonom iz člana 34. stav 1. ovog Zakona.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1" w:name="str_16"/>
      <w:bookmarkEnd w:id="51"/>
      <w:r w:rsidRPr="00B05BEC">
        <w:rPr>
          <w:rFonts w:ascii="Arial" w:eastAsia="Times New Roman" w:hAnsi="Arial" w:cs="Arial"/>
          <w:b/>
          <w:bCs/>
          <w:color w:val="000000"/>
          <w:sz w:val="24"/>
          <w:szCs w:val="24"/>
          <w:lang w:eastAsia="en-GB"/>
        </w:rPr>
        <w:t>2.2. Kapital</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36"/>
      <w:bookmarkEnd w:id="52"/>
      <w:r w:rsidRPr="00B05BEC">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Prilikom osnivanja mikrokreditne fondacije ulozi osnivača mogu biti uplaćeni u novcu i stvarima i pravima izraženim u novčanoj vrijednosti, pri čemu uplaćeni ulozi u novcu moraju iznositi najmanje 50.000 KM.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Uloge u stvarima i pravima procjenjuje ovlašteni procjenjivač.</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Minimalan iznos ukupno unesenih novčanih uloga osnivača kojeg mikrokreditna fondacija mora održavati ne može biti manji od novčanog iznosa utvrđenog u stavu 1. ovog člana.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Uplaćenim ulogom ne može se smatrati ulog koji 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 finansiran sredstvima kredita kojeg je odobrila mikrokreditna fondacija u koju se vrši uplata uloga,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b) finansiran sredstvima kredita koji je druga mikrokreditna organizacija, ili banka odobrila za drugu namjenu,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c) finansiran sredstvima kredita čiji povrat je garantirala mikrokreditna fondacija u čiji kapital se vrši uplata uloga.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3" w:name="str_17"/>
      <w:bookmarkEnd w:id="53"/>
      <w:r w:rsidRPr="00B05BEC">
        <w:rPr>
          <w:rFonts w:ascii="Arial" w:eastAsia="Times New Roman" w:hAnsi="Arial" w:cs="Arial"/>
          <w:b/>
          <w:bCs/>
          <w:color w:val="000000"/>
          <w:sz w:val="24"/>
          <w:szCs w:val="24"/>
          <w:lang w:eastAsia="en-GB"/>
        </w:rPr>
        <w:t>2.3. Rezerve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37"/>
      <w:bookmarkEnd w:id="54"/>
      <w:r w:rsidRPr="00B05BEC">
        <w:rPr>
          <w:rFonts w:ascii="Arial" w:eastAsia="Times New Roman" w:hAnsi="Arial" w:cs="Arial"/>
          <w:b/>
          <w:bCs/>
          <w:color w:val="000000"/>
          <w:sz w:val="24"/>
          <w:szCs w:val="24"/>
          <w:lang w:eastAsia="en-GB"/>
        </w:rPr>
        <w:lastRenderedPageBreak/>
        <w:t>Član 37</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fondacija dužna je u skladu sa propisom Agencije formirati i održavati obavezne rezerve za pokriće kreditnih gubitaka.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38"/>
      <w:bookmarkEnd w:id="55"/>
      <w:r w:rsidRPr="00B05BEC">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fondacija ne smije izvršiti bilo kakav pravni posao u kojem bi platila, odnosno naplatila iznos značajno različit od razumne tržišne vrijednosti robe ili usluga koje mikrokreditna fondacija u zaključenom pravnom poslu prima, odnosno daje.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fondacija ne može davati mikrokredite povezanim licima.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39"/>
      <w:bookmarkEnd w:id="56"/>
      <w:r w:rsidRPr="00B05BEC">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Višak prihoda nad rashodima mikrokreditna fondacija dužna je investirati u obavljanje mikrokredtne djelatnosti u skladu sa ovim Zakonom.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Nije dozvoljena direktna ili indirektna raspodjela viška prihoda nad rashodima iz stava 1. ovog člana osnivačima, članovima organa, odgovornim licima i zaposlenim u mikrokreditnoj fondaciji i drugim povezanim licima, donatorima i trećim licima.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7" w:name="str_18"/>
      <w:bookmarkEnd w:id="57"/>
      <w:r w:rsidRPr="00B05BEC">
        <w:rPr>
          <w:rFonts w:ascii="Arial" w:eastAsia="Times New Roman" w:hAnsi="Arial" w:cs="Arial"/>
          <w:b/>
          <w:bCs/>
          <w:color w:val="000000"/>
          <w:sz w:val="24"/>
          <w:szCs w:val="24"/>
          <w:lang w:eastAsia="en-GB"/>
        </w:rPr>
        <w:t>2.4. Organi</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40"/>
      <w:bookmarkEnd w:id="58"/>
      <w:r w:rsidRPr="00B05BEC">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Organi mikrokreditne fondacije su: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upravni odbor kao organ upravljanja kojeg imenuju osnivači,</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direktor kao organ rukovođenja,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odbor za reviziju, koji se sastoji od najmanje tri člana koje imenuje upravni odbor.</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Statutom mikrokreditne fondacije može se utvrditi da se u mikrokreditnoj fondaciji biraju i skupština i odbor izvršnih direktora.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Izbor, opoziv i djelokrug organa mikrokreditne fondacije i njeno zastupanje uređuju se statutom kao osnovnim općim aktom mikrokreditne fondacije.</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9" w:name="str_19"/>
      <w:bookmarkEnd w:id="59"/>
      <w:r w:rsidRPr="00B05BEC">
        <w:rPr>
          <w:rFonts w:ascii="Arial" w:eastAsia="Times New Roman" w:hAnsi="Arial" w:cs="Arial"/>
          <w:b/>
          <w:bCs/>
          <w:color w:val="000000"/>
          <w:sz w:val="24"/>
          <w:szCs w:val="24"/>
          <w:lang w:eastAsia="en-GB"/>
        </w:rPr>
        <w:t>2.5. Statusne promjene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41"/>
      <w:bookmarkEnd w:id="60"/>
      <w:r w:rsidRPr="00B05BEC">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Više mikrokreditnih fondacija mogu se spojiti u novu mikrokreditnu fondaciju čime prestaju postojati, a nova mikrokreditna fondacija postaje njihov pravni sljednik.</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fondacija može se pripojiti drugoj mikrokreditnoj fondaciji čime prestaje postojati, a mikrokreditna fondacija kojoj je pripojena postaje njen pravni sljednik.</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fondacija može se podijeliti na više mikrokreditnih fondacija čime prestaje postojati prenoseći imovinu i obaveze na više postojećih, ili novih mikrokreditnih fondacija koje postaju njeni pravni sljednici.</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42"/>
      <w:bookmarkEnd w:id="61"/>
      <w:r w:rsidRPr="00B05BEC">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Radi ostvarivanja svojih statutarnih ciljeva i djelatnosti mikrokreditna fondacija može svoju imovinu uložiti i prenijeti tako da, samostalno ili zajedno sa drugim domaćim i stranim fizičkim i pravnim licima osniva novo mikrokreditno društvo, ili stiče vlasničke udjele u postojećim mikrokreditnim društvima na način utvrđen statutom mikrokreditne fondacije, ovim Zakonom i zakonom koji se shodno primjenjuje na mikrokreditne organizacije, ako ovim Zakonom nije drugačije uređeno.</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Prihode ostvarene na osnovu vlasničkih udjela u mikrokredtnom društvu mikrokreditna fondacija može koristiti samo za obavljanje djelatnosti i ostvarivanje ciljeva utvrđenih statutom mikrokreditne fondacije, u skladu sa ovim Zakonom.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Na poslovanje mikrokreditnog društva iz stava 1. ovog člana sa povezanim licima primjenjuju se ista ograničenja koja se odnose na mikrokreditne fondacije u skladu sa članom 38. ovog Zakona.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43"/>
      <w:bookmarkEnd w:id="62"/>
      <w:r w:rsidRPr="00B05BEC">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slučaju statusnih promjena spajanja, pripajanja ili podjele iz člana 41. ovog Zakona mikrokreditna fondacija dužna je, prije podnošenja prijave za upis u registar fondacija dobiti dozvolu od Agencije za statusnu promjenu.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Novoosnovana mikrokreditna fondacija koja nastaje statusnim promjenama iz člana 41. i novoosnovano mikrokreditno društvo koje nastaje ulaganjem u skladu sa članom 42. stav 1. ovog Zakona, prije upisa u registar fondacija odnosno sudski registar, mora dobiti od Agencije dozvolu za obavljanje poslova davanja mikrokredita.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Uz zahtjev za dobijanje dozvole za statusnu promjenu mikrokreditna fondacija dužna je Agenciji podnijeti sljedeću dokumentaciju: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odluku ili ugovor o osnivanju i statut mikrokreditne fondacije koja postaje pravni sljednik, odnosno mikrokreditnog društva u koje mikrokreditna fondacija ulaže imovinu;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podatke o osnivačima mikrokreditne fondacije koja postaje pravni sljednik, odnosno vlasnicima udjela mikrokreditnog društva u koje se vrši ulaganje imovine;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podatke o članovima organa upravljanja i direktoru mikrokreditne fondacije koja postaje pravni sljednik, odnosno mikrokreditnog društva u koje se vrši ulaganje;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4. finansijske izvještaje i opis metoda na osnovu kojih je utvrđena vrijednost i podjela imovine i obaveza u postupku spajanja, pripajanja ili podjele mikrokreditnih fondacija;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5. u slučaju ulaganja iz člana 42. stav 1. ovog Zakona, finansijske izvještaje i opis metoda na osnovu kojih je utvrđena vrijednost i alokacija imovine koju prenosi i vrijednost udjela koji stiče mikrokreditna fondacija u odnosu prema uloženoj vrijednosti imovine i udjela koji stiče svaki drugi učesnik u tom postupku;</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6. elaborat o ekonomskoj opravdanosti i plan poslovanja mikrokreditne organizacije nastale nakon statusne promjene.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Pored dokumentacije iz st. 2. i 3. ovog člana Agencija može propisati i dodatne uvjete koji moraju biti ispunjeni i dokumentaciju koja se mora podnijeti za dobijanje dozvole iz stava 1. ovog člana.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može odbiti da izda dozvolu iz stava 1. ovog člana u slučaju da utvrdi da planirani prijenos imovine i obaveza nije u skladu sa članom 38. stav 1. ovog Zakona.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44"/>
      <w:bookmarkEnd w:id="63"/>
      <w:r w:rsidRPr="00B05BEC">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 odobravanju, ili odbijanju zahtjeva za izdavanje dozvole za statusnu promjenu Agencija donosi rješenje u roku od 60 dana od dana prijema urednog i potpunog zahtjeva.</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4" w:name="str_20"/>
      <w:bookmarkEnd w:id="64"/>
      <w:r w:rsidRPr="00B05BEC">
        <w:rPr>
          <w:rFonts w:ascii="Arial" w:eastAsia="Times New Roman" w:hAnsi="Arial" w:cs="Arial"/>
          <w:b/>
          <w:bCs/>
          <w:color w:val="000000"/>
          <w:sz w:val="24"/>
          <w:szCs w:val="24"/>
          <w:lang w:eastAsia="en-GB"/>
        </w:rPr>
        <w:t>2.6. Prestanak rada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45"/>
      <w:bookmarkEnd w:id="65"/>
      <w:r w:rsidRPr="00B05BEC">
        <w:rPr>
          <w:rFonts w:ascii="Arial" w:eastAsia="Times New Roman" w:hAnsi="Arial" w:cs="Arial"/>
          <w:b/>
          <w:bCs/>
          <w:color w:val="000000"/>
          <w:sz w:val="24"/>
          <w:szCs w:val="24"/>
          <w:lang w:eastAsia="en-GB"/>
        </w:rPr>
        <w:t>Član 45</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Mikrokreditna fondacija prestaje na način i u slučajevima utvrđenim njenim osnivačkim aktom i/ili statutom, ovim Zakonom, Zakonom o udruženjima i fondacijama Federacije Bosne i Hercegovine i danom pravomoćnosti rješenja Agencije o oduzimanju dozvole za obavljanje poslova davanja mikrokredita iz člana 5. stav 1.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 slučaju prestanka rada mikrokreditne fondacije danom pravomoćnosti rješenja Agencije o oduzimanju dozvole iz stava 1. ovog člana, Agencija po službenoj dužnosti podnosi zahtjev za brisanje mikrokreditne fondacije iz registra fondacija.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Troškove podnošenja zahtjeva iz stava 2. ovog člana snosi mikrokreditna fondacija.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46"/>
      <w:bookmarkEnd w:id="66"/>
      <w:r w:rsidRPr="00B05BEC">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Ostatak imovine nakon izmirenja obaveza mikrokreditne fondacije koja prestaje u skladu sa odredbama člana 45. ovog Zakona raspoređuje se odlukom organa upravljanja mikrokreditne fondacije, u skladu sa Zakonom o udruženjima i fondacijama Federacije Bosne i Hercegovine.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Ukoliko u roku od 30 dana od dana pravomoćnosti rješenja Agencije o oduzimanju dozvole iz člana 5. stav 1. ovog Zakona organ upravljanja mikrokreditne fondacije ne donese i ne dostavi Agenciji odluku iz stava 1. ovog člana, Agencija će u roku od 30 dana po službenoj dužnosti donijeti rješenje o raspoređivanju ostatka imovine u skladu sa Zakonom o udruženjima i fondacijama Federacije Bosne i Hercegovine.</w:t>
      </w:r>
    </w:p>
    <w:p w:rsid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bookmarkStart w:id="67" w:name="str_21"/>
      <w:bookmarkEnd w:id="67"/>
    </w:p>
    <w:p w:rsidR="00B05BEC" w:rsidRPr="00B05BEC" w:rsidRDefault="00B05BEC" w:rsidP="00B05BEC">
      <w:pPr>
        <w:shd w:val="clear" w:color="auto" w:fill="FFFFFF"/>
        <w:spacing w:after="0" w:line="240" w:lineRule="auto"/>
        <w:jc w:val="both"/>
        <w:rPr>
          <w:rFonts w:ascii="Arial" w:eastAsia="Times New Roman" w:hAnsi="Arial" w:cs="Arial"/>
          <w:b/>
          <w:color w:val="000000"/>
          <w:sz w:val="24"/>
          <w:szCs w:val="24"/>
          <w:lang w:eastAsia="en-GB"/>
        </w:rPr>
      </w:pPr>
      <w:r w:rsidRPr="00B05BEC">
        <w:rPr>
          <w:rFonts w:ascii="Arial" w:eastAsia="Times New Roman" w:hAnsi="Arial" w:cs="Arial"/>
          <w:b/>
          <w:color w:val="000000"/>
          <w:sz w:val="24"/>
          <w:szCs w:val="24"/>
          <w:lang w:eastAsia="en-GB"/>
        </w:rPr>
        <w:t>VII KAZNENE ODREDBE</w:t>
      </w:r>
    </w:p>
    <w:p w:rsidR="00B05BEC" w:rsidRPr="00B05BEC" w:rsidRDefault="00B05BEC" w:rsidP="00B05BEC">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8" w:name="str_22"/>
      <w:bookmarkEnd w:id="68"/>
      <w:r w:rsidRPr="00B05BEC">
        <w:rPr>
          <w:rFonts w:ascii="Arial" w:eastAsia="Times New Roman" w:hAnsi="Arial" w:cs="Arial"/>
          <w:b/>
          <w:bCs/>
          <w:color w:val="000000"/>
          <w:sz w:val="24"/>
          <w:szCs w:val="24"/>
          <w:lang w:eastAsia="en-GB"/>
        </w:rPr>
        <w:t>1. Krivična djela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47"/>
      <w:bookmarkEnd w:id="69"/>
      <w:r w:rsidRPr="00B05BEC">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Ko se bez dozvole, ili suprotno uvjetima pod kojima je ona data bavi mikrokreditnom djelatnošću kaznit će se zatvorom od tri mjeseca do pet godina.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Ako je djelom iz stava 1. ovog člana pribavljena imovinska korist koja prelazi iznos od 10.000 KM, počinilac će se kazniti zatvorom od jedne do osam godina, ako taj iznos prelazi 50.000 KM kaznit će se zatvorom od dvije do deset godina, a ako taj iznos prelazi 200.000 KM kaznit se zatvorom najmanje pet godina.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48"/>
      <w:bookmarkEnd w:id="70"/>
      <w:r w:rsidRPr="00B05BEC">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Novčanom kaznom u iznosu od 1.500 KM do 15.000 KM kaznit će se za prekršaj mikrokreditna organizacija koja: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odobri mikrokredit suprotno odredbama člana 4.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primijeni opći akt za koji nije dobila saglasnost Agencije (Član 8.);</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u propisanom roku ne obavijesti Agenciju o osnivanju organizacionih dijelova koji se ne upisuju u nadležne registre (Član 9.);</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4. bez dozvole Agencije osnuje oranizacioni dio mikrokreditne organizacije (Član 9.);</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5. ima sjedište u Republici Srpskoj i Brčko Distriktu, a bez dozvole Agencije otvori organizacioni dio u Federaciji (Član 10. stav 2.);</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6. suprotno odredbi člana 15. obavlja djelatnosti koje ne služe i koje se uobičajeno ne obavljaju uz djelatnost mikrokreditiranja;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7. primi novčane depozite od fizičkih ili pravnih lica (Član 15. stav 3.);</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8. ne propiše i ne učini dostupnim javnosti uvjete za davanje mikrokredita (Član 16.);</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9. ne objavi efektivnu kamatnu stopu na mikrokredite (Član 17.);</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lastRenderedPageBreak/>
        <w:t>10. ne obavijesti Agenciju i javnost u skladu sa propisanim uvjetima i ne dostavi Agenciji finansijske izvještaje i izvještaje revizora (Član 18.);</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11. ne dostavi Agenciji izvještaje o poslovanju u skladu sa propisima Agencije (Član 19.);</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12. obavi transakciju primanja, odnosno davanja robe ili usluga suprotno odredbama člana 38. stav 1.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Novčanom kaznom u iznosu od 1.500 KM do 15.000 KM kaznit će se za prekršaj mikrokreditno društvo koje: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se upiše u sudski registar, ili nastupi u pravnom prometu neovlašteno koristeći naziv "mikrokreditno društvo" (Član 24. stav 4. i Član 25. stav 1.);</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u propisanom roku ne podnese Agenciji prijavu promjene bitnih podataka na osnovu kojih je izdata dozvola (Član 25. stav 2.);</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izvrši spajanje, pripajanje i podjelu mikrokreditne organizacije bez dozvole Agencije (Član 30. stav 1.).</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Novčanom kaznom u iznosu od 1.500 KM do 15.000 KM kaznit će se za prekršaj mikrokreditna fondacija koja: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se upiše u sudski registar, ili nastupi u pravnom prometu neovlašteno koristeći naziv "mikrokreditna fondacija" (Član 34. stav 3. i Član 35. stav 1.);</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u propisanom roku ne podnese Agenciji prijavu promjene bitnih podataka na osnovu kojih je izdata dozvola (Član 35. stav 2.);</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3. obavi transakciju primanja, odnosno davanja robe ili usluga suprotno odredbama člana 38. stav 1.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4. odobri mikrokredit povezanim licima (Član 38. stav 2.);</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5. ostvareni višak prihoda nad rashodima koristi suprotno odredbama člana 39.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6. izvrši spajanje, pripajanje i podjelu mikrokreditne organizacije bez dozvole Agencije (Član 43. stav 1.).</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Novčanom kaznom u iznosu od 500 KM do 1.500 KM kaznit će se za prekršaj fizičko, odnosno pravno lice koje:</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1. osnuje mikrokreditnu organizaciju i bavi se poslovima davanja mikrokredita, ili pribavljanja finansijskih sredstava u tu svrhu bez dozvole Agencije iz člana 7.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2. postupi suprotno odredbama člana 38.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Za prekršaj iz st. 1., 2. i 3. ovog člana kaznit će se i odgovorno lice u mikrokreditnoj organizaciji novčanom kaznom u iznosu od 500 KM do 1.500 KM.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Za prekršaj iz stava 4. ovog člana kaznit će se i odgovorno lice u pravnom licu novčanom kaznom u iznosu od 300 KM do 1.000 KM.</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49"/>
      <w:bookmarkEnd w:id="71"/>
      <w:r w:rsidRPr="00B05BEC">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Prekršajni postupak u prvom stepenu vodi i rješenje donosi Komisija za prekršaje koju imenuje direktor Agencije u skladu sa Zakonom o prekršajima kojima se povređuju federalni propisi ("Službene novine Federacije BiH", br. 9/96 i 29/00).</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Komisija za prekršaje ima tri člana i vodi prekršajni postupak u skladu sa Zakonom iz stava 1. ovog člana i ovim Zakonom.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Agencija donosi poslovnik o organizaciji i radu Komisije za prekršaje.</w:t>
      </w:r>
    </w:p>
    <w:p w:rsidR="00B05BEC" w:rsidRPr="00B05BEC" w:rsidRDefault="00B05BEC" w:rsidP="00B05BEC">
      <w:pPr>
        <w:shd w:val="clear" w:color="auto" w:fill="FFFFFF"/>
        <w:spacing w:after="0" w:line="240" w:lineRule="auto"/>
        <w:jc w:val="both"/>
        <w:rPr>
          <w:rFonts w:ascii="Arial" w:eastAsia="Times New Roman" w:hAnsi="Arial" w:cs="Arial"/>
          <w:color w:val="000000"/>
          <w:sz w:val="24"/>
          <w:szCs w:val="24"/>
          <w:lang w:eastAsia="en-GB"/>
        </w:rPr>
      </w:pPr>
      <w:bookmarkStart w:id="72" w:name="str_23"/>
      <w:bookmarkEnd w:id="72"/>
      <w:r w:rsidRPr="00B05BEC">
        <w:rPr>
          <w:rFonts w:ascii="Arial" w:eastAsia="Times New Roman" w:hAnsi="Arial" w:cs="Arial"/>
          <w:color w:val="000000"/>
          <w:sz w:val="24"/>
          <w:szCs w:val="24"/>
          <w:lang w:eastAsia="en-GB"/>
        </w:rPr>
        <w:t>VIII PRIJELAZNE I ZAVRŠNE ODREDBE</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50"/>
      <w:bookmarkEnd w:id="73"/>
      <w:r w:rsidRPr="00B05BEC">
        <w:rPr>
          <w:rFonts w:ascii="Arial" w:eastAsia="Times New Roman" w:hAnsi="Arial" w:cs="Arial"/>
          <w:b/>
          <w:bCs/>
          <w:color w:val="000000"/>
          <w:sz w:val="24"/>
          <w:szCs w:val="24"/>
          <w:lang w:eastAsia="en-GB"/>
        </w:rPr>
        <w:lastRenderedPageBreak/>
        <w:t>Član 50</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Mikrokreditne organizacije i predstavništva mikrokreditnih organizacija iz Republike Srpske i Brčko Distrikta u Federaciji, koje su osnovane u skladu sa Zakonom o mikrokreditnim organizacijama ("Službene novine Federacije BiH", br. 24/00), dužne su usaglasiti svoje poslovanje, organizaciju i akte sa odredbama ovog Zakona najkasnije u roku od godinu dana od dana stupanja na snagu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Mikrokreditne organizacije i predstavništva mikrokreditnih organizacija iz Republike Srpske i Brčko Distrikta u Federaciji koje svoje poslovanje, organizaciju i akte ne usaglase sa odredbama ovog Zakona u roku iz stava 1. ovog člana, prestaju sa radom i brišu se iz registra.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51"/>
      <w:bookmarkEnd w:id="74"/>
      <w:r w:rsidRPr="00B05BEC">
        <w:rPr>
          <w:rFonts w:ascii="Arial" w:eastAsia="Times New Roman" w:hAnsi="Arial" w:cs="Arial"/>
          <w:b/>
          <w:bCs/>
          <w:color w:val="000000"/>
          <w:sz w:val="24"/>
          <w:szCs w:val="24"/>
          <w:lang w:eastAsia="en-GB"/>
        </w:rPr>
        <w:t>Član 51</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Postupci započeti do dana stupanja na snagu ovog Zakona okončat se prema odredbama Zakona koji je važio prije stupanja na snagu ovog Zakona.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5" w:name="clan_52"/>
      <w:bookmarkEnd w:id="75"/>
      <w:r w:rsidRPr="00B05BEC">
        <w:rPr>
          <w:rFonts w:ascii="Arial" w:eastAsia="Times New Roman" w:hAnsi="Arial" w:cs="Arial"/>
          <w:b/>
          <w:bCs/>
          <w:color w:val="000000"/>
          <w:sz w:val="24"/>
          <w:szCs w:val="24"/>
          <w:lang w:eastAsia="en-GB"/>
        </w:rPr>
        <w:t>Član 52</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koja na dan stupanja na snagu ovog Zakona postoji i posluje u skladu sa Zakonom o mikrokreditnim organizacijama dužna je u roku od 12 mjeseci od dana stupanja na snagu ovog Zakona donijeti odluku o promjeni pravnog oblika i organiziranju u mikrokreditnu fondaciju, donijeti statut, imenovati organe, pribaviti propisana odobrenja i podnijeti prijavu za upis u nadležni registar u skladu sa odredbama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organizacija koja ne preduzme radnje iz stava 1. ovog člana bit će brisana iz registra mikrokreditnih organizacija i njena imovina bit će raspoređena u skladu sa odredbama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Mikrokreditna fondacija organizirana u skladu sa stavom 1. ovog člana zakonski je pravni sljednik imovine, prava i obaveza mikrokreditne organizacije koja je donijela odluku o promjeni oblika i organiziranju u mikrokreditnu fondaciju, tako da u tom postupku osnivači nisu dužni unijeti nove uloge u smislu člana 36. stav 1. ovog Zakona. Do okončanja postupka, odnosno isteka roka iz stava 1. ovog člana na mikrokreditne organizacije primjenjuje se Zakon o mikrokreditnim organizacijama i podzakonski akti doneseni na osnovu tog Zakona.</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53"/>
      <w:bookmarkEnd w:id="76"/>
      <w:r w:rsidRPr="00B05BEC">
        <w:rPr>
          <w:rFonts w:ascii="Arial" w:eastAsia="Times New Roman" w:hAnsi="Arial" w:cs="Arial"/>
          <w:b/>
          <w:bCs/>
          <w:color w:val="000000"/>
          <w:sz w:val="24"/>
          <w:szCs w:val="24"/>
          <w:lang w:eastAsia="en-GB"/>
        </w:rPr>
        <w:t>Član 53</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Propise predviđene ovim Zakonom Agencija će donijeti u u roku od šest mjeseci od dana stupanja na snagu ovog Zakona.</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Propisi iz stava 1. ovog člana objavljuju se u "Službenim novinama Federacije BiH".</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54"/>
      <w:bookmarkEnd w:id="77"/>
      <w:r w:rsidRPr="00B05BEC">
        <w:rPr>
          <w:rFonts w:ascii="Arial" w:eastAsia="Times New Roman" w:hAnsi="Arial" w:cs="Arial"/>
          <w:b/>
          <w:bCs/>
          <w:color w:val="000000"/>
          <w:sz w:val="24"/>
          <w:szCs w:val="24"/>
          <w:lang w:eastAsia="en-GB"/>
        </w:rPr>
        <w:t>Član 54</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Danom stupanja na snagu ovog Zakona prestaje da važi Zakon o mikrokreditnim organizacijama ("Službene novine Federacije BiH", broj 24/00) i propisi donijeti na osnovu tog Zakona osim:</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 Uputstva o pismenima koja se prilažu uz zahtjev za odobrenje Federalnog ministarstva socijalne politike, raseljenih lica i izbjeglica za otvaranje predstavništava i ureda u Federaciji Bosne i Hercegovine za mikrokreditne organizacije iz Bosne i Hercegovine čije je sjedište izvan Federacije Bosne i Hercegovine ("Službene novine Federacije BiH", broj 13/02).</w:t>
      </w:r>
    </w:p>
    <w:p w:rsidR="00B05BEC" w:rsidRPr="00B05BEC" w:rsidRDefault="00B05BEC" w:rsidP="00B05BEC">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55"/>
      <w:bookmarkEnd w:id="78"/>
      <w:r w:rsidRPr="00B05BEC">
        <w:rPr>
          <w:rFonts w:ascii="Arial" w:eastAsia="Times New Roman" w:hAnsi="Arial" w:cs="Arial"/>
          <w:b/>
          <w:bCs/>
          <w:color w:val="000000"/>
          <w:sz w:val="24"/>
          <w:szCs w:val="24"/>
          <w:lang w:eastAsia="en-GB"/>
        </w:rPr>
        <w:lastRenderedPageBreak/>
        <w:t>Član 55</w:t>
      </w:r>
      <w:r>
        <w:rPr>
          <w:rFonts w:ascii="Arial" w:eastAsia="Times New Roman" w:hAnsi="Arial" w:cs="Arial"/>
          <w:b/>
          <w:bCs/>
          <w:color w:val="000000"/>
          <w:sz w:val="24"/>
          <w:szCs w:val="24"/>
          <w:lang w:eastAsia="en-GB"/>
        </w:rPr>
        <w:t>.</w:t>
      </w:r>
    </w:p>
    <w:p w:rsidR="00B05BEC" w:rsidRPr="00B05BEC" w:rsidRDefault="00B05BEC" w:rsidP="00B05BEC">
      <w:pPr>
        <w:shd w:val="clear" w:color="auto" w:fill="FFFFFF"/>
        <w:spacing w:before="48" w:after="48" w:line="240" w:lineRule="auto"/>
        <w:jc w:val="both"/>
        <w:rPr>
          <w:rFonts w:ascii="Arial" w:eastAsia="Times New Roman" w:hAnsi="Arial" w:cs="Arial"/>
          <w:color w:val="000000"/>
          <w:sz w:val="24"/>
          <w:szCs w:val="24"/>
          <w:lang w:eastAsia="en-GB"/>
        </w:rPr>
      </w:pPr>
      <w:r w:rsidRPr="00B05BEC">
        <w:rPr>
          <w:rFonts w:ascii="Arial" w:eastAsia="Times New Roman" w:hAnsi="Arial" w:cs="Arial"/>
          <w:color w:val="000000"/>
          <w:sz w:val="24"/>
          <w:szCs w:val="24"/>
          <w:lang w:eastAsia="en-GB"/>
        </w:rPr>
        <w:t>Ovaj Zakon stupa na snagu narednog dana od dana objavljivanja u "Službenim novinama Federacije BiH".</w:t>
      </w:r>
    </w:p>
    <w:p w:rsidR="0001361F" w:rsidRPr="00B05BEC" w:rsidRDefault="0001361F" w:rsidP="00B05BEC">
      <w:pPr>
        <w:jc w:val="both"/>
        <w:rPr>
          <w:rFonts w:ascii="Arial" w:hAnsi="Arial" w:cs="Arial"/>
          <w:sz w:val="24"/>
          <w:szCs w:val="24"/>
        </w:rPr>
      </w:pPr>
    </w:p>
    <w:sectPr w:rsidR="0001361F" w:rsidRPr="00B05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EC"/>
    <w:rsid w:val="0001361F"/>
    <w:rsid w:val="003F7694"/>
    <w:rsid w:val="00B05BEC"/>
    <w:rsid w:val="00FE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43BC-4E28-405B-BB91-96F66FA1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2023-11-27T15:49:00Z</dcterms:created>
  <dcterms:modified xsi:type="dcterms:W3CDTF">2023-11-27T15:49:00Z</dcterms:modified>
</cp:coreProperties>
</file>