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93" w:rsidRDefault="008B506D">
      <w:bookmarkStart w:id="0" w:name="_GoBack"/>
      <w:bookmarkEnd w:id="0"/>
      <w:r w:rsidRPr="00A97E5F">
        <w:rPr>
          <w:rFonts w:ascii="Arial" w:eastAsia="Calibri" w:hAnsi="Arial" w:cs="Arial"/>
          <w:noProof/>
          <w:sz w:val="24"/>
          <w:szCs w:val="24"/>
          <w:lang w:val="hr-HR" w:eastAsia="hr-HR"/>
        </w:rPr>
        <w:drawing>
          <wp:inline distT="0" distB="0" distL="0" distR="0" wp14:anchorId="445137B5" wp14:editId="7AD2ED19">
            <wp:extent cx="5881816" cy="928159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54" cy="936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06D" w:rsidRPr="008B506D" w:rsidRDefault="008B506D" w:rsidP="008B506D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8B506D">
        <w:rPr>
          <w:rFonts w:ascii="Arial" w:eastAsia="Calibri" w:hAnsi="Arial" w:cs="Arial"/>
          <w:sz w:val="24"/>
          <w:szCs w:val="24"/>
          <w:lang w:val="bs-Latn-BA"/>
        </w:rPr>
        <w:t>2013. godine države Grupe G20 i sve članice Organizacije za ekonomsku suradnju i razvoj (eng. Organisation for Economic Co-operation and Development - u daljem tekstu/skraćeno: OECD), donjele su Akcijski plan</w:t>
      </w:r>
      <w:r w:rsidRPr="008B506D">
        <w:rPr>
          <w:rFonts w:ascii="Arial" w:hAnsi="Arial" w:cs="Arial"/>
          <w:sz w:val="24"/>
          <w:szCs w:val="24"/>
        </w:rPr>
        <w:t xml:space="preserve"> </w:t>
      </w:r>
      <w:r w:rsidRPr="008B506D">
        <w:rPr>
          <w:rFonts w:ascii="Arial" w:eastAsia="Calibri" w:hAnsi="Arial" w:cs="Arial"/>
          <w:sz w:val="24"/>
          <w:szCs w:val="24"/>
          <w:lang w:val="bs-Latn-BA"/>
        </w:rPr>
        <w:t>o smanjenju porezne osnovice i premještanja dobiti (u daljem tekstu/skraćeno: BEPS Akcijski plan), kojim je identificirano 15 različitih mjera (tzv. BEPS paket mjera) koje bi trebale smanjiti i suzbiti agresivno porezno planiranje, porezne prijevare i poreznu evaziju, posebice u slučaju velikih multinacionalnih kompanija,</w:t>
      </w:r>
      <w:r w:rsidRPr="008B506D">
        <w:rPr>
          <w:rFonts w:ascii="Arial" w:hAnsi="Arial" w:cs="Arial"/>
          <w:sz w:val="24"/>
          <w:szCs w:val="24"/>
        </w:rPr>
        <w:t xml:space="preserve"> </w:t>
      </w: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koje koriste praznine i neusklađenosti u poreznim pravilima, s cilјem izbjegavanja plaćanja poreza. </w:t>
      </w:r>
    </w:p>
    <w:p w:rsidR="008B506D" w:rsidRPr="008B506D" w:rsidRDefault="008B506D" w:rsidP="008B506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2016. godine OECD i G20 osnovali  su </w:t>
      </w:r>
      <w:r w:rsidRPr="008B506D">
        <w:rPr>
          <w:rFonts w:ascii="Arial" w:eastAsia="Calibri" w:hAnsi="Arial" w:cs="Arial"/>
          <w:i/>
          <w:sz w:val="24"/>
          <w:szCs w:val="24"/>
          <w:lang w:val="bs-Latn-BA"/>
        </w:rPr>
        <w:t>Inkluzivni okvir za  eroziju porezne osnovice i premještanje dobiti</w:t>
      </w: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 (eng. Inclusive Framework on Base Erosion and Profit Shifting -daljem tekstu/skraćeno: Inkluzivni okvir za BEPS)) kako bi zainteresiranim zemljama i jurisdikcijama, ukjučujući zemlje u razvoju, omogućili suradnju s članicama OECD-a i G20 na implementiranju mjera u borbi protiv izbjegavanja plaćanja poreza, poboljšanja međunarodnih poreznih pravila i osiguranja transparentnijeg poreznog okruženja, uspostavljajući moderan međunarodni porezni okvir kako bi se osigurale oporezivanje dobiti tamo gdje se dešavaju ekonomske aktivnosti.</w:t>
      </w:r>
      <w:r w:rsidRPr="008B506D">
        <w:rPr>
          <w:rFonts w:ascii="Arial" w:hAnsi="Arial" w:cs="Arial"/>
          <w:sz w:val="24"/>
          <w:szCs w:val="24"/>
        </w:rPr>
        <w:t xml:space="preserve"> </w:t>
      </w:r>
    </w:p>
    <w:p w:rsidR="008B506D" w:rsidRPr="008B506D" w:rsidRDefault="008B506D" w:rsidP="008B506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8B506D">
        <w:rPr>
          <w:rFonts w:ascii="Arial" w:eastAsia="Calibri" w:hAnsi="Arial" w:cs="Arial"/>
          <w:sz w:val="24"/>
          <w:szCs w:val="24"/>
          <w:lang w:val="bs-Latn-BA"/>
        </w:rPr>
        <w:t>Radeći zajedno u okviru OECD/G20 Inkluzivnog okvira za BEPS, preko 140 zemalja i jurisdikcija sarađuje na implementaciji BEPS paketa mjera.</w:t>
      </w:r>
    </w:p>
    <w:p w:rsidR="008B506D" w:rsidRPr="008B506D" w:rsidRDefault="008B506D" w:rsidP="008B506D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8B506D">
        <w:rPr>
          <w:rFonts w:ascii="Arial" w:eastAsia="Calibri" w:hAnsi="Arial" w:cs="Arial"/>
          <w:b/>
          <w:bCs/>
          <w:sz w:val="24"/>
          <w:szCs w:val="24"/>
          <w:lang w:val="bs-Latn-BA"/>
        </w:rPr>
        <w:t>Bosna i Hercegovina je članica OECD-ovog Inkluzivnog okvira za BEPS</w:t>
      </w: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 od jula 2019. godine, čime se obavezala na provođenje BEPS paketa mjera u vidu petnaest BEPS Akcija,  sa posebnim osvrtom na četiri minimalna standarda.</w:t>
      </w:r>
    </w:p>
    <w:p w:rsidR="008B506D" w:rsidRDefault="008B506D" w:rsidP="008B506D">
      <w:pPr>
        <w:shd w:val="clear" w:color="auto" w:fill="FFFFFF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Sve jurisdikcije koje su članice Inkluzivnog okvira za BEPS se obavezuju implementaciji minimalnih standarda, kao i stručnoj procjeni njihove implementacije. </w:t>
      </w:r>
    </w:p>
    <w:p w:rsidR="008B506D" w:rsidRPr="008B506D" w:rsidRDefault="008B506D" w:rsidP="008B506D">
      <w:pPr>
        <w:shd w:val="clear" w:color="auto" w:fill="FFFFFF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8B506D">
        <w:rPr>
          <w:rFonts w:ascii="Arial" w:eastAsia="Calibri" w:hAnsi="Arial" w:cs="Arial"/>
          <w:sz w:val="24"/>
          <w:szCs w:val="24"/>
          <w:lang w:val="bs-Latn-BA"/>
        </w:rPr>
        <w:t>Svrha</w:t>
      </w:r>
      <w:r>
        <w:rPr>
          <w:rFonts w:ascii="Arial" w:eastAsia="Calibri" w:hAnsi="Arial" w:cs="Arial"/>
          <w:sz w:val="24"/>
          <w:szCs w:val="24"/>
          <w:lang w:val="bs-Latn-BA"/>
        </w:rPr>
        <w:t xml:space="preserve"> stručnih procijena</w:t>
      </w: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 je osigurati da se predviđeni ciljevi politike standarda brzo ispunjavaju i u skladu sa jednakim uvjetima. OECD-ov Inkluzivni okvir za BEPS jednom godišnje vrši stručnu procjenu (eng. „peer review“) minimalnih standarda o čemu objavljuje posebne Izvještaje sa preporukama, koje za cilj imaju to da se do sljedećeg pregleda poduzmu aktivnosti na otklanjanju uočenih nedostataka i implementiraju posebni standardi.  </w:t>
      </w:r>
    </w:p>
    <w:p w:rsidR="008B506D" w:rsidRPr="008B506D" w:rsidRDefault="008B506D" w:rsidP="008B506D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 xml:space="preserve">Više o </w:t>
      </w:r>
      <w:r w:rsidRPr="008B506D">
        <w:rPr>
          <w:rFonts w:ascii="Arial" w:eastAsia="Calibri" w:hAnsi="Arial" w:cs="Arial"/>
          <w:sz w:val="24"/>
          <w:szCs w:val="24"/>
          <w:lang w:val="bs-Latn-BA"/>
        </w:rPr>
        <w:t xml:space="preserve">OECD-ov Inkluzivni okvir za BEPS </w:t>
      </w:r>
      <w:r>
        <w:rPr>
          <w:rFonts w:ascii="Arial" w:eastAsia="Calibri" w:hAnsi="Arial" w:cs="Arial"/>
          <w:sz w:val="24"/>
          <w:szCs w:val="24"/>
          <w:lang w:val="bs-Latn-BA"/>
        </w:rPr>
        <w:t>dostupno je na linku</w:t>
      </w:r>
    </w:p>
    <w:p w:rsidR="008B506D" w:rsidRPr="008B506D" w:rsidRDefault="006C0771" w:rsidP="008B506D">
      <w:pPr>
        <w:spacing w:before="120" w:after="120" w:line="240" w:lineRule="auto"/>
        <w:rPr>
          <w:rFonts w:ascii="Arial" w:hAnsi="Arial" w:cs="Arial"/>
          <w:color w:val="7A7A7A"/>
          <w:sz w:val="24"/>
          <w:szCs w:val="24"/>
          <w:shd w:val="clear" w:color="auto" w:fill="FFFFFF"/>
        </w:rPr>
      </w:pPr>
      <w:hyperlink r:id="rId5" w:history="1">
        <w:r w:rsidR="008B506D" w:rsidRPr="008B506D">
          <w:rPr>
            <w:rFonts w:ascii="Arial" w:hAnsi="Arial" w:cs="Arial"/>
            <w:color w:val="0563C1" w:themeColor="hyperlink"/>
            <w:sz w:val="24"/>
            <w:szCs w:val="24"/>
            <w:u w:val="single"/>
            <w:shd w:val="clear" w:color="auto" w:fill="FFFFFF"/>
          </w:rPr>
          <w:t>https://www.oecd.org/tax/beps/</w:t>
        </w:r>
      </w:hyperlink>
    </w:p>
    <w:p w:rsidR="008B506D" w:rsidRDefault="008B506D"/>
    <w:sectPr w:rsidR="008B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A"/>
    <w:rsid w:val="006C0771"/>
    <w:rsid w:val="008B506D"/>
    <w:rsid w:val="009235CA"/>
    <w:rsid w:val="00E1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B30A-4A4D-4189-A36F-0B5DF39E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ecd.org/tax/bep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raguz</cp:lastModifiedBy>
  <cp:revision>2</cp:revision>
  <dcterms:created xsi:type="dcterms:W3CDTF">2023-11-22T09:32:00Z</dcterms:created>
  <dcterms:modified xsi:type="dcterms:W3CDTF">2023-11-22T09:32:00Z</dcterms:modified>
</cp:coreProperties>
</file>